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D180E" w14:textId="77777777" w:rsidR="0004289B" w:rsidRPr="007956E7" w:rsidRDefault="0004289B">
      <w:pPr>
        <w:tabs>
          <w:tab w:val="clear" w:pos="426"/>
        </w:tabs>
      </w:pPr>
    </w:p>
    <w:p w14:paraId="32E08EAE" w14:textId="77777777" w:rsidR="0004289B" w:rsidRPr="007956E7" w:rsidRDefault="0004289B">
      <w:pPr>
        <w:tabs>
          <w:tab w:val="clear" w:pos="426"/>
        </w:tabs>
      </w:pPr>
    </w:p>
    <w:p w14:paraId="6BCE6886" w14:textId="56174403" w:rsidR="0004289B" w:rsidRPr="007956E7" w:rsidRDefault="00853F52">
      <w:pPr>
        <w:tabs>
          <w:tab w:val="clear" w:pos="426"/>
        </w:tabs>
        <w:jc w:val="right"/>
        <w:rPr>
          <w:b/>
          <w:u w:val="single"/>
        </w:rPr>
      </w:pPr>
      <w:r w:rsidRPr="007956E7">
        <w:rPr>
          <w:rFonts w:hint="eastAsia"/>
        </w:rPr>
        <w:t xml:space="preserve">                                                     项目编号：</w:t>
      </w:r>
      <w:r w:rsidR="00F06D58">
        <w:rPr>
          <w:b/>
          <w:u w:val="single"/>
        </w:rPr>
        <w:t>SSZX2022-544</w:t>
      </w:r>
    </w:p>
    <w:p w14:paraId="688CC92C" w14:textId="77777777" w:rsidR="0004289B" w:rsidRPr="007956E7" w:rsidRDefault="0004289B">
      <w:pPr>
        <w:tabs>
          <w:tab w:val="clear" w:pos="426"/>
        </w:tabs>
      </w:pPr>
    </w:p>
    <w:p w14:paraId="7C0E9DC8" w14:textId="77777777" w:rsidR="0004289B" w:rsidRPr="007956E7" w:rsidRDefault="0004289B">
      <w:pPr>
        <w:tabs>
          <w:tab w:val="clear" w:pos="426"/>
        </w:tabs>
      </w:pPr>
    </w:p>
    <w:p w14:paraId="57C80B13" w14:textId="77777777" w:rsidR="0004289B" w:rsidRPr="007956E7" w:rsidRDefault="0004289B">
      <w:pPr>
        <w:tabs>
          <w:tab w:val="clear" w:pos="426"/>
        </w:tabs>
      </w:pPr>
    </w:p>
    <w:p w14:paraId="305DB6D6" w14:textId="77777777" w:rsidR="0004289B" w:rsidRPr="008343AC" w:rsidRDefault="0004289B">
      <w:pPr>
        <w:widowControl w:val="0"/>
        <w:shd w:val="clear" w:color="auto" w:fill="auto"/>
        <w:tabs>
          <w:tab w:val="clear" w:pos="426"/>
        </w:tabs>
        <w:adjustRightInd/>
        <w:snapToGrid/>
        <w:spacing w:line="300" w:lineRule="auto"/>
        <w:jc w:val="center"/>
        <w:rPr>
          <w:rFonts w:cs="Times New Roman"/>
          <w:spacing w:val="26"/>
          <w:kern w:val="2"/>
          <w:sz w:val="72"/>
          <w:szCs w:val="20"/>
        </w:rPr>
      </w:pPr>
    </w:p>
    <w:p w14:paraId="163C0EE7" w14:textId="77777777" w:rsidR="0004289B" w:rsidRPr="007956E7" w:rsidRDefault="00853F52">
      <w:pPr>
        <w:widowControl w:val="0"/>
        <w:shd w:val="clear" w:color="auto" w:fill="auto"/>
        <w:tabs>
          <w:tab w:val="clear" w:pos="426"/>
        </w:tabs>
        <w:adjustRightInd/>
        <w:snapToGrid/>
        <w:spacing w:line="300" w:lineRule="auto"/>
        <w:jc w:val="center"/>
        <w:rPr>
          <w:rFonts w:cs="Times New Roman"/>
          <w:spacing w:val="26"/>
          <w:kern w:val="2"/>
          <w:sz w:val="72"/>
          <w:szCs w:val="20"/>
        </w:rPr>
      </w:pPr>
      <w:r w:rsidRPr="007956E7">
        <w:rPr>
          <w:rFonts w:cs="Times New Roman" w:hint="eastAsia"/>
          <w:spacing w:val="26"/>
          <w:kern w:val="2"/>
          <w:sz w:val="72"/>
          <w:szCs w:val="20"/>
        </w:rPr>
        <w:t>招标文件</w:t>
      </w:r>
    </w:p>
    <w:p w14:paraId="1914819F" w14:textId="77777777" w:rsidR="0004289B" w:rsidRPr="007956E7" w:rsidRDefault="0004289B">
      <w:pPr>
        <w:tabs>
          <w:tab w:val="clear" w:pos="426"/>
        </w:tabs>
      </w:pPr>
    </w:p>
    <w:p w14:paraId="42BD7219" w14:textId="77777777" w:rsidR="0004289B" w:rsidRPr="007956E7" w:rsidRDefault="0004289B">
      <w:pPr>
        <w:tabs>
          <w:tab w:val="clear" w:pos="426"/>
        </w:tabs>
      </w:pPr>
    </w:p>
    <w:p w14:paraId="78CF11E7" w14:textId="77777777" w:rsidR="0004289B" w:rsidRPr="007956E7" w:rsidRDefault="0004289B">
      <w:pPr>
        <w:tabs>
          <w:tab w:val="clear" w:pos="426"/>
        </w:tabs>
      </w:pPr>
    </w:p>
    <w:p w14:paraId="3AEECF8B" w14:textId="77777777" w:rsidR="0004289B" w:rsidRPr="007956E7" w:rsidRDefault="00853F52">
      <w:pPr>
        <w:tabs>
          <w:tab w:val="clear" w:pos="426"/>
        </w:tabs>
        <w:jc w:val="center"/>
        <w:rPr>
          <w:rFonts w:ascii="黑体" w:eastAsia="黑体" w:cs="Arial"/>
          <w:sz w:val="52"/>
          <w:szCs w:val="52"/>
        </w:rPr>
      </w:pPr>
      <w:r w:rsidRPr="007956E7">
        <w:rPr>
          <w:rFonts w:ascii="黑体" w:eastAsia="黑体" w:cs="Arial" w:hint="eastAsia"/>
          <w:sz w:val="52"/>
          <w:szCs w:val="52"/>
        </w:rPr>
        <w:t>【服务类】</w:t>
      </w:r>
    </w:p>
    <w:p w14:paraId="769CCE73" w14:textId="77777777" w:rsidR="0004289B" w:rsidRPr="007956E7" w:rsidRDefault="0004289B">
      <w:pPr>
        <w:tabs>
          <w:tab w:val="clear" w:pos="426"/>
        </w:tabs>
      </w:pPr>
    </w:p>
    <w:p w14:paraId="78A91280" w14:textId="77777777" w:rsidR="0004289B" w:rsidRPr="007956E7" w:rsidRDefault="0004289B">
      <w:pPr>
        <w:tabs>
          <w:tab w:val="clear" w:pos="426"/>
        </w:tabs>
      </w:pPr>
    </w:p>
    <w:p w14:paraId="0937BB1B" w14:textId="77777777" w:rsidR="0004289B" w:rsidRPr="007956E7" w:rsidRDefault="0004289B">
      <w:pPr>
        <w:tabs>
          <w:tab w:val="clear" w:pos="426"/>
        </w:tabs>
      </w:pPr>
    </w:p>
    <w:p w14:paraId="3A119F00" w14:textId="77777777" w:rsidR="0004289B" w:rsidRPr="007956E7" w:rsidRDefault="0004289B">
      <w:pPr>
        <w:tabs>
          <w:tab w:val="clear" w:pos="426"/>
        </w:tabs>
      </w:pPr>
    </w:p>
    <w:p w14:paraId="510D9293" w14:textId="77777777" w:rsidR="0004289B" w:rsidRPr="007956E7" w:rsidRDefault="0004289B">
      <w:pPr>
        <w:tabs>
          <w:tab w:val="clear" w:pos="426"/>
        </w:tabs>
      </w:pPr>
    </w:p>
    <w:p w14:paraId="10BCE780" w14:textId="77777777" w:rsidR="0004289B" w:rsidRPr="007956E7" w:rsidRDefault="0004289B">
      <w:pPr>
        <w:tabs>
          <w:tab w:val="clear" w:pos="426"/>
        </w:tabs>
      </w:pPr>
    </w:p>
    <w:p w14:paraId="3A09C1AA" w14:textId="2EEFB76C" w:rsidR="0004289B" w:rsidRPr="007956E7" w:rsidRDefault="00853F52">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r w:rsidRPr="007956E7">
        <w:rPr>
          <w:rFonts w:cs="Times New Roman" w:hint="eastAsia"/>
          <w:kern w:val="2"/>
          <w:sz w:val="30"/>
          <w:szCs w:val="20"/>
        </w:rPr>
        <w:t>项目名称：</w:t>
      </w:r>
      <w:r w:rsidR="00632225">
        <w:rPr>
          <w:rFonts w:cs="Times New Roman" w:hint="eastAsia"/>
          <w:kern w:val="2"/>
          <w:sz w:val="30"/>
          <w:szCs w:val="20"/>
          <w:u w:val="single"/>
        </w:rPr>
        <w:t>广东省深圳市龙岗区消防救援大队2022年物业管理服务项目</w:t>
      </w:r>
    </w:p>
    <w:p w14:paraId="23575806" w14:textId="77777777" w:rsidR="0004289B" w:rsidRPr="007956E7" w:rsidRDefault="0004289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68D899AC" w14:textId="303A5CA3" w:rsidR="0004289B" w:rsidRPr="007956E7" w:rsidRDefault="00853F52">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7956E7">
        <w:rPr>
          <w:rFonts w:cs="Times New Roman" w:hint="eastAsia"/>
          <w:kern w:val="2"/>
          <w:sz w:val="30"/>
          <w:szCs w:val="20"/>
        </w:rPr>
        <w:t>采购人名称：</w:t>
      </w:r>
      <w:r w:rsidR="00F06D58">
        <w:rPr>
          <w:rFonts w:cs="Times New Roman" w:hint="eastAsia"/>
          <w:kern w:val="2"/>
          <w:sz w:val="30"/>
          <w:szCs w:val="20"/>
          <w:u w:val="single"/>
        </w:rPr>
        <w:t>深圳市龙岗区消防救援大队</w:t>
      </w:r>
    </w:p>
    <w:p w14:paraId="588C3DDD" w14:textId="77777777" w:rsidR="0004289B" w:rsidRPr="007956E7" w:rsidRDefault="0004289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172E3415" w14:textId="77777777" w:rsidR="0004289B" w:rsidRPr="007956E7" w:rsidRDefault="00853F52">
      <w:pPr>
        <w:widowControl w:val="0"/>
        <w:shd w:val="clear" w:color="auto" w:fill="auto"/>
        <w:tabs>
          <w:tab w:val="clear" w:pos="426"/>
        </w:tabs>
        <w:adjustRightInd/>
        <w:snapToGrid/>
        <w:spacing w:line="300" w:lineRule="auto"/>
        <w:ind w:leftChars="142" w:left="1498" w:hangingChars="400" w:hanging="1200"/>
      </w:pPr>
      <w:r w:rsidRPr="007956E7">
        <w:rPr>
          <w:rFonts w:cs="Times New Roman" w:hint="eastAsia"/>
          <w:kern w:val="2"/>
          <w:sz w:val="30"/>
          <w:szCs w:val="20"/>
        </w:rPr>
        <w:t>采购代理机构名称：</w:t>
      </w:r>
      <w:r w:rsidRPr="007956E7">
        <w:rPr>
          <w:rFonts w:cs="Times New Roman" w:hint="eastAsia"/>
          <w:kern w:val="2"/>
          <w:sz w:val="30"/>
          <w:szCs w:val="20"/>
          <w:u w:val="single"/>
        </w:rPr>
        <w:t>深圳市深水水务咨询有限公司</w:t>
      </w:r>
    </w:p>
    <w:p w14:paraId="6290D993" w14:textId="77777777" w:rsidR="0004289B" w:rsidRPr="007956E7" w:rsidRDefault="00853F52">
      <w:pPr>
        <w:tabs>
          <w:tab w:val="clear" w:pos="426"/>
        </w:tabs>
        <w:jc w:val="center"/>
        <w:rPr>
          <w:b/>
          <w:sz w:val="32"/>
          <w:szCs w:val="32"/>
        </w:rPr>
      </w:pPr>
      <w:r w:rsidRPr="007956E7">
        <w:br w:type="page"/>
      </w:r>
      <w:r w:rsidRPr="007956E7">
        <w:rPr>
          <w:rFonts w:hint="eastAsia"/>
          <w:b/>
          <w:sz w:val="32"/>
          <w:szCs w:val="32"/>
        </w:rPr>
        <w:lastRenderedPageBreak/>
        <w:t>目      录</w:t>
      </w:r>
    </w:p>
    <w:p w14:paraId="69F7D556" w14:textId="77777777" w:rsidR="0004289B" w:rsidRPr="007956E7" w:rsidRDefault="0004289B">
      <w:pPr>
        <w:tabs>
          <w:tab w:val="clear" w:pos="426"/>
        </w:tabs>
        <w:jc w:val="center"/>
        <w:rPr>
          <w:sz w:val="32"/>
          <w:szCs w:val="32"/>
        </w:rPr>
      </w:pPr>
    </w:p>
    <w:p w14:paraId="1FBE3C64" w14:textId="73689689" w:rsidR="00FF1D23" w:rsidRDefault="007828B7">
      <w:pPr>
        <w:pStyle w:val="TOC1"/>
        <w:rPr>
          <w:rFonts w:asciiTheme="minorHAnsi" w:eastAsiaTheme="minorEastAsia" w:hAnsiTheme="minorHAnsi" w:cstheme="minorBidi"/>
          <w:b w:val="0"/>
          <w:bCs w:val="0"/>
          <w:caps w:val="0"/>
          <w:noProof/>
          <w:kern w:val="2"/>
          <w:sz w:val="21"/>
          <w:szCs w:val="22"/>
        </w:rPr>
      </w:pPr>
      <w:r w:rsidRPr="007956E7">
        <w:fldChar w:fldCharType="begin"/>
      </w:r>
      <w:r w:rsidR="00853F52" w:rsidRPr="007956E7">
        <w:instrText xml:space="preserve"> TOC \o "1-3" \h \z \u </w:instrText>
      </w:r>
      <w:r w:rsidRPr="007956E7">
        <w:fldChar w:fldCharType="separate"/>
      </w:r>
      <w:hyperlink w:anchor="_Toc120892127" w:history="1">
        <w:r w:rsidR="00FF1D23" w:rsidRPr="00A95206">
          <w:rPr>
            <w:rStyle w:val="afffc"/>
            <w:noProof/>
          </w:rPr>
          <w:t>项目关键信息</w:t>
        </w:r>
        <w:r w:rsidR="00FF1D23">
          <w:rPr>
            <w:noProof/>
            <w:webHidden/>
          </w:rPr>
          <w:tab/>
        </w:r>
        <w:r w:rsidR="00FF1D23">
          <w:rPr>
            <w:noProof/>
            <w:webHidden/>
          </w:rPr>
          <w:fldChar w:fldCharType="begin"/>
        </w:r>
        <w:r w:rsidR="00FF1D23">
          <w:rPr>
            <w:noProof/>
            <w:webHidden/>
          </w:rPr>
          <w:instrText xml:space="preserve"> PAGEREF _Toc120892127 \h </w:instrText>
        </w:r>
        <w:r w:rsidR="00FF1D23">
          <w:rPr>
            <w:noProof/>
            <w:webHidden/>
          </w:rPr>
        </w:r>
        <w:r w:rsidR="00FF1D23">
          <w:rPr>
            <w:noProof/>
            <w:webHidden/>
          </w:rPr>
          <w:fldChar w:fldCharType="separate"/>
        </w:r>
        <w:r w:rsidR="005E0EC1">
          <w:rPr>
            <w:noProof/>
            <w:webHidden/>
          </w:rPr>
          <w:t>1</w:t>
        </w:r>
        <w:r w:rsidR="00FF1D23">
          <w:rPr>
            <w:noProof/>
            <w:webHidden/>
          </w:rPr>
          <w:fldChar w:fldCharType="end"/>
        </w:r>
      </w:hyperlink>
    </w:p>
    <w:p w14:paraId="601F8252" w14:textId="268501DC" w:rsidR="00FF1D23" w:rsidRDefault="00884AE4">
      <w:pPr>
        <w:pStyle w:val="TOC1"/>
        <w:rPr>
          <w:rFonts w:asciiTheme="minorHAnsi" w:eastAsiaTheme="minorEastAsia" w:hAnsiTheme="minorHAnsi" w:cstheme="minorBidi"/>
          <w:b w:val="0"/>
          <w:bCs w:val="0"/>
          <w:caps w:val="0"/>
          <w:noProof/>
          <w:kern w:val="2"/>
          <w:sz w:val="21"/>
          <w:szCs w:val="22"/>
        </w:rPr>
      </w:pPr>
      <w:hyperlink w:anchor="_Toc120892128" w:history="1">
        <w:r w:rsidR="00FF1D23" w:rsidRPr="00A95206">
          <w:rPr>
            <w:rStyle w:val="afffc"/>
            <w:noProof/>
          </w:rPr>
          <w:t>资格、符合性评审条款</w:t>
        </w:r>
        <w:r w:rsidR="00FF1D23">
          <w:rPr>
            <w:noProof/>
            <w:webHidden/>
          </w:rPr>
          <w:tab/>
        </w:r>
        <w:r w:rsidR="00FF1D23">
          <w:rPr>
            <w:noProof/>
            <w:webHidden/>
          </w:rPr>
          <w:fldChar w:fldCharType="begin"/>
        </w:r>
        <w:r w:rsidR="00FF1D23">
          <w:rPr>
            <w:noProof/>
            <w:webHidden/>
          </w:rPr>
          <w:instrText xml:space="preserve"> PAGEREF _Toc120892128 \h </w:instrText>
        </w:r>
        <w:r w:rsidR="00FF1D23">
          <w:rPr>
            <w:noProof/>
            <w:webHidden/>
          </w:rPr>
        </w:r>
        <w:r w:rsidR="00FF1D23">
          <w:rPr>
            <w:noProof/>
            <w:webHidden/>
          </w:rPr>
          <w:fldChar w:fldCharType="separate"/>
        </w:r>
        <w:r w:rsidR="005E0EC1">
          <w:rPr>
            <w:noProof/>
            <w:webHidden/>
          </w:rPr>
          <w:t>2</w:t>
        </w:r>
        <w:r w:rsidR="00FF1D23">
          <w:rPr>
            <w:noProof/>
            <w:webHidden/>
          </w:rPr>
          <w:fldChar w:fldCharType="end"/>
        </w:r>
      </w:hyperlink>
    </w:p>
    <w:p w14:paraId="33D77442" w14:textId="72CF90BF" w:rsidR="00FF1D23" w:rsidRDefault="00884AE4">
      <w:pPr>
        <w:pStyle w:val="TOC1"/>
        <w:rPr>
          <w:rFonts w:asciiTheme="minorHAnsi" w:eastAsiaTheme="minorEastAsia" w:hAnsiTheme="minorHAnsi" w:cstheme="minorBidi"/>
          <w:b w:val="0"/>
          <w:bCs w:val="0"/>
          <w:caps w:val="0"/>
          <w:noProof/>
          <w:kern w:val="2"/>
          <w:sz w:val="21"/>
          <w:szCs w:val="22"/>
        </w:rPr>
      </w:pPr>
      <w:hyperlink w:anchor="_Toc120892129" w:history="1">
        <w:r w:rsidR="00FF1D23" w:rsidRPr="00A95206">
          <w:rPr>
            <w:rStyle w:val="afffc"/>
            <w:noProof/>
          </w:rPr>
          <w:t>评标信息</w:t>
        </w:r>
        <w:r w:rsidR="00FF1D23">
          <w:rPr>
            <w:noProof/>
            <w:webHidden/>
          </w:rPr>
          <w:tab/>
        </w:r>
        <w:r w:rsidR="00FF1D23">
          <w:rPr>
            <w:noProof/>
            <w:webHidden/>
          </w:rPr>
          <w:fldChar w:fldCharType="begin"/>
        </w:r>
        <w:r w:rsidR="00FF1D23">
          <w:rPr>
            <w:noProof/>
            <w:webHidden/>
          </w:rPr>
          <w:instrText xml:space="preserve"> PAGEREF _Toc120892129 \h </w:instrText>
        </w:r>
        <w:r w:rsidR="00FF1D23">
          <w:rPr>
            <w:noProof/>
            <w:webHidden/>
          </w:rPr>
        </w:r>
        <w:r w:rsidR="00FF1D23">
          <w:rPr>
            <w:noProof/>
            <w:webHidden/>
          </w:rPr>
          <w:fldChar w:fldCharType="separate"/>
        </w:r>
        <w:r w:rsidR="005E0EC1">
          <w:rPr>
            <w:noProof/>
            <w:webHidden/>
          </w:rPr>
          <w:t>3</w:t>
        </w:r>
        <w:r w:rsidR="00FF1D23">
          <w:rPr>
            <w:noProof/>
            <w:webHidden/>
          </w:rPr>
          <w:fldChar w:fldCharType="end"/>
        </w:r>
      </w:hyperlink>
    </w:p>
    <w:p w14:paraId="6B93D41A" w14:textId="7977A1C6" w:rsidR="00FF1D23" w:rsidRDefault="00884AE4">
      <w:pPr>
        <w:pStyle w:val="TOC1"/>
        <w:rPr>
          <w:rFonts w:asciiTheme="minorHAnsi" w:eastAsiaTheme="minorEastAsia" w:hAnsiTheme="minorHAnsi" w:cstheme="minorBidi"/>
          <w:b w:val="0"/>
          <w:bCs w:val="0"/>
          <w:caps w:val="0"/>
          <w:noProof/>
          <w:kern w:val="2"/>
          <w:sz w:val="21"/>
          <w:szCs w:val="22"/>
        </w:rPr>
      </w:pPr>
      <w:hyperlink w:anchor="_Toc120892130" w:history="1">
        <w:r w:rsidR="00FF1D23" w:rsidRPr="00A95206">
          <w:rPr>
            <w:rStyle w:val="afffc"/>
            <w:noProof/>
          </w:rPr>
          <w:t>评分细则表</w:t>
        </w:r>
        <w:r w:rsidR="00FF1D23">
          <w:rPr>
            <w:noProof/>
            <w:webHidden/>
          </w:rPr>
          <w:tab/>
        </w:r>
        <w:r w:rsidR="00FF1D23">
          <w:rPr>
            <w:noProof/>
            <w:webHidden/>
          </w:rPr>
          <w:fldChar w:fldCharType="begin"/>
        </w:r>
        <w:r w:rsidR="00FF1D23">
          <w:rPr>
            <w:noProof/>
            <w:webHidden/>
          </w:rPr>
          <w:instrText xml:space="preserve"> PAGEREF _Toc120892130 \h </w:instrText>
        </w:r>
        <w:r w:rsidR="00FF1D23">
          <w:rPr>
            <w:noProof/>
            <w:webHidden/>
          </w:rPr>
        </w:r>
        <w:r w:rsidR="00FF1D23">
          <w:rPr>
            <w:noProof/>
            <w:webHidden/>
          </w:rPr>
          <w:fldChar w:fldCharType="separate"/>
        </w:r>
        <w:r w:rsidR="005E0EC1">
          <w:rPr>
            <w:noProof/>
            <w:webHidden/>
          </w:rPr>
          <w:t>5</w:t>
        </w:r>
        <w:r w:rsidR="00FF1D23">
          <w:rPr>
            <w:noProof/>
            <w:webHidden/>
          </w:rPr>
          <w:fldChar w:fldCharType="end"/>
        </w:r>
      </w:hyperlink>
    </w:p>
    <w:p w14:paraId="213CD844" w14:textId="1E29F795" w:rsidR="00FF1D23" w:rsidRDefault="00884AE4">
      <w:pPr>
        <w:pStyle w:val="TOC1"/>
        <w:rPr>
          <w:rFonts w:asciiTheme="minorHAnsi" w:eastAsiaTheme="minorEastAsia" w:hAnsiTheme="minorHAnsi" w:cstheme="minorBidi"/>
          <w:b w:val="0"/>
          <w:bCs w:val="0"/>
          <w:caps w:val="0"/>
          <w:noProof/>
          <w:kern w:val="2"/>
          <w:sz w:val="21"/>
          <w:szCs w:val="22"/>
        </w:rPr>
      </w:pPr>
      <w:hyperlink w:anchor="_Toc120892131" w:history="1">
        <w:r w:rsidR="00FF1D23" w:rsidRPr="00A95206">
          <w:rPr>
            <w:rStyle w:val="afffc"/>
            <w:noProof/>
          </w:rPr>
          <w:t>第一册  专用条款</w:t>
        </w:r>
        <w:r w:rsidR="00FF1D23">
          <w:rPr>
            <w:noProof/>
            <w:webHidden/>
          </w:rPr>
          <w:tab/>
        </w:r>
        <w:r w:rsidR="00FF1D23">
          <w:rPr>
            <w:noProof/>
            <w:webHidden/>
          </w:rPr>
          <w:fldChar w:fldCharType="begin"/>
        </w:r>
        <w:r w:rsidR="00FF1D23">
          <w:rPr>
            <w:noProof/>
            <w:webHidden/>
          </w:rPr>
          <w:instrText xml:space="preserve"> PAGEREF _Toc120892131 \h </w:instrText>
        </w:r>
        <w:r w:rsidR="00FF1D23">
          <w:rPr>
            <w:noProof/>
            <w:webHidden/>
          </w:rPr>
        </w:r>
        <w:r w:rsidR="00FF1D23">
          <w:rPr>
            <w:noProof/>
            <w:webHidden/>
          </w:rPr>
          <w:fldChar w:fldCharType="separate"/>
        </w:r>
        <w:r w:rsidR="005E0EC1">
          <w:rPr>
            <w:noProof/>
            <w:webHidden/>
          </w:rPr>
          <w:t>13</w:t>
        </w:r>
        <w:r w:rsidR="00FF1D23">
          <w:rPr>
            <w:noProof/>
            <w:webHidden/>
          </w:rPr>
          <w:fldChar w:fldCharType="end"/>
        </w:r>
      </w:hyperlink>
    </w:p>
    <w:p w14:paraId="3641750E" w14:textId="1F23EFBD" w:rsidR="00FF1D23" w:rsidRDefault="00884AE4">
      <w:pPr>
        <w:pStyle w:val="TOC2"/>
        <w:ind w:left="105"/>
        <w:rPr>
          <w:rFonts w:asciiTheme="minorHAnsi" w:eastAsiaTheme="minorEastAsia" w:hAnsiTheme="minorHAnsi" w:cstheme="minorBidi"/>
          <w:smallCaps w:val="0"/>
          <w:noProof/>
          <w:kern w:val="2"/>
          <w:sz w:val="21"/>
          <w:szCs w:val="22"/>
        </w:rPr>
      </w:pPr>
      <w:hyperlink w:anchor="_Toc120892132" w:history="1">
        <w:r w:rsidR="00FF1D23" w:rsidRPr="00A95206">
          <w:rPr>
            <w:rStyle w:val="afffc"/>
            <w:noProof/>
          </w:rPr>
          <w:t>第一章 招标公告</w:t>
        </w:r>
        <w:r w:rsidR="00FF1D23">
          <w:rPr>
            <w:noProof/>
            <w:webHidden/>
          </w:rPr>
          <w:tab/>
        </w:r>
        <w:r w:rsidR="00FF1D23">
          <w:rPr>
            <w:noProof/>
            <w:webHidden/>
          </w:rPr>
          <w:fldChar w:fldCharType="begin"/>
        </w:r>
        <w:r w:rsidR="00FF1D23">
          <w:rPr>
            <w:noProof/>
            <w:webHidden/>
          </w:rPr>
          <w:instrText xml:space="preserve"> PAGEREF _Toc120892132 \h </w:instrText>
        </w:r>
        <w:r w:rsidR="00FF1D23">
          <w:rPr>
            <w:noProof/>
            <w:webHidden/>
          </w:rPr>
        </w:r>
        <w:r w:rsidR="00FF1D23">
          <w:rPr>
            <w:noProof/>
            <w:webHidden/>
          </w:rPr>
          <w:fldChar w:fldCharType="separate"/>
        </w:r>
        <w:r w:rsidR="005E0EC1">
          <w:rPr>
            <w:noProof/>
            <w:webHidden/>
          </w:rPr>
          <w:t>13</w:t>
        </w:r>
        <w:r w:rsidR="00FF1D23">
          <w:rPr>
            <w:noProof/>
            <w:webHidden/>
          </w:rPr>
          <w:fldChar w:fldCharType="end"/>
        </w:r>
      </w:hyperlink>
    </w:p>
    <w:p w14:paraId="6964923B" w14:textId="5E780380" w:rsidR="00FF1D23" w:rsidRDefault="00884AE4">
      <w:pPr>
        <w:pStyle w:val="TOC2"/>
        <w:ind w:left="105"/>
        <w:rPr>
          <w:rFonts w:asciiTheme="minorHAnsi" w:eastAsiaTheme="minorEastAsia" w:hAnsiTheme="minorHAnsi" w:cstheme="minorBidi"/>
          <w:smallCaps w:val="0"/>
          <w:noProof/>
          <w:kern w:val="2"/>
          <w:sz w:val="21"/>
          <w:szCs w:val="22"/>
        </w:rPr>
      </w:pPr>
      <w:hyperlink w:anchor="_Toc120892140" w:history="1">
        <w:r w:rsidR="00FF1D23" w:rsidRPr="00A95206">
          <w:rPr>
            <w:rStyle w:val="afffc"/>
            <w:noProof/>
          </w:rPr>
          <w:t>第二章 投标须知前附表</w:t>
        </w:r>
        <w:r w:rsidR="00FF1D23">
          <w:rPr>
            <w:noProof/>
            <w:webHidden/>
          </w:rPr>
          <w:tab/>
        </w:r>
        <w:r w:rsidR="00FF1D23">
          <w:rPr>
            <w:noProof/>
            <w:webHidden/>
          </w:rPr>
          <w:fldChar w:fldCharType="begin"/>
        </w:r>
        <w:r w:rsidR="00FF1D23">
          <w:rPr>
            <w:noProof/>
            <w:webHidden/>
          </w:rPr>
          <w:instrText xml:space="preserve"> PAGEREF _Toc120892140 \h </w:instrText>
        </w:r>
        <w:r w:rsidR="00FF1D23">
          <w:rPr>
            <w:noProof/>
            <w:webHidden/>
          </w:rPr>
        </w:r>
        <w:r w:rsidR="00FF1D23">
          <w:rPr>
            <w:noProof/>
            <w:webHidden/>
          </w:rPr>
          <w:fldChar w:fldCharType="separate"/>
        </w:r>
        <w:r w:rsidR="005E0EC1">
          <w:rPr>
            <w:noProof/>
            <w:webHidden/>
          </w:rPr>
          <w:t>17</w:t>
        </w:r>
        <w:r w:rsidR="00FF1D23">
          <w:rPr>
            <w:noProof/>
            <w:webHidden/>
          </w:rPr>
          <w:fldChar w:fldCharType="end"/>
        </w:r>
      </w:hyperlink>
    </w:p>
    <w:p w14:paraId="524AD4F9" w14:textId="3F37E669" w:rsidR="00FF1D23" w:rsidRDefault="00884AE4">
      <w:pPr>
        <w:pStyle w:val="TOC2"/>
        <w:ind w:left="105"/>
        <w:rPr>
          <w:rFonts w:asciiTheme="minorHAnsi" w:eastAsiaTheme="minorEastAsia" w:hAnsiTheme="minorHAnsi" w:cstheme="minorBidi"/>
          <w:smallCaps w:val="0"/>
          <w:noProof/>
          <w:kern w:val="2"/>
          <w:sz w:val="21"/>
          <w:szCs w:val="22"/>
        </w:rPr>
      </w:pPr>
      <w:hyperlink w:anchor="_Toc120892141" w:history="1">
        <w:r w:rsidR="00FF1D23" w:rsidRPr="00A95206">
          <w:rPr>
            <w:rStyle w:val="afffc"/>
            <w:noProof/>
          </w:rPr>
          <w:t>第三章 项目需求</w:t>
        </w:r>
        <w:r w:rsidR="00FF1D23">
          <w:rPr>
            <w:noProof/>
            <w:webHidden/>
          </w:rPr>
          <w:tab/>
        </w:r>
        <w:r w:rsidR="00FF1D23">
          <w:rPr>
            <w:noProof/>
            <w:webHidden/>
          </w:rPr>
          <w:fldChar w:fldCharType="begin"/>
        </w:r>
        <w:r w:rsidR="00FF1D23">
          <w:rPr>
            <w:noProof/>
            <w:webHidden/>
          </w:rPr>
          <w:instrText xml:space="preserve"> PAGEREF _Toc120892141 \h </w:instrText>
        </w:r>
        <w:r w:rsidR="00FF1D23">
          <w:rPr>
            <w:noProof/>
            <w:webHidden/>
          </w:rPr>
        </w:r>
        <w:r w:rsidR="00FF1D23">
          <w:rPr>
            <w:noProof/>
            <w:webHidden/>
          </w:rPr>
          <w:fldChar w:fldCharType="separate"/>
        </w:r>
        <w:r w:rsidR="005E0EC1">
          <w:rPr>
            <w:noProof/>
            <w:webHidden/>
          </w:rPr>
          <w:t>18</w:t>
        </w:r>
        <w:r w:rsidR="00FF1D23">
          <w:rPr>
            <w:noProof/>
            <w:webHidden/>
          </w:rPr>
          <w:fldChar w:fldCharType="end"/>
        </w:r>
      </w:hyperlink>
    </w:p>
    <w:p w14:paraId="57BA10F3" w14:textId="31FD27E5" w:rsidR="00FF1D23" w:rsidRDefault="00884AE4">
      <w:pPr>
        <w:pStyle w:val="TOC2"/>
        <w:ind w:left="105"/>
        <w:rPr>
          <w:rFonts w:asciiTheme="minorHAnsi" w:eastAsiaTheme="minorEastAsia" w:hAnsiTheme="minorHAnsi" w:cstheme="minorBidi"/>
          <w:smallCaps w:val="0"/>
          <w:noProof/>
          <w:kern w:val="2"/>
          <w:sz w:val="21"/>
          <w:szCs w:val="22"/>
        </w:rPr>
      </w:pPr>
      <w:hyperlink w:anchor="_Toc120892147" w:history="1">
        <w:r w:rsidR="00FF1D23" w:rsidRPr="00A95206">
          <w:rPr>
            <w:rStyle w:val="afffc"/>
            <w:noProof/>
          </w:rPr>
          <w:t>第四章 采购合同的签订、履约及验收</w:t>
        </w:r>
        <w:r w:rsidR="00FF1D23">
          <w:rPr>
            <w:noProof/>
            <w:webHidden/>
          </w:rPr>
          <w:tab/>
        </w:r>
        <w:r w:rsidR="00FF1D23">
          <w:rPr>
            <w:noProof/>
            <w:webHidden/>
          </w:rPr>
          <w:fldChar w:fldCharType="begin"/>
        </w:r>
        <w:r w:rsidR="00FF1D23">
          <w:rPr>
            <w:noProof/>
            <w:webHidden/>
          </w:rPr>
          <w:instrText xml:space="preserve"> PAGEREF _Toc120892147 \h </w:instrText>
        </w:r>
        <w:r w:rsidR="00FF1D23">
          <w:rPr>
            <w:noProof/>
            <w:webHidden/>
          </w:rPr>
        </w:r>
        <w:r w:rsidR="00FF1D23">
          <w:rPr>
            <w:noProof/>
            <w:webHidden/>
          </w:rPr>
          <w:fldChar w:fldCharType="separate"/>
        </w:r>
        <w:r w:rsidR="005E0EC1">
          <w:rPr>
            <w:noProof/>
            <w:webHidden/>
          </w:rPr>
          <w:t>64</w:t>
        </w:r>
        <w:r w:rsidR="00FF1D23">
          <w:rPr>
            <w:noProof/>
            <w:webHidden/>
          </w:rPr>
          <w:fldChar w:fldCharType="end"/>
        </w:r>
      </w:hyperlink>
    </w:p>
    <w:p w14:paraId="7DC0A07E" w14:textId="39FEC421" w:rsidR="00FF1D23" w:rsidRDefault="00884AE4">
      <w:pPr>
        <w:pStyle w:val="TOC2"/>
        <w:ind w:left="105"/>
        <w:rPr>
          <w:rFonts w:asciiTheme="minorHAnsi" w:eastAsiaTheme="minorEastAsia" w:hAnsiTheme="minorHAnsi" w:cstheme="minorBidi"/>
          <w:smallCaps w:val="0"/>
          <w:noProof/>
          <w:kern w:val="2"/>
          <w:sz w:val="21"/>
          <w:szCs w:val="22"/>
        </w:rPr>
      </w:pPr>
      <w:hyperlink w:anchor="_Toc120892177" w:history="1">
        <w:r w:rsidR="00FF1D23" w:rsidRPr="00A95206">
          <w:rPr>
            <w:rStyle w:val="afffc"/>
            <w:noProof/>
          </w:rPr>
          <w:t>第五章 投标文件格式、附件</w:t>
        </w:r>
        <w:r w:rsidR="00FF1D23">
          <w:rPr>
            <w:noProof/>
            <w:webHidden/>
          </w:rPr>
          <w:tab/>
        </w:r>
        <w:r w:rsidR="00FF1D23">
          <w:rPr>
            <w:noProof/>
            <w:webHidden/>
          </w:rPr>
          <w:fldChar w:fldCharType="begin"/>
        </w:r>
        <w:r w:rsidR="00FF1D23">
          <w:rPr>
            <w:noProof/>
            <w:webHidden/>
          </w:rPr>
          <w:instrText xml:space="preserve"> PAGEREF _Toc120892177 \h </w:instrText>
        </w:r>
        <w:r w:rsidR="00FF1D23">
          <w:rPr>
            <w:noProof/>
            <w:webHidden/>
          </w:rPr>
        </w:r>
        <w:r w:rsidR="00FF1D23">
          <w:rPr>
            <w:noProof/>
            <w:webHidden/>
          </w:rPr>
          <w:fldChar w:fldCharType="separate"/>
        </w:r>
        <w:r w:rsidR="005E0EC1">
          <w:rPr>
            <w:noProof/>
            <w:webHidden/>
          </w:rPr>
          <w:t>103</w:t>
        </w:r>
        <w:r w:rsidR="00FF1D23">
          <w:rPr>
            <w:noProof/>
            <w:webHidden/>
          </w:rPr>
          <w:fldChar w:fldCharType="end"/>
        </w:r>
      </w:hyperlink>
    </w:p>
    <w:p w14:paraId="377AAB4B" w14:textId="72196752" w:rsidR="00FF1D23" w:rsidRDefault="00884AE4">
      <w:pPr>
        <w:pStyle w:val="TOC1"/>
        <w:rPr>
          <w:rFonts w:asciiTheme="minorHAnsi" w:eastAsiaTheme="minorEastAsia" w:hAnsiTheme="minorHAnsi" w:cstheme="minorBidi"/>
          <w:b w:val="0"/>
          <w:bCs w:val="0"/>
          <w:caps w:val="0"/>
          <w:noProof/>
          <w:kern w:val="2"/>
          <w:sz w:val="21"/>
          <w:szCs w:val="22"/>
        </w:rPr>
      </w:pPr>
      <w:hyperlink w:anchor="_Toc120892181" w:history="1">
        <w:r w:rsidR="00FF1D23" w:rsidRPr="00A95206">
          <w:rPr>
            <w:rStyle w:val="afffc"/>
            <w:noProof/>
          </w:rPr>
          <w:t>第二册  通用条款</w:t>
        </w:r>
        <w:r w:rsidR="00FF1D23">
          <w:rPr>
            <w:noProof/>
            <w:webHidden/>
          </w:rPr>
          <w:tab/>
        </w:r>
        <w:r w:rsidR="00FF1D23">
          <w:rPr>
            <w:noProof/>
            <w:webHidden/>
          </w:rPr>
          <w:fldChar w:fldCharType="begin"/>
        </w:r>
        <w:r w:rsidR="00FF1D23">
          <w:rPr>
            <w:noProof/>
            <w:webHidden/>
          </w:rPr>
          <w:instrText xml:space="preserve"> PAGEREF _Toc120892181 \h </w:instrText>
        </w:r>
        <w:r w:rsidR="00FF1D23">
          <w:rPr>
            <w:noProof/>
            <w:webHidden/>
          </w:rPr>
        </w:r>
        <w:r w:rsidR="00FF1D23">
          <w:rPr>
            <w:noProof/>
            <w:webHidden/>
          </w:rPr>
          <w:fldChar w:fldCharType="separate"/>
        </w:r>
        <w:r w:rsidR="005E0EC1">
          <w:rPr>
            <w:noProof/>
            <w:webHidden/>
          </w:rPr>
          <w:t>126</w:t>
        </w:r>
        <w:r w:rsidR="00FF1D23">
          <w:rPr>
            <w:noProof/>
            <w:webHidden/>
          </w:rPr>
          <w:fldChar w:fldCharType="end"/>
        </w:r>
      </w:hyperlink>
    </w:p>
    <w:p w14:paraId="780A1D48" w14:textId="62AE579B" w:rsidR="00FF1D23" w:rsidRDefault="00884AE4">
      <w:pPr>
        <w:pStyle w:val="TOC2"/>
        <w:ind w:left="105"/>
        <w:rPr>
          <w:rFonts w:asciiTheme="minorHAnsi" w:eastAsiaTheme="minorEastAsia" w:hAnsiTheme="minorHAnsi" w:cstheme="minorBidi"/>
          <w:smallCaps w:val="0"/>
          <w:noProof/>
          <w:kern w:val="2"/>
          <w:sz w:val="21"/>
          <w:szCs w:val="22"/>
        </w:rPr>
      </w:pPr>
      <w:hyperlink w:anchor="_Toc120892182" w:history="1">
        <w:r w:rsidR="00FF1D23" w:rsidRPr="00A95206">
          <w:rPr>
            <w:rStyle w:val="afffc"/>
            <w:noProof/>
          </w:rPr>
          <w:t>第一章 总则</w:t>
        </w:r>
        <w:r w:rsidR="00FF1D23">
          <w:rPr>
            <w:noProof/>
            <w:webHidden/>
          </w:rPr>
          <w:tab/>
        </w:r>
        <w:r w:rsidR="00FF1D23">
          <w:rPr>
            <w:noProof/>
            <w:webHidden/>
          </w:rPr>
          <w:fldChar w:fldCharType="begin"/>
        </w:r>
        <w:r w:rsidR="00FF1D23">
          <w:rPr>
            <w:noProof/>
            <w:webHidden/>
          </w:rPr>
          <w:instrText xml:space="preserve"> PAGEREF _Toc120892182 \h </w:instrText>
        </w:r>
        <w:r w:rsidR="00FF1D23">
          <w:rPr>
            <w:noProof/>
            <w:webHidden/>
          </w:rPr>
        </w:r>
        <w:r w:rsidR="00FF1D23">
          <w:rPr>
            <w:noProof/>
            <w:webHidden/>
          </w:rPr>
          <w:fldChar w:fldCharType="separate"/>
        </w:r>
        <w:r w:rsidR="005E0EC1">
          <w:rPr>
            <w:noProof/>
            <w:webHidden/>
          </w:rPr>
          <w:t>126</w:t>
        </w:r>
        <w:r w:rsidR="00FF1D23">
          <w:rPr>
            <w:noProof/>
            <w:webHidden/>
          </w:rPr>
          <w:fldChar w:fldCharType="end"/>
        </w:r>
      </w:hyperlink>
    </w:p>
    <w:p w14:paraId="37124679" w14:textId="70BE02DF" w:rsidR="00FF1D23" w:rsidRDefault="00884AE4">
      <w:pPr>
        <w:pStyle w:val="TOC2"/>
        <w:ind w:left="105"/>
        <w:rPr>
          <w:rFonts w:asciiTheme="minorHAnsi" w:eastAsiaTheme="minorEastAsia" w:hAnsiTheme="minorHAnsi" w:cstheme="minorBidi"/>
          <w:smallCaps w:val="0"/>
          <w:noProof/>
          <w:kern w:val="2"/>
          <w:sz w:val="21"/>
          <w:szCs w:val="22"/>
        </w:rPr>
      </w:pPr>
      <w:hyperlink w:anchor="_Toc120892183" w:history="1">
        <w:r w:rsidR="00FF1D23" w:rsidRPr="00A95206">
          <w:rPr>
            <w:rStyle w:val="afffc"/>
            <w:noProof/>
          </w:rPr>
          <w:t>第二章 招标文件</w:t>
        </w:r>
        <w:r w:rsidR="00FF1D23">
          <w:rPr>
            <w:noProof/>
            <w:webHidden/>
          </w:rPr>
          <w:tab/>
        </w:r>
        <w:r w:rsidR="00FF1D23">
          <w:rPr>
            <w:noProof/>
            <w:webHidden/>
          </w:rPr>
          <w:fldChar w:fldCharType="begin"/>
        </w:r>
        <w:r w:rsidR="00FF1D23">
          <w:rPr>
            <w:noProof/>
            <w:webHidden/>
          </w:rPr>
          <w:instrText xml:space="preserve"> PAGEREF _Toc120892183 \h </w:instrText>
        </w:r>
        <w:r w:rsidR="00FF1D23">
          <w:rPr>
            <w:noProof/>
            <w:webHidden/>
          </w:rPr>
        </w:r>
        <w:r w:rsidR="00FF1D23">
          <w:rPr>
            <w:noProof/>
            <w:webHidden/>
          </w:rPr>
          <w:fldChar w:fldCharType="separate"/>
        </w:r>
        <w:r w:rsidR="005E0EC1">
          <w:rPr>
            <w:noProof/>
            <w:webHidden/>
          </w:rPr>
          <w:t>129</w:t>
        </w:r>
        <w:r w:rsidR="00FF1D23">
          <w:rPr>
            <w:noProof/>
            <w:webHidden/>
          </w:rPr>
          <w:fldChar w:fldCharType="end"/>
        </w:r>
      </w:hyperlink>
    </w:p>
    <w:p w14:paraId="53265869" w14:textId="2A38583F" w:rsidR="00FF1D23" w:rsidRDefault="00884AE4">
      <w:pPr>
        <w:pStyle w:val="TOC2"/>
        <w:ind w:left="105"/>
        <w:rPr>
          <w:rFonts w:asciiTheme="minorHAnsi" w:eastAsiaTheme="minorEastAsia" w:hAnsiTheme="minorHAnsi" w:cstheme="minorBidi"/>
          <w:smallCaps w:val="0"/>
          <w:noProof/>
          <w:kern w:val="2"/>
          <w:sz w:val="21"/>
          <w:szCs w:val="22"/>
        </w:rPr>
      </w:pPr>
      <w:hyperlink w:anchor="_Toc120892184" w:history="1">
        <w:r w:rsidR="00FF1D23" w:rsidRPr="00A95206">
          <w:rPr>
            <w:rStyle w:val="afffc"/>
            <w:noProof/>
          </w:rPr>
          <w:t>第三章 投标文件的编制与递交</w:t>
        </w:r>
        <w:r w:rsidR="00FF1D23">
          <w:rPr>
            <w:noProof/>
            <w:webHidden/>
          </w:rPr>
          <w:tab/>
        </w:r>
        <w:r w:rsidR="00FF1D23">
          <w:rPr>
            <w:noProof/>
            <w:webHidden/>
          </w:rPr>
          <w:fldChar w:fldCharType="begin"/>
        </w:r>
        <w:r w:rsidR="00FF1D23">
          <w:rPr>
            <w:noProof/>
            <w:webHidden/>
          </w:rPr>
          <w:instrText xml:space="preserve"> PAGEREF _Toc120892184 \h </w:instrText>
        </w:r>
        <w:r w:rsidR="00FF1D23">
          <w:rPr>
            <w:noProof/>
            <w:webHidden/>
          </w:rPr>
        </w:r>
        <w:r w:rsidR="00FF1D23">
          <w:rPr>
            <w:noProof/>
            <w:webHidden/>
          </w:rPr>
          <w:fldChar w:fldCharType="separate"/>
        </w:r>
        <w:r w:rsidR="005E0EC1">
          <w:rPr>
            <w:noProof/>
            <w:webHidden/>
          </w:rPr>
          <w:t>130</w:t>
        </w:r>
        <w:r w:rsidR="00FF1D23">
          <w:rPr>
            <w:noProof/>
            <w:webHidden/>
          </w:rPr>
          <w:fldChar w:fldCharType="end"/>
        </w:r>
      </w:hyperlink>
    </w:p>
    <w:p w14:paraId="011AA6CA" w14:textId="287B4ADB" w:rsidR="00FF1D23" w:rsidRDefault="00884AE4">
      <w:pPr>
        <w:pStyle w:val="TOC2"/>
        <w:ind w:left="105"/>
        <w:rPr>
          <w:rFonts w:asciiTheme="minorHAnsi" w:eastAsiaTheme="minorEastAsia" w:hAnsiTheme="minorHAnsi" w:cstheme="minorBidi"/>
          <w:smallCaps w:val="0"/>
          <w:noProof/>
          <w:kern w:val="2"/>
          <w:sz w:val="21"/>
          <w:szCs w:val="22"/>
        </w:rPr>
      </w:pPr>
      <w:hyperlink w:anchor="_Toc120892185" w:history="1">
        <w:r w:rsidR="00FF1D23" w:rsidRPr="00A95206">
          <w:rPr>
            <w:rStyle w:val="afffc"/>
            <w:noProof/>
          </w:rPr>
          <w:t>第四章 开标</w:t>
        </w:r>
        <w:r w:rsidR="00FF1D23">
          <w:rPr>
            <w:noProof/>
            <w:webHidden/>
          </w:rPr>
          <w:tab/>
        </w:r>
        <w:r w:rsidR="00FF1D23">
          <w:rPr>
            <w:noProof/>
            <w:webHidden/>
          </w:rPr>
          <w:fldChar w:fldCharType="begin"/>
        </w:r>
        <w:r w:rsidR="00FF1D23">
          <w:rPr>
            <w:noProof/>
            <w:webHidden/>
          </w:rPr>
          <w:instrText xml:space="preserve"> PAGEREF _Toc120892185 \h </w:instrText>
        </w:r>
        <w:r w:rsidR="00FF1D23">
          <w:rPr>
            <w:noProof/>
            <w:webHidden/>
          </w:rPr>
        </w:r>
        <w:r w:rsidR="00FF1D23">
          <w:rPr>
            <w:noProof/>
            <w:webHidden/>
          </w:rPr>
          <w:fldChar w:fldCharType="separate"/>
        </w:r>
        <w:r w:rsidR="005E0EC1">
          <w:rPr>
            <w:noProof/>
            <w:webHidden/>
          </w:rPr>
          <w:t>134</w:t>
        </w:r>
        <w:r w:rsidR="00FF1D23">
          <w:rPr>
            <w:noProof/>
            <w:webHidden/>
          </w:rPr>
          <w:fldChar w:fldCharType="end"/>
        </w:r>
      </w:hyperlink>
    </w:p>
    <w:p w14:paraId="767D4369" w14:textId="4498C9D7" w:rsidR="00FF1D23" w:rsidRDefault="00884AE4">
      <w:pPr>
        <w:pStyle w:val="TOC2"/>
        <w:ind w:left="105"/>
        <w:rPr>
          <w:rFonts w:asciiTheme="minorHAnsi" w:eastAsiaTheme="minorEastAsia" w:hAnsiTheme="minorHAnsi" w:cstheme="minorBidi"/>
          <w:smallCaps w:val="0"/>
          <w:noProof/>
          <w:kern w:val="2"/>
          <w:sz w:val="21"/>
          <w:szCs w:val="22"/>
        </w:rPr>
      </w:pPr>
      <w:hyperlink w:anchor="_Toc120892186" w:history="1">
        <w:r w:rsidR="00FF1D23" w:rsidRPr="00A95206">
          <w:rPr>
            <w:rStyle w:val="afffc"/>
            <w:noProof/>
          </w:rPr>
          <w:t>第五章 评标要求</w:t>
        </w:r>
        <w:r w:rsidR="00FF1D23">
          <w:rPr>
            <w:noProof/>
            <w:webHidden/>
          </w:rPr>
          <w:tab/>
        </w:r>
        <w:r w:rsidR="00FF1D23">
          <w:rPr>
            <w:noProof/>
            <w:webHidden/>
          </w:rPr>
          <w:fldChar w:fldCharType="begin"/>
        </w:r>
        <w:r w:rsidR="00FF1D23">
          <w:rPr>
            <w:noProof/>
            <w:webHidden/>
          </w:rPr>
          <w:instrText xml:space="preserve"> PAGEREF _Toc120892186 \h </w:instrText>
        </w:r>
        <w:r w:rsidR="00FF1D23">
          <w:rPr>
            <w:noProof/>
            <w:webHidden/>
          </w:rPr>
        </w:r>
        <w:r w:rsidR="00FF1D23">
          <w:rPr>
            <w:noProof/>
            <w:webHidden/>
          </w:rPr>
          <w:fldChar w:fldCharType="separate"/>
        </w:r>
        <w:r w:rsidR="005E0EC1">
          <w:rPr>
            <w:noProof/>
            <w:webHidden/>
          </w:rPr>
          <w:t>135</w:t>
        </w:r>
        <w:r w:rsidR="00FF1D23">
          <w:rPr>
            <w:noProof/>
            <w:webHidden/>
          </w:rPr>
          <w:fldChar w:fldCharType="end"/>
        </w:r>
      </w:hyperlink>
    </w:p>
    <w:p w14:paraId="3E8FFD8B" w14:textId="4C7F1BEB" w:rsidR="00FF1D23" w:rsidRDefault="00884AE4">
      <w:pPr>
        <w:pStyle w:val="TOC2"/>
        <w:ind w:left="105"/>
        <w:rPr>
          <w:rFonts w:asciiTheme="minorHAnsi" w:eastAsiaTheme="minorEastAsia" w:hAnsiTheme="minorHAnsi" w:cstheme="minorBidi"/>
          <w:smallCaps w:val="0"/>
          <w:noProof/>
          <w:kern w:val="2"/>
          <w:sz w:val="21"/>
          <w:szCs w:val="22"/>
        </w:rPr>
      </w:pPr>
      <w:hyperlink w:anchor="_Toc120892187" w:history="1">
        <w:r w:rsidR="00FF1D23" w:rsidRPr="00A95206">
          <w:rPr>
            <w:rStyle w:val="afffc"/>
            <w:noProof/>
          </w:rPr>
          <w:t>第六章 评标程序及评标方法</w:t>
        </w:r>
        <w:r w:rsidR="00FF1D23">
          <w:rPr>
            <w:noProof/>
            <w:webHidden/>
          </w:rPr>
          <w:tab/>
        </w:r>
        <w:r w:rsidR="00FF1D23">
          <w:rPr>
            <w:noProof/>
            <w:webHidden/>
          </w:rPr>
          <w:fldChar w:fldCharType="begin"/>
        </w:r>
        <w:r w:rsidR="00FF1D23">
          <w:rPr>
            <w:noProof/>
            <w:webHidden/>
          </w:rPr>
          <w:instrText xml:space="preserve"> PAGEREF _Toc120892187 \h </w:instrText>
        </w:r>
        <w:r w:rsidR="00FF1D23">
          <w:rPr>
            <w:noProof/>
            <w:webHidden/>
          </w:rPr>
        </w:r>
        <w:r w:rsidR="00FF1D23">
          <w:rPr>
            <w:noProof/>
            <w:webHidden/>
          </w:rPr>
          <w:fldChar w:fldCharType="separate"/>
        </w:r>
        <w:r w:rsidR="005E0EC1">
          <w:rPr>
            <w:noProof/>
            <w:webHidden/>
          </w:rPr>
          <w:t>136</w:t>
        </w:r>
        <w:r w:rsidR="00FF1D23">
          <w:rPr>
            <w:noProof/>
            <w:webHidden/>
          </w:rPr>
          <w:fldChar w:fldCharType="end"/>
        </w:r>
      </w:hyperlink>
    </w:p>
    <w:p w14:paraId="34FEA02D" w14:textId="2BB2136F" w:rsidR="00FF1D23" w:rsidRDefault="00884AE4">
      <w:pPr>
        <w:pStyle w:val="TOC2"/>
        <w:ind w:left="105"/>
        <w:rPr>
          <w:rFonts w:asciiTheme="minorHAnsi" w:eastAsiaTheme="minorEastAsia" w:hAnsiTheme="minorHAnsi" w:cstheme="minorBidi"/>
          <w:smallCaps w:val="0"/>
          <w:noProof/>
          <w:kern w:val="2"/>
          <w:sz w:val="21"/>
          <w:szCs w:val="22"/>
        </w:rPr>
      </w:pPr>
      <w:hyperlink w:anchor="_Toc120892188" w:history="1">
        <w:r w:rsidR="00FF1D23" w:rsidRPr="00A95206">
          <w:rPr>
            <w:rStyle w:val="afffc"/>
            <w:noProof/>
          </w:rPr>
          <w:t>第七章 定标及公示</w:t>
        </w:r>
        <w:r w:rsidR="00FF1D23">
          <w:rPr>
            <w:noProof/>
            <w:webHidden/>
          </w:rPr>
          <w:tab/>
        </w:r>
        <w:r w:rsidR="00FF1D23">
          <w:rPr>
            <w:noProof/>
            <w:webHidden/>
          </w:rPr>
          <w:fldChar w:fldCharType="begin"/>
        </w:r>
        <w:r w:rsidR="00FF1D23">
          <w:rPr>
            <w:noProof/>
            <w:webHidden/>
          </w:rPr>
          <w:instrText xml:space="preserve"> PAGEREF _Toc120892188 \h </w:instrText>
        </w:r>
        <w:r w:rsidR="00FF1D23">
          <w:rPr>
            <w:noProof/>
            <w:webHidden/>
          </w:rPr>
        </w:r>
        <w:r w:rsidR="00FF1D23">
          <w:rPr>
            <w:noProof/>
            <w:webHidden/>
          </w:rPr>
          <w:fldChar w:fldCharType="separate"/>
        </w:r>
        <w:r w:rsidR="005E0EC1">
          <w:rPr>
            <w:noProof/>
            <w:webHidden/>
          </w:rPr>
          <w:t>139</w:t>
        </w:r>
        <w:r w:rsidR="00FF1D23">
          <w:rPr>
            <w:noProof/>
            <w:webHidden/>
          </w:rPr>
          <w:fldChar w:fldCharType="end"/>
        </w:r>
      </w:hyperlink>
    </w:p>
    <w:p w14:paraId="2753C0A8" w14:textId="4814BEEC" w:rsidR="00FF1D23" w:rsidRDefault="00884AE4">
      <w:pPr>
        <w:pStyle w:val="TOC2"/>
        <w:ind w:left="105"/>
        <w:rPr>
          <w:rFonts w:asciiTheme="minorHAnsi" w:eastAsiaTheme="minorEastAsia" w:hAnsiTheme="minorHAnsi" w:cstheme="minorBidi"/>
          <w:smallCaps w:val="0"/>
          <w:noProof/>
          <w:kern w:val="2"/>
          <w:sz w:val="21"/>
          <w:szCs w:val="22"/>
        </w:rPr>
      </w:pPr>
      <w:hyperlink w:anchor="_Toc120892189" w:history="1">
        <w:r w:rsidR="00FF1D23" w:rsidRPr="00A95206">
          <w:rPr>
            <w:rStyle w:val="afffc"/>
            <w:noProof/>
          </w:rPr>
          <w:t>第八章 公开招标失败的后续处理</w:t>
        </w:r>
        <w:r w:rsidR="00FF1D23">
          <w:rPr>
            <w:noProof/>
            <w:webHidden/>
          </w:rPr>
          <w:tab/>
        </w:r>
        <w:r w:rsidR="00FF1D23">
          <w:rPr>
            <w:noProof/>
            <w:webHidden/>
          </w:rPr>
          <w:fldChar w:fldCharType="begin"/>
        </w:r>
        <w:r w:rsidR="00FF1D23">
          <w:rPr>
            <w:noProof/>
            <w:webHidden/>
          </w:rPr>
          <w:instrText xml:space="preserve"> PAGEREF _Toc120892189 \h </w:instrText>
        </w:r>
        <w:r w:rsidR="00FF1D23">
          <w:rPr>
            <w:noProof/>
            <w:webHidden/>
          </w:rPr>
        </w:r>
        <w:r w:rsidR="00FF1D23">
          <w:rPr>
            <w:noProof/>
            <w:webHidden/>
          </w:rPr>
          <w:fldChar w:fldCharType="separate"/>
        </w:r>
        <w:r w:rsidR="005E0EC1">
          <w:rPr>
            <w:noProof/>
            <w:webHidden/>
          </w:rPr>
          <w:t>141</w:t>
        </w:r>
        <w:r w:rsidR="00FF1D23">
          <w:rPr>
            <w:noProof/>
            <w:webHidden/>
          </w:rPr>
          <w:fldChar w:fldCharType="end"/>
        </w:r>
      </w:hyperlink>
    </w:p>
    <w:p w14:paraId="5312AC7F" w14:textId="4F0F5A2F" w:rsidR="00FF1D23" w:rsidRDefault="00884AE4">
      <w:pPr>
        <w:pStyle w:val="TOC2"/>
        <w:ind w:left="105"/>
        <w:rPr>
          <w:rFonts w:asciiTheme="minorHAnsi" w:eastAsiaTheme="minorEastAsia" w:hAnsiTheme="minorHAnsi" w:cstheme="minorBidi"/>
          <w:smallCaps w:val="0"/>
          <w:noProof/>
          <w:kern w:val="2"/>
          <w:sz w:val="21"/>
          <w:szCs w:val="22"/>
        </w:rPr>
      </w:pPr>
      <w:hyperlink w:anchor="_Toc120892190" w:history="1">
        <w:r w:rsidR="00FF1D23" w:rsidRPr="00A95206">
          <w:rPr>
            <w:rStyle w:val="afffc"/>
            <w:noProof/>
          </w:rPr>
          <w:t>第九章 合同的授予与备案</w:t>
        </w:r>
        <w:r w:rsidR="00FF1D23">
          <w:rPr>
            <w:noProof/>
            <w:webHidden/>
          </w:rPr>
          <w:tab/>
        </w:r>
        <w:r w:rsidR="00FF1D23">
          <w:rPr>
            <w:noProof/>
            <w:webHidden/>
          </w:rPr>
          <w:fldChar w:fldCharType="begin"/>
        </w:r>
        <w:r w:rsidR="00FF1D23">
          <w:rPr>
            <w:noProof/>
            <w:webHidden/>
          </w:rPr>
          <w:instrText xml:space="preserve"> PAGEREF _Toc120892190 \h </w:instrText>
        </w:r>
        <w:r w:rsidR="00FF1D23">
          <w:rPr>
            <w:noProof/>
            <w:webHidden/>
          </w:rPr>
        </w:r>
        <w:r w:rsidR="00FF1D23">
          <w:rPr>
            <w:noProof/>
            <w:webHidden/>
          </w:rPr>
          <w:fldChar w:fldCharType="separate"/>
        </w:r>
        <w:r w:rsidR="005E0EC1">
          <w:rPr>
            <w:noProof/>
            <w:webHidden/>
          </w:rPr>
          <w:t>143</w:t>
        </w:r>
        <w:r w:rsidR="00FF1D23">
          <w:rPr>
            <w:noProof/>
            <w:webHidden/>
          </w:rPr>
          <w:fldChar w:fldCharType="end"/>
        </w:r>
      </w:hyperlink>
    </w:p>
    <w:p w14:paraId="0E705836" w14:textId="764263D6" w:rsidR="00FF1D23" w:rsidRDefault="00884AE4">
      <w:pPr>
        <w:pStyle w:val="TOC2"/>
        <w:ind w:left="105"/>
        <w:rPr>
          <w:rFonts w:asciiTheme="minorHAnsi" w:eastAsiaTheme="minorEastAsia" w:hAnsiTheme="minorHAnsi" w:cstheme="minorBidi"/>
          <w:smallCaps w:val="0"/>
          <w:noProof/>
          <w:kern w:val="2"/>
          <w:sz w:val="21"/>
          <w:szCs w:val="22"/>
        </w:rPr>
      </w:pPr>
      <w:hyperlink w:anchor="_Toc120892191" w:history="1">
        <w:r w:rsidR="00FF1D23" w:rsidRPr="00A95206">
          <w:rPr>
            <w:rStyle w:val="afffc"/>
            <w:noProof/>
          </w:rPr>
          <w:t>第十章 质疑受理</w:t>
        </w:r>
        <w:r w:rsidR="00FF1D23">
          <w:rPr>
            <w:noProof/>
            <w:webHidden/>
          </w:rPr>
          <w:tab/>
        </w:r>
        <w:r w:rsidR="00FF1D23">
          <w:rPr>
            <w:noProof/>
            <w:webHidden/>
          </w:rPr>
          <w:fldChar w:fldCharType="begin"/>
        </w:r>
        <w:r w:rsidR="00FF1D23">
          <w:rPr>
            <w:noProof/>
            <w:webHidden/>
          </w:rPr>
          <w:instrText xml:space="preserve"> PAGEREF _Toc120892191 \h </w:instrText>
        </w:r>
        <w:r w:rsidR="00FF1D23">
          <w:rPr>
            <w:noProof/>
            <w:webHidden/>
          </w:rPr>
        </w:r>
        <w:r w:rsidR="00FF1D23">
          <w:rPr>
            <w:noProof/>
            <w:webHidden/>
          </w:rPr>
          <w:fldChar w:fldCharType="separate"/>
        </w:r>
        <w:r w:rsidR="005E0EC1">
          <w:rPr>
            <w:noProof/>
            <w:webHidden/>
          </w:rPr>
          <w:t>144</w:t>
        </w:r>
        <w:r w:rsidR="00FF1D23">
          <w:rPr>
            <w:noProof/>
            <w:webHidden/>
          </w:rPr>
          <w:fldChar w:fldCharType="end"/>
        </w:r>
      </w:hyperlink>
    </w:p>
    <w:p w14:paraId="06F4BB74" w14:textId="657DDB63" w:rsidR="00FF1D23" w:rsidRDefault="00884AE4">
      <w:pPr>
        <w:pStyle w:val="TOC1"/>
        <w:rPr>
          <w:rFonts w:asciiTheme="minorHAnsi" w:eastAsiaTheme="minorEastAsia" w:hAnsiTheme="minorHAnsi" w:cstheme="minorBidi"/>
          <w:b w:val="0"/>
          <w:bCs w:val="0"/>
          <w:caps w:val="0"/>
          <w:noProof/>
          <w:kern w:val="2"/>
          <w:sz w:val="21"/>
          <w:szCs w:val="22"/>
        </w:rPr>
      </w:pPr>
      <w:hyperlink w:anchor="_Toc120892192" w:history="1">
        <w:r w:rsidR="00FF1D23" w:rsidRPr="00A95206">
          <w:rPr>
            <w:rStyle w:val="afffc"/>
            <w:noProof/>
          </w:rPr>
          <w:t>招标代理服务取费说明</w:t>
        </w:r>
        <w:r w:rsidR="00FF1D23">
          <w:rPr>
            <w:noProof/>
            <w:webHidden/>
          </w:rPr>
          <w:tab/>
        </w:r>
        <w:r w:rsidR="00FF1D23">
          <w:rPr>
            <w:noProof/>
            <w:webHidden/>
          </w:rPr>
          <w:fldChar w:fldCharType="begin"/>
        </w:r>
        <w:r w:rsidR="00FF1D23">
          <w:rPr>
            <w:noProof/>
            <w:webHidden/>
          </w:rPr>
          <w:instrText xml:space="preserve"> PAGEREF _Toc120892192 \h </w:instrText>
        </w:r>
        <w:r w:rsidR="00FF1D23">
          <w:rPr>
            <w:noProof/>
            <w:webHidden/>
          </w:rPr>
        </w:r>
        <w:r w:rsidR="00FF1D23">
          <w:rPr>
            <w:noProof/>
            <w:webHidden/>
          </w:rPr>
          <w:fldChar w:fldCharType="separate"/>
        </w:r>
        <w:r w:rsidR="005E0EC1">
          <w:rPr>
            <w:noProof/>
            <w:webHidden/>
          </w:rPr>
          <w:t>146</w:t>
        </w:r>
        <w:r w:rsidR="00FF1D23">
          <w:rPr>
            <w:noProof/>
            <w:webHidden/>
          </w:rPr>
          <w:fldChar w:fldCharType="end"/>
        </w:r>
      </w:hyperlink>
    </w:p>
    <w:p w14:paraId="13D642FC" w14:textId="75C80E94" w:rsidR="0004289B" w:rsidRPr="007956E7" w:rsidRDefault="007828B7">
      <w:pPr>
        <w:tabs>
          <w:tab w:val="clear" w:pos="426"/>
          <w:tab w:val="right" w:leader="dot" w:pos="8820"/>
          <w:tab w:val="right" w:leader="dot" w:pos="9240"/>
        </w:tabs>
        <w:sectPr w:rsidR="0004289B" w:rsidRPr="007956E7">
          <w:footerReference w:type="even" r:id="rId8"/>
          <w:pgSz w:w="11906" w:h="16838"/>
          <w:pgMar w:top="1134" w:right="1700" w:bottom="1134" w:left="1418" w:header="851" w:footer="992" w:gutter="0"/>
          <w:pgNumType w:start="0"/>
          <w:cols w:space="720"/>
          <w:titlePg/>
          <w:docGrid w:linePitch="462"/>
        </w:sectPr>
      </w:pPr>
      <w:r w:rsidRPr="007956E7">
        <w:rPr>
          <w:smallCaps/>
          <w:sz w:val="28"/>
        </w:rPr>
        <w:fldChar w:fldCharType="end"/>
      </w:r>
    </w:p>
    <w:p w14:paraId="1DD48196" w14:textId="77777777" w:rsidR="0004289B" w:rsidRPr="007956E7" w:rsidRDefault="00853F52">
      <w:pPr>
        <w:pStyle w:val="affa"/>
        <w:widowControl w:val="0"/>
        <w:shd w:val="clear" w:color="auto" w:fill="auto"/>
        <w:tabs>
          <w:tab w:val="clear" w:pos="426"/>
        </w:tabs>
        <w:adjustRightInd/>
        <w:snapToGrid/>
        <w:outlineLvl w:val="0"/>
        <w:rPr>
          <w:rFonts w:ascii="宋体"/>
          <w:bCs w:val="0"/>
          <w:sz w:val="36"/>
          <w:szCs w:val="36"/>
        </w:rPr>
      </w:pPr>
      <w:bookmarkStart w:id="0" w:name="_Toc432592808"/>
      <w:bookmarkStart w:id="1" w:name="_Toc120892127"/>
      <w:r w:rsidRPr="007956E7">
        <w:rPr>
          <w:rFonts w:ascii="宋体" w:hint="eastAsia"/>
          <w:bCs w:val="0"/>
          <w:sz w:val="36"/>
          <w:szCs w:val="36"/>
        </w:rPr>
        <w:lastRenderedPageBreak/>
        <w:t>项目关键信息</w:t>
      </w:r>
      <w:bookmarkEnd w:id="0"/>
      <w:bookmarkEnd w:id="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52"/>
      </w:tblGrid>
      <w:tr w:rsidR="007956E7" w:rsidRPr="007956E7" w14:paraId="2C735DAE" w14:textId="77777777">
        <w:trPr>
          <w:trHeight w:val="567"/>
          <w:jc w:val="center"/>
        </w:trPr>
        <w:tc>
          <w:tcPr>
            <w:tcW w:w="2376" w:type="dxa"/>
            <w:vAlign w:val="center"/>
          </w:tcPr>
          <w:p w14:paraId="7C7C0844" w14:textId="77777777" w:rsidR="0004289B" w:rsidRPr="007956E7" w:rsidRDefault="00853F52">
            <w:pPr>
              <w:tabs>
                <w:tab w:val="clear" w:pos="426"/>
              </w:tabs>
              <w:adjustRightInd/>
              <w:snapToGrid/>
              <w:spacing w:line="240" w:lineRule="auto"/>
              <w:rPr>
                <w:szCs w:val="21"/>
              </w:rPr>
            </w:pPr>
            <w:r w:rsidRPr="007956E7">
              <w:rPr>
                <w:rFonts w:hint="eastAsia"/>
                <w:szCs w:val="21"/>
              </w:rPr>
              <w:t>项目编号</w:t>
            </w:r>
          </w:p>
        </w:tc>
        <w:tc>
          <w:tcPr>
            <w:tcW w:w="6152" w:type="dxa"/>
            <w:vAlign w:val="center"/>
          </w:tcPr>
          <w:p w14:paraId="3D56226C" w14:textId="6C4F1EE7" w:rsidR="0004289B" w:rsidRPr="007956E7" w:rsidRDefault="00F06D58">
            <w:pPr>
              <w:tabs>
                <w:tab w:val="clear" w:pos="426"/>
              </w:tabs>
              <w:adjustRightInd/>
              <w:snapToGrid/>
              <w:spacing w:line="240" w:lineRule="auto"/>
              <w:rPr>
                <w:szCs w:val="21"/>
              </w:rPr>
            </w:pPr>
            <w:r>
              <w:rPr>
                <w:szCs w:val="21"/>
              </w:rPr>
              <w:t>SSZX2022-544</w:t>
            </w:r>
          </w:p>
        </w:tc>
      </w:tr>
      <w:tr w:rsidR="007956E7" w:rsidRPr="007956E7" w14:paraId="7907745E" w14:textId="77777777">
        <w:trPr>
          <w:trHeight w:val="567"/>
          <w:jc w:val="center"/>
        </w:trPr>
        <w:tc>
          <w:tcPr>
            <w:tcW w:w="2376" w:type="dxa"/>
            <w:vAlign w:val="center"/>
          </w:tcPr>
          <w:p w14:paraId="60DDAAE2" w14:textId="77777777" w:rsidR="0004289B" w:rsidRPr="007956E7" w:rsidRDefault="00853F52">
            <w:pPr>
              <w:tabs>
                <w:tab w:val="clear" w:pos="426"/>
              </w:tabs>
              <w:adjustRightInd/>
              <w:snapToGrid/>
              <w:spacing w:line="240" w:lineRule="auto"/>
              <w:rPr>
                <w:szCs w:val="21"/>
              </w:rPr>
            </w:pPr>
            <w:r w:rsidRPr="007956E7">
              <w:rPr>
                <w:rFonts w:hint="eastAsia"/>
                <w:szCs w:val="21"/>
              </w:rPr>
              <w:t>项目名称</w:t>
            </w:r>
          </w:p>
        </w:tc>
        <w:tc>
          <w:tcPr>
            <w:tcW w:w="6152" w:type="dxa"/>
            <w:vAlign w:val="center"/>
          </w:tcPr>
          <w:p w14:paraId="32F195AA" w14:textId="6FEF9AA7" w:rsidR="0004289B" w:rsidRPr="007956E7" w:rsidRDefault="00632225">
            <w:pPr>
              <w:tabs>
                <w:tab w:val="clear" w:pos="426"/>
              </w:tabs>
              <w:adjustRightInd/>
              <w:snapToGrid/>
              <w:spacing w:line="240" w:lineRule="auto"/>
              <w:rPr>
                <w:szCs w:val="21"/>
              </w:rPr>
            </w:pPr>
            <w:r>
              <w:rPr>
                <w:szCs w:val="21"/>
              </w:rPr>
              <w:t>广东省深圳市龙岗区消防救援大队2022年物业管理服务项目</w:t>
            </w:r>
          </w:p>
        </w:tc>
      </w:tr>
      <w:tr w:rsidR="007956E7" w:rsidRPr="007956E7" w14:paraId="42A2F9DA" w14:textId="77777777">
        <w:trPr>
          <w:trHeight w:val="567"/>
          <w:jc w:val="center"/>
        </w:trPr>
        <w:tc>
          <w:tcPr>
            <w:tcW w:w="2376" w:type="dxa"/>
            <w:vAlign w:val="center"/>
          </w:tcPr>
          <w:p w14:paraId="2E0843A5" w14:textId="77777777" w:rsidR="0004289B" w:rsidRPr="007956E7" w:rsidRDefault="00853F52">
            <w:pPr>
              <w:tabs>
                <w:tab w:val="clear" w:pos="426"/>
              </w:tabs>
              <w:adjustRightInd/>
              <w:snapToGrid/>
              <w:spacing w:line="240" w:lineRule="auto"/>
              <w:rPr>
                <w:szCs w:val="21"/>
              </w:rPr>
            </w:pPr>
            <w:r w:rsidRPr="007956E7">
              <w:rPr>
                <w:szCs w:val="21"/>
              </w:rPr>
              <w:t>项目类型</w:t>
            </w:r>
          </w:p>
        </w:tc>
        <w:tc>
          <w:tcPr>
            <w:tcW w:w="6152" w:type="dxa"/>
            <w:vAlign w:val="center"/>
          </w:tcPr>
          <w:p w14:paraId="0E17D069" w14:textId="77777777" w:rsidR="0004289B" w:rsidRPr="007956E7" w:rsidRDefault="00853F52">
            <w:pPr>
              <w:tabs>
                <w:tab w:val="clear" w:pos="426"/>
              </w:tabs>
              <w:adjustRightInd/>
              <w:snapToGrid/>
              <w:spacing w:line="240" w:lineRule="auto"/>
              <w:rPr>
                <w:szCs w:val="21"/>
              </w:rPr>
            </w:pPr>
            <w:r w:rsidRPr="007956E7">
              <w:rPr>
                <w:rFonts w:hint="eastAsia"/>
                <w:szCs w:val="21"/>
              </w:rPr>
              <w:t>服务类</w:t>
            </w:r>
          </w:p>
        </w:tc>
      </w:tr>
      <w:tr w:rsidR="007956E7" w:rsidRPr="007956E7" w14:paraId="21295219" w14:textId="77777777">
        <w:trPr>
          <w:trHeight w:val="567"/>
          <w:jc w:val="center"/>
        </w:trPr>
        <w:tc>
          <w:tcPr>
            <w:tcW w:w="2376" w:type="dxa"/>
            <w:vAlign w:val="center"/>
          </w:tcPr>
          <w:p w14:paraId="0157F265" w14:textId="77777777" w:rsidR="0004289B" w:rsidRPr="007956E7" w:rsidRDefault="00853F52">
            <w:pPr>
              <w:tabs>
                <w:tab w:val="clear" w:pos="426"/>
              </w:tabs>
              <w:adjustRightInd/>
              <w:snapToGrid/>
              <w:spacing w:line="240" w:lineRule="auto"/>
              <w:rPr>
                <w:szCs w:val="21"/>
              </w:rPr>
            </w:pPr>
            <w:r w:rsidRPr="007956E7">
              <w:rPr>
                <w:szCs w:val="21"/>
              </w:rPr>
              <w:t>采购方式</w:t>
            </w:r>
          </w:p>
        </w:tc>
        <w:tc>
          <w:tcPr>
            <w:tcW w:w="6152" w:type="dxa"/>
            <w:vAlign w:val="center"/>
          </w:tcPr>
          <w:p w14:paraId="25FACA22" w14:textId="77777777" w:rsidR="0004289B" w:rsidRPr="007956E7" w:rsidRDefault="00853F52">
            <w:pPr>
              <w:tabs>
                <w:tab w:val="clear" w:pos="426"/>
              </w:tabs>
              <w:adjustRightInd/>
              <w:snapToGrid/>
              <w:spacing w:line="240" w:lineRule="auto"/>
              <w:rPr>
                <w:szCs w:val="21"/>
              </w:rPr>
            </w:pPr>
            <w:r w:rsidRPr="007956E7">
              <w:rPr>
                <w:rFonts w:hint="eastAsia"/>
                <w:szCs w:val="21"/>
              </w:rPr>
              <w:t>公开招标</w:t>
            </w:r>
          </w:p>
        </w:tc>
      </w:tr>
      <w:tr w:rsidR="007956E7" w:rsidRPr="007956E7" w14:paraId="3904E122" w14:textId="77777777">
        <w:trPr>
          <w:trHeight w:val="567"/>
          <w:jc w:val="center"/>
        </w:trPr>
        <w:tc>
          <w:tcPr>
            <w:tcW w:w="2376" w:type="dxa"/>
            <w:vAlign w:val="center"/>
          </w:tcPr>
          <w:p w14:paraId="493F3C98" w14:textId="77777777" w:rsidR="0004289B" w:rsidRPr="007956E7" w:rsidRDefault="00853F52">
            <w:pPr>
              <w:tabs>
                <w:tab w:val="clear" w:pos="426"/>
              </w:tabs>
              <w:adjustRightInd/>
              <w:snapToGrid/>
              <w:spacing w:line="240" w:lineRule="auto"/>
              <w:rPr>
                <w:szCs w:val="21"/>
              </w:rPr>
            </w:pPr>
            <w:r w:rsidRPr="007956E7">
              <w:rPr>
                <w:szCs w:val="21"/>
              </w:rPr>
              <w:t>货币类型</w:t>
            </w:r>
          </w:p>
        </w:tc>
        <w:tc>
          <w:tcPr>
            <w:tcW w:w="6152" w:type="dxa"/>
            <w:vAlign w:val="center"/>
          </w:tcPr>
          <w:p w14:paraId="1A047B8F" w14:textId="77777777" w:rsidR="0004289B" w:rsidRPr="007956E7" w:rsidRDefault="00853F52">
            <w:pPr>
              <w:tabs>
                <w:tab w:val="clear" w:pos="426"/>
              </w:tabs>
              <w:adjustRightInd/>
              <w:snapToGrid/>
              <w:spacing w:line="240" w:lineRule="auto"/>
              <w:rPr>
                <w:szCs w:val="21"/>
              </w:rPr>
            </w:pPr>
            <w:r w:rsidRPr="007956E7">
              <w:rPr>
                <w:szCs w:val="21"/>
              </w:rPr>
              <w:t>人民币</w:t>
            </w:r>
          </w:p>
        </w:tc>
      </w:tr>
      <w:tr w:rsidR="007956E7" w:rsidRPr="007956E7" w14:paraId="7B6B52F1" w14:textId="77777777">
        <w:trPr>
          <w:trHeight w:val="567"/>
          <w:jc w:val="center"/>
        </w:trPr>
        <w:tc>
          <w:tcPr>
            <w:tcW w:w="2376" w:type="dxa"/>
            <w:vAlign w:val="center"/>
          </w:tcPr>
          <w:p w14:paraId="0B3DBA6F" w14:textId="77777777" w:rsidR="0004289B" w:rsidRPr="007956E7" w:rsidRDefault="00853F52">
            <w:pPr>
              <w:tabs>
                <w:tab w:val="clear" w:pos="426"/>
              </w:tabs>
              <w:adjustRightInd/>
              <w:snapToGrid/>
              <w:spacing w:line="240" w:lineRule="auto"/>
              <w:rPr>
                <w:szCs w:val="21"/>
              </w:rPr>
            </w:pPr>
            <w:r w:rsidRPr="007956E7">
              <w:rPr>
                <w:rFonts w:hint="eastAsia"/>
                <w:szCs w:val="21"/>
              </w:rPr>
              <w:t>预算限额</w:t>
            </w:r>
          </w:p>
        </w:tc>
        <w:tc>
          <w:tcPr>
            <w:tcW w:w="6152" w:type="dxa"/>
            <w:vAlign w:val="center"/>
          </w:tcPr>
          <w:p w14:paraId="5A25E913" w14:textId="6DF692CF" w:rsidR="0004289B" w:rsidRPr="007956E7" w:rsidRDefault="00853F52">
            <w:pPr>
              <w:tabs>
                <w:tab w:val="clear" w:pos="426"/>
              </w:tabs>
              <w:adjustRightInd/>
              <w:snapToGrid/>
              <w:spacing w:line="240" w:lineRule="auto"/>
              <w:rPr>
                <w:bCs/>
                <w:szCs w:val="21"/>
              </w:rPr>
            </w:pPr>
            <w:r w:rsidRPr="007956E7">
              <w:rPr>
                <w:rFonts w:hint="eastAsia"/>
                <w:szCs w:val="21"/>
              </w:rPr>
              <w:t>￥</w:t>
            </w:r>
            <w:r w:rsidR="00F06D58">
              <w:rPr>
                <w:szCs w:val="21"/>
              </w:rPr>
              <w:t>2,896,812.72</w:t>
            </w:r>
            <w:r w:rsidRPr="007956E7">
              <w:rPr>
                <w:rFonts w:hint="eastAsia"/>
                <w:szCs w:val="21"/>
              </w:rPr>
              <w:t>元</w:t>
            </w:r>
            <w:r w:rsidRPr="007956E7">
              <w:rPr>
                <w:rFonts w:hint="eastAsia"/>
                <w:bCs/>
                <w:szCs w:val="21"/>
              </w:rPr>
              <w:t>（人民币</w:t>
            </w:r>
            <w:r w:rsidR="00F06D58">
              <w:rPr>
                <w:rFonts w:hint="eastAsia"/>
                <w:bCs/>
                <w:szCs w:val="21"/>
              </w:rPr>
              <w:t>贰佰捌拾玖万陆仟捌佰壹拾贰元柒角贰分</w:t>
            </w:r>
            <w:r w:rsidRPr="007956E7">
              <w:rPr>
                <w:rFonts w:hint="eastAsia"/>
                <w:bCs/>
                <w:szCs w:val="21"/>
              </w:rPr>
              <w:t>）</w:t>
            </w:r>
          </w:p>
        </w:tc>
      </w:tr>
      <w:tr w:rsidR="007956E7" w:rsidRPr="007956E7" w14:paraId="025E1514" w14:textId="77777777">
        <w:trPr>
          <w:trHeight w:val="567"/>
          <w:jc w:val="center"/>
        </w:trPr>
        <w:tc>
          <w:tcPr>
            <w:tcW w:w="2376" w:type="dxa"/>
            <w:vAlign w:val="center"/>
          </w:tcPr>
          <w:p w14:paraId="5F59EDF8" w14:textId="77777777" w:rsidR="0004289B" w:rsidRPr="007956E7" w:rsidRDefault="00853F52">
            <w:pPr>
              <w:tabs>
                <w:tab w:val="clear" w:pos="426"/>
              </w:tabs>
              <w:adjustRightInd/>
              <w:snapToGrid/>
              <w:spacing w:line="240" w:lineRule="auto"/>
            </w:pPr>
            <w:r w:rsidRPr="007956E7">
              <w:rPr>
                <w:rFonts w:hint="eastAsia"/>
              </w:rPr>
              <w:t>评定分离</w:t>
            </w:r>
          </w:p>
        </w:tc>
        <w:tc>
          <w:tcPr>
            <w:tcW w:w="6152" w:type="dxa"/>
            <w:vAlign w:val="center"/>
          </w:tcPr>
          <w:p w14:paraId="180B3E34" w14:textId="77777777" w:rsidR="0004289B" w:rsidRPr="007956E7" w:rsidRDefault="00853F52">
            <w:pPr>
              <w:tabs>
                <w:tab w:val="clear" w:pos="426"/>
              </w:tabs>
              <w:adjustRightInd/>
              <w:snapToGrid/>
              <w:spacing w:line="240" w:lineRule="auto"/>
            </w:pPr>
            <w:r w:rsidRPr="007956E7">
              <w:rPr>
                <w:rFonts w:hint="eastAsia"/>
              </w:rPr>
              <w:t>■否</w:t>
            </w:r>
          </w:p>
        </w:tc>
      </w:tr>
      <w:tr w:rsidR="007956E7" w:rsidRPr="007956E7" w14:paraId="3660B5BB" w14:textId="77777777">
        <w:trPr>
          <w:trHeight w:val="567"/>
          <w:jc w:val="center"/>
        </w:trPr>
        <w:tc>
          <w:tcPr>
            <w:tcW w:w="2376" w:type="dxa"/>
            <w:vAlign w:val="center"/>
          </w:tcPr>
          <w:p w14:paraId="6E5B5EFA" w14:textId="77777777" w:rsidR="0004289B" w:rsidRPr="007956E7" w:rsidRDefault="00853F52">
            <w:pPr>
              <w:tabs>
                <w:tab w:val="clear" w:pos="426"/>
              </w:tabs>
              <w:adjustRightInd/>
              <w:snapToGrid/>
              <w:spacing w:line="240" w:lineRule="auto"/>
              <w:rPr>
                <w:bCs/>
                <w:szCs w:val="21"/>
              </w:rPr>
            </w:pPr>
            <w:r w:rsidRPr="007956E7">
              <w:rPr>
                <w:rFonts w:hint="eastAsia"/>
                <w:bCs/>
                <w:szCs w:val="21"/>
              </w:rPr>
              <w:t>评标方法</w:t>
            </w:r>
          </w:p>
        </w:tc>
        <w:tc>
          <w:tcPr>
            <w:tcW w:w="6152" w:type="dxa"/>
            <w:vAlign w:val="center"/>
          </w:tcPr>
          <w:p w14:paraId="42579E4D" w14:textId="77777777" w:rsidR="0004289B" w:rsidRPr="007956E7" w:rsidRDefault="00853F52">
            <w:pPr>
              <w:tabs>
                <w:tab w:val="clear" w:pos="426"/>
              </w:tabs>
              <w:adjustRightInd/>
              <w:snapToGrid/>
              <w:spacing w:line="240" w:lineRule="auto"/>
              <w:rPr>
                <w:szCs w:val="21"/>
              </w:rPr>
            </w:pPr>
            <w:r w:rsidRPr="007956E7">
              <w:rPr>
                <w:rFonts w:hint="eastAsia"/>
              </w:rPr>
              <w:t>■</w:t>
            </w:r>
            <w:r w:rsidRPr="007956E7">
              <w:rPr>
                <w:rFonts w:hint="eastAsia"/>
                <w:szCs w:val="21"/>
              </w:rPr>
              <w:t xml:space="preserve">综合评分法 </w:t>
            </w:r>
          </w:p>
        </w:tc>
      </w:tr>
      <w:tr w:rsidR="007956E7" w:rsidRPr="007956E7" w14:paraId="2647B653" w14:textId="77777777">
        <w:trPr>
          <w:trHeight w:val="567"/>
          <w:jc w:val="center"/>
        </w:trPr>
        <w:tc>
          <w:tcPr>
            <w:tcW w:w="2376" w:type="dxa"/>
            <w:vAlign w:val="center"/>
          </w:tcPr>
          <w:p w14:paraId="3728A4E5" w14:textId="77777777" w:rsidR="0004289B" w:rsidRPr="007956E7" w:rsidRDefault="00853F52">
            <w:pPr>
              <w:tabs>
                <w:tab w:val="clear" w:pos="426"/>
              </w:tabs>
              <w:adjustRightInd/>
              <w:snapToGrid/>
              <w:spacing w:line="240" w:lineRule="auto"/>
              <w:rPr>
                <w:bCs/>
                <w:szCs w:val="21"/>
              </w:rPr>
            </w:pPr>
            <w:r w:rsidRPr="007956E7">
              <w:rPr>
                <w:rFonts w:hint="eastAsia"/>
                <w:bCs/>
                <w:szCs w:val="21"/>
              </w:rPr>
              <w:t>定标方法</w:t>
            </w:r>
          </w:p>
        </w:tc>
        <w:tc>
          <w:tcPr>
            <w:tcW w:w="6152" w:type="dxa"/>
            <w:vAlign w:val="center"/>
          </w:tcPr>
          <w:p w14:paraId="2D4AB67D" w14:textId="77777777" w:rsidR="0004289B" w:rsidRPr="007956E7" w:rsidRDefault="00853F52">
            <w:pPr>
              <w:tabs>
                <w:tab w:val="clear" w:pos="426"/>
              </w:tabs>
              <w:adjustRightInd/>
              <w:snapToGrid/>
              <w:spacing w:line="240" w:lineRule="auto"/>
              <w:rPr>
                <w:szCs w:val="21"/>
              </w:rPr>
            </w:pPr>
            <w:r w:rsidRPr="007956E7">
              <w:rPr>
                <w:rFonts w:hint="eastAsia"/>
              </w:rPr>
              <w:t>/</w:t>
            </w:r>
          </w:p>
        </w:tc>
      </w:tr>
      <w:tr w:rsidR="007956E7" w:rsidRPr="007956E7" w14:paraId="5E969429" w14:textId="77777777">
        <w:trPr>
          <w:trHeight w:val="567"/>
          <w:jc w:val="center"/>
        </w:trPr>
        <w:tc>
          <w:tcPr>
            <w:tcW w:w="2376" w:type="dxa"/>
            <w:vAlign w:val="center"/>
          </w:tcPr>
          <w:p w14:paraId="282A4A9F" w14:textId="77777777" w:rsidR="0004289B" w:rsidRPr="007956E7" w:rsidRDefault="00853F52">
            <w:pPr>
              <w:tabs>
                <w:tab w:val="clear" w:pos="426"/>
              </w:tabs>
              <w:adjustRightInd/>
              <w:snapToGrid/>
              <w:spacing w:line="240" w:lineRule="auto"/>
            </w:pPr>
            <w:r w:rsidRPr="007956E7">
              <w:rPr>
                <w:rFonts w:hint="eastAsia"/>
              </w:rPr>
              <w:t>投标供应商的替代方案</w:t>
            </w:r>
          </w:p>
        </w:tc>
        <w:tc>
          <w:tcPr>
            <w:tcW w:w="6152" w:type="dxa"/>
            <w:vAlign w:val="center"/>
          </w:tcPr>
          <w:p w14:paraId="797D7FA3" w14:textId="77777777" w:rsidR="0004289B" w:rsidRPr="007956E7" w:rsidRDefault="00853F52">
            <w:pPr>
              <w:tabs>
                <w:tab w:val="clear" w:pos="426"/>
              </w:tabs>
              <w:adjustRightInd/>
              <w:snapToGrid/>
              <w:spacing w:line="240" w:lineRule="auto"/>
              <w:rPr>
                <w:u w:val="single"/>
              </w:rPr>
            </w:pPr>
            <w:r w:rsidRPr="007956E7">
              <w:rPr>
                <w:rFonts w:hint="eastAsia"/>
                <w:szCs w:val="21"/>
              </w:rPr>
              <w:t xml:space="preserve">不允许                                                                                                 </w:t>
            </w:r>
          </w:p>
        </w:tc>
      </w:tr>
      <w:tr w:rsidR="007956E7" w:rsidRPr="007956E7" w14:paraId="6F50B9B7" w14:textId="77777777">
        <w:trPr>
          <w:trHeight w:val="567"/>
          <w:jc w:val="center"/>
        </w:trPr>
        <w:tc>
          <w:tcPr>
            <w:tcW w:w="2376" w:type="dxa"/>
            <w:vAlign w:val="center"/>
          </w:tcPr>
          <w:p w14:paraId="51BEE427" w14:textId="77777777" w:rsidR="0004289B" w:rsidRPr="007956E7" w:rsidRDefault="00853F52">
            <w:pPr>
              <w:tabs>
                <w:tab w:val="clear" w:pos="426"/>
              </w:tabs>
              <w:adjustRightInd/>
              <w:snapToGrid/>
              <w:spacing w:line="240" w:lineRule="auto"/>
            </w:pPr>
            <w:r w:rsidRPr="007956E7">
              <w:rPr>
                <w:rFonts w:hint="eastAsia"/>
              </w:rPr>
              <w:t>投标有效期</w:t>
            </w:r>
          </w:p>
        </w:tc>
        <w:tc>
          <w:tcPr>
            <w:tcW w:w="6152" w:type="dxa"/>
            <w:vAlign w:val="center"/>
          </w:tcPr>
          <w:p w14:paraId="23437E4B" w14:textId="77777777" w:rsidR="0004289B" w:rsidRPr="007956E7" w:rsidRDefault="00853F52">
            <w:pPr>
              <w:tabs>
                <w:tab w:val="clear" w:pos="426"/>
              </w:tabs>
              <w:adjustRightInd/>
              <w:snapToGrid/>
              <w:spacing w:line="240" w:lineRule="auto"/>
              <w:rPr>
                <w:szCs w:val="21"/>
              </w:rPr>
            </w:pPr>
            <w:r w:rsidRPr="007956E7">
              <w:rPr>
                <w:rFonts w:hint="eastAsia"/>
                <w:szCs w:val="21"/>
              </w:rPr>
              <w:t>90天</w:t>
            </w:r>
          </w:p>
        </w:tc>
      </w:tr>
      <w:tr w:rsidR="007956E7" w:rsidRPr="007956E7" w14:paraId="5BEE9D10" w14:textId="77777777">
        <w:trPr>
          <w:trHeight w:val="533"/>
          <w:jc w:val="center"/>
        </w:trPr>
        <w:tc>
          <w:tcPr>
            <w:tcW w:w="2376" w:type="dxa"/>
            <w:vAlign w:val="center"/>
          </w:tcPr>
          <w:p w14:paraId="06F1A3B6" w14:textId="77777777" w:rsidR="0004289B" w:rsidRPr="007956E7" w:rsidRDefault="00853F52">
            <w:pPr>
              <w:tabs>
                <w:tab w:val="clear" w:pos="426"/>
              </w:tabs>
              <w:adjustRightInd/>
              <w:snapToGrid/>
              <w:spacing w:line="240" w:lineRule="auto"/>
            </w:pPr>
            <w:r w:rsidRPr="007956E7">
              <w:rPr>
                <w:rFonts w:hint="eastAsia"/>
              </w:rPr>
              <w:t>投标保证金</w:t>
            </w:r>
          </w:p>
        </w:tc>
        <w:tc>
          <w:tcPr>
            <w:tcW w:w="6152" w:type="dxa"/>
            <w:vAlign w:val="center"/>
          </w:tcPr>
          <w:p w14:paraId="7F2224E7" w14:textId="77777777" w:rsidR="0004289B" w:rsidRPr="007956E7" w:rsidRDefault="00853F52">
            <w:pPr>
              <w:tabs>
                <w:tab w:val="clear" w:pos="426"/>
              </w:tabs>
              <w:adjustRightInd/>
              <w:snapToGrid/>
              <w:spacing w:line="240" w:lineRule="auto"/>
            </w:pPr>
            <w:r w:rsidRPr="007956E7">
              <w:rPr>
                <w:rFonts w:hint="eastAsia"/>
              </w:rPr>
              <w:t>■不提交</w:t>
            </w:r>
          </w:p>
        </w:tc>
      </w:tr>
      <w:tr w:rsidR="007956E7" w:rsidRPr="007956E7" w14:paraId="1E54B929" w14:textId="77777777">
        <w:trPr>
          <w:trHeight w:val="696"/>
          <w:jc w:val="center"/>
        </w:trPr>
        <w:tc>
          <w:tcPr>
            <w:tcW w:w="2376" w:type="dxa"/>
            <w:vAlign w:val="center"/>
          </w:tcPr>
          <w:p w14:paraId="6C0C656C" w14:textId="77777777" w:rsidR="0004289B" w:rsidRPr="007956E7" w:rsidRDefault="00853F52">
            <w:pPr>
              <w:tabs>
                <w:tab w:val="clear" w:pos="426"/>
              </w:tabs>
              <w:adjustRightInd/>
              <w:snapToGrid/>
              <w:spacing w:line="240" w:lineRule="auto"/>
            </w:pPr>
            <w:r w:rsidRPr="007956E7">
              <w:rPr>
                <w:rFonts w:hint="eastAsia"/>
              </w:rPr>
              <w:t>履约担保金额</w:t>
            </w:r>
          </w:p>
        </w:tc>
        <w:tc>
          <w:tcPr>
            <w:tcW w:w="6152" w:type="dxa"/>
            <w:vAlign w:val="center"/>
          </w:tcPr>
          <w:p w14:paraId="329BCEAE" w14:textId="77777777" w:rsidR="0004289B" w:rsidRPr="007956E7" w:rsidRDefault="00853F52">
            <w:pPr>
              <w:tabs>
                <w:tab w:val="clear" w:pos="426"/>
              </w:tabs>
              <w:adjustRightInd/>
              <w:snapToGrid/>
              <w:spacing w:line="240" w:lineRule="auto"/>
            </w:pPr>
            <w:r w:rsidRPr="007956E7">
              <w:rPr>
                <w:rFonts w:hint="eastAsia"/>
              </w:rPr>
              <w:t>■</w:t>
            </w:r>
            <w:r w:rsidRPr="007956E7">
              <w:t>提交</w:t>
            </w:r>
          </w:p>
        </w:tc>
      </w:tr>
      <w:tr w:rsidR="007956E7" w:rsidRPr="007956E7" w14:paraId="5294D817" w14:textId="77777777">
        <w:trPr>
          <w:trHeight w:val="567"/>
          <w:jc w:val="center"/>
        </w:trPr>
        <w:tc>
          <w:tcPr>
            <w:tcW w:w="2376" w:type="dxa"/>
            <w:vAlign w:val="center"/>
          </w:tcPr>
          <w:p w14:paraId="33502C77" w14:textId="77777777" w:rsidR="0004289B" w:rsidRPr="007956E7" w:rsidRDefault="00853F52">
            <w:pPr>
              <w:tabs>
                <w:tab w:val="clear" w:pos="426"/>
              </w:tabs>
              <w:adjustRightInd/>
              <w:snapToGrid/>
              <w:spacing w:line="240" w:lineRule="auto"/>
            </w:pPr>
            <w:r w:rsidRPr="007956E7">
              <w:rPr>
                <w:rFonts w:hint="eastAsia"/>
              </w:rPr>
              <w:t>投标文件份数</w:t>
            </w:r>
          </w:p>
        </w:tc>
        <w:tc>
          <w:tcPr>
            <w:tcW w:w="6152" w:type="dxa"/>
            <w:vAlign w:val="center"/>
          </w:tcPr>
          <w:p w14:paraId="25C6B184" w14:textId="77777777" w:rsidR="0004289B" w:rsidRPr="007956E7" w:rsidRDefault="00853F52">
            <w:pPr>
              <w:tabs>
                <w:tab w:val="clear" w:pos="426"/>
              </w:tabs>
              <w:adjustRightInd/>
              <w:snapToGrid/>
              <w:spacing w:line="240" w:lineRule="auto"/>
            </w:pPr>
            <w:r w:rsidRPr="007956E7">
              <w:rPr>
                <w:rFonts w:hint="eastAsia"/>
              </w:rPr>
              <w:t>纸质投标文件一正、四副，开标信封一份</w:t>
            </w:r>
          </w:p>
        </w:tc>
      </w:tr>
      <w:tr w:rsidR="0004289B" w:rsidRPr="007956E7" w14:paraId="3BA29021" w14:textId="77777777">
        <w:trPr>
          <w:trHeight w:val="567"/>
          <w:jc w:val="center"/>
        </w:trPr>
        <w:tc>
          <w:tcPr>
            <w:tcW w:w="2376" w:type="dxa"/>
            <w:vAlign w:val="center"/>
          </w:tcPr>
          <w:p w14:paraId="3332BA9B" w14:textId="77777777" w:rsidR="0004289B" w:rsidRPr="007956E7" w:rsidRDefault="00853F52">
            <w:pPr>
              <w:tabs>
                <w:tab w:val="clear" w:pos="426"/>
              </w:tabs>
              <w:adjustRightInd/>
              <w:snapToGrid/>
              <w:spacing w:line="240" w:lineRule="auto"/>
            </w:pPr>
            <w:r w:rsidRPr="007956E7">
              <w:rPr>
                <w:rFonts w:hint="eastAsia"/>
              </w:rPr>
              <w:t>投标文件电子档</w:t>
            </w:r>
          </w:p>
        </w:tc>
        <w:tc>
          <w:tcPr>
            <w:tcW w:w="6152" w:type="dxa"/>
            <w:vAlign w:val="center"/>
          </w:tcPr>
          <w:p w14:paraId="3C2D9464" w14:textId="77777777" w:rsidR="0004289B" w:rsidRPr="007956E7" w:rsidRDefault="00853F52">
            <w:pPr>
              <w:tabs>
                <w:tab w:val="clear" w:pos="426"/>
              </w:tabs>
              <w:adjustRightInd/>
              <w:snapToGrid/>
              <w:spacing w:line="240" w:lineRule="auto"/>
            </w:pPr>
            <w:r w:rsidRPr="007956E7">
              <w:rPr>
                <w:rFonts w:hint="eastAsia"/>
              </w:rPr>
              <w:t>电子光盘一张（WORD及投标文件正本盖章后的彩色扫描件，</w:t>
            </w:r>
            <w:r w:rsidRPr="007956E7">
              <w:t>PDF格式）</w:t>
            </w:r>
          </w:p>
        </w:tc>
      </w:tr>
    </w:tbl>
    <w:p w14:paraId="6680069F" w14:textId="77777777" w:rsidR="0004289B" w:rsidRPr="007956E7" w:rsidRDefault="0004289B">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588AEA49" w14:textId="77777777" w:rsidR="0004289B" w:rsidRPr="007956E7" w:rsidRDefault="00853F52">
      <w:pPr>
        <w:pStyle w:val="affa"/>
        <w:widowControl w:val="0"/>
        <w:shd w:val="clear" w:color="auto" w:fill="auto"/>
        <w:tabs>
          <w:tab w:val="clear" w:pos="426"/>
        </w:tabs>
        <w:adjustRightInd/>
        <w:snapToGrid/>
        <w:outlineLvl w:val="0"/>
        <w:rPr>
          <w:rFonts w:ascii="宋体"/>
          <w:bCs w:val="0"/>
          <w:sz w:val="36"/>
          <w:szCs w:val="36"/>
        </w:rPr>
      </w:pPr>
      <w:r w:rsidRPr="007956E7">
        <w:br w:type="page"/>
      </w:r>
      <w:bookmarkStart w:id="2" w:name="_Toc120892128"/>
      <w:r w:rsidRPr="007956E7">
        <w:rPr>
          <w:rFonts w:ascii="宋体" w:hint="eastAsia"/>
          <w:bCs w:val="0"/>
          <w:sz w:val="36"/>
          <w:szCs w:val="36"/>
        </w:rPr>
        <w:lastRenderedPageBreak/>
        <w:t>资格、符合性评审条款</w:t>
      </w:r>
      <w:bookmarkEnd w:id="2"/>
    </w:p>
    <w:p w14:paraId="644ADB44" w14:textId="77777777" w:rsidR="0004289B" w:rsidRPr="007956E7" w:rsidRDefault="00853F52" w:rsidP="002D6E9A">
      <w:pPr>
        <w:spacing w:beforeLines="50" w:before="120" w:afterLines="50" w:after="120"/>
        <w:jc w:val="center"/>
        <w:rPr>
          <w:rFonts w:ascii="黑体" w:eastAsia="黑体"/>
          <w:sz w:val="28"/>
          <w:szCs w:val="28"/>
        </w:rPr>
      </w:pPr>
      <w:r w:rsidRPr="007956E7">
        <w:rPr>
          <w:rFonts w:hint="eastAsia"/>
          <w:b/>
        </w:rPr>
        <w:t>（凡有下列情形之一的，投标文件无效，投标作无效标处理</w:t>
      </w:r>
      <w:r w:rsidRPr="007956E7">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7956E7" w:rsidRPr="007956E7" w14:paraId="0B7171C0" w14:textId="77777777">
        <w:trPr>
          <w:trHeight w:val="578"/>
        </w:trPr>
        <w:tc>
          <w:tcPr>
            <w:tcW w:w="645" w:type="dxa"/>
            <w:vAlign w:val="center"/>
          </w:tcPr>
          <w:p w14:paraId="26CABD5C" w14:textId="77777777" w:rsidR="0004289B" w:rsidRPr="007956E7" w:rsidRDefault="00853F52">
            <w:pPr>
              <w:tabs>
                <w:tab w:val="clear" w:pos="426"/>
              </w:tabs>
              <w:adjustRightInd/>
              <w:snapToGrid/>
              <w:spacing w:line="240" w:lineRule="auto"/>
              <w:jc w:val="center"/>
              <w:rPr>
                <w:b/>
              </w:rPr>
            </w:pPr>
            <w:r w:rsidRPr="007956E7">
              <w:rPr>
                <w:rFonts w:hint="eastAsia"/>
                <w:b/>
              </w:rPr>
              <w:t>序号</w:t>
            </w:r>
          </w:p>
        </w:tc>
        <w:tc>
          <w:tcPr>
            <w:tcW w:w="7883" w:type="dxa"/>
            <w:vAlign w:val="center"/>
          </w:tcPr>
          <w:p w14:paraId="4ACF3D5A" w14:textId="77777777" w:rsidR="0004289B" w:rsidRPr="007956E7" w:rsidRDefault="00853F52">
            <w:pPr>
              <w:tabs>
                <w:tab w:val="clear" w:pos="426"/>
              </w:tabs>
              <w:adjustRightInd/>
              <w:snapToGrid/>
              <w:spacing w:line="240" w:lineRule="auto"/>
              <w:jc w:val="center"/>
              <w:rPr>
                <w:b/>
              </w:rPr>
            </w:pPr>
            <w:r w:rsidRPr="007956E7">
              <w:rPr>
                <w:rFonts w:hint="eastAsia"/>
                <w:b/>
              </w:rPr>
              <w:t>评 审 内 容</w:t>
            </w:r>
          </w:p>
        </w:tc>
      </w:tr>
      <w:tr w:rsidR="007956E7" w:rsidRPr="007956E7" w14:paraId="2EB4B88F" w14:textId="77777777">
        <w:trPr>
          <w:trHeight w:val="578"/>
        </w:trPr>
        <w:tc>
          <w:tcPr>
            <w:tcW w:w="8528" w:type="dxa"/>
            <w:gridSpan w:val="2"/>
            <w:vAlign w:val="center"/>
          </w:tcPr>
          <w:p w14:paraId="1A25943D" w14:textId="77777777" w:rsidR="0004289B" w:rsidRPr="007956E7" w:rsidRDefault="00853F52">
            <w:pPr>
              <w:tabs>
                <w:tab w:val="clear" w:pos="426"/>
              </w:tabs>
              <w:adjustRightInd/>
              <w:snapToGrid/>
              <w:spacing w:line="240" w:lineRule="auto"/>
              <w:jc w:val="center"/>
              <w:rPr>
                <w:b/>
              </w:rPr>
            </w:pPr>
            <w:r w:rsidRPr="007956E7">
              <w:rPr>
                <w:rFonts w:hint="eastAsia"/>
              </w:rPr>
              <w:t>资格性检查表</w:t>
            </w:r>
          </w:p>
        </w:tc>
      </w:tr>
      <w:tr w:rsidR="007956E7" w:rsidRPr="007956E7" w14:paraId="3DB58C0D" w14:textId="77777777">
        <w:trPr>
          <w:trHeight w:val="751"/>
        </w:trPr>
        <w:tc>
          <w:tcPr>
            <w:tcW w:w="645" w:type="dxa"/>
            <w:vAlign w:val="center"/>
          </w:tcPr>
          <w:p w14:paraId="66191BF7" w14:textId="77777777" w:rsidR="0004289B" w:rsidRPr="007956E7" w:rsidRDefault="0004289B">
            <w:pPr>
              <w:numPr>
                <w:ilvl w:val="0"/>
                <w:numId w:val="32"/>
              </w:numPr>
              <w:tabs>
                <w:tab w:val="clear" w:pos="426"/>
              </w:tabs>
              <w:adjustRightInd/>
              <w:snapToGrid/>
              <w:spacing w:line="240" w:lineRule="auto"/>
              <w:ind w:left="0" w:firstLine="0"/>
              <w:jc w:val="center"/>
            </w:pPr>
          </w:p>
        </w:tc>
        <w:tc>
          <w:tcPr>
            <w:tcW w:w="7883" w:type="dxa"/>
            <w:vAlign w:val="center"/>
          </w:tcPr>
          <w:p w14:paraId="6C52C0A6" w14:textId="77777777" w:rsidR="0004289B" w:rsidRPr="007956E7" w:rsidRDefault="00853F52">
            <w:pPr>
              <w:tabs>
                <w:tab w:val="clear" w:pos="426"/>
              </w:tabs>
              <w:adjustRightInd/>
              <w:snapToGrid/>
              <w:spacing w:line="240" w:lineRule="auto"/>
            </w:pPr>
            <w:r w:rsidRPr="007956E7">
              <w:rPr>
                <w:rFonts w:hint="eastAsia"/>
              </w:rPr>
              <w:t>投标供应商不具备招标资质要求，或未提交相应资质证明材料；(详见招标公告“投标供应商资质要求”，其中未列示的资质要求不得导致废标。)</w:t>
            </w:r>
          </w:p>
        </w:tc>
      </w:tr>
      <w:tr w:rsidR="007956E7" w:rsidRPr="007956E7" w14:paraId="12DC608A" w14:textId="77777777">
        <w:trPr>
          <w:trHeight w:val="578"/>
        </w:trPr>
        <w:tc>
          <w:tcPr>
            <w:tcW w:w="8528" w:type="dxa"/>
            <w:gridSpan w:val="2"/>
            <w:vAlign w:val="center"/>
          </w:tcPr>
          <w:p w14:paraId="78CAB05A" w14:textId="77777777" w:rsidR="0004289B" w:rsidRPr="007956E7" w:rsidRDefault="00853F52">
            <w:pPr>
              <w:tabs>
                <w:tab w:val="clear" w:pos="426"/>
              </w:tabs>
              <w:adjustRightInd/>
              <w:snapToGrid/>
              <w:spacing w:line="240" w:lineRule="auto"/>
              <w:jc w:val="center"/>
            </w:pPr>
            <w:r w:rsidRPr="007956E7">
              <w:rPr>
                <w:rFonts w:hint="eastAsia"/>
              </w:rPr>
              <w:t>符合性检查表</w:t>
            </w:r>
          </w:p>
        </w:tc>
      </w:tr>
      <w:tr w:rsidR="007956E7" w:rsidRPr="007956E7" w14:paraId="2F7E2E6B" w14:textId="77777777">
        <w:trPr>
          <w:cantSplit/>
          <w:trHeight w:val="527"/>
        </w:trPr>
        <w:tc>
          <w:tcPr>
            <w:tcW w:w="645" w:type="dxa"/>
            <w:vAlign w:val="center"/>
          </w:tcPr>
          <w:p w14:paraId="2B703AB7"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B895B3F" w14:textId="77777777" w:rsidR="0004289B" w:rsidRPr="007956E7" w:rsidRDefault="00853F52">
            <w:pPr>
              <w:tabs>
                <w:tab w:val="clear" w:pos="426"/>
              </w:tabs>
              <w:adjustRightInd/>
              <w:snapToGrid/>
              <w:spacing w:line="240" w:lineRule="auto"/>
            </w:pPr>
            <w:r w:rsidRPr="007956E7">
              <w:rPr>
                <w:rFonts w:hint="eastAsia"/>
              </w:rPr>
              <w:t>将一个包或一个标段的内容拆开投标；</w:t>
            </w:r>
          </w:p>
        </w:tc>
      </w:tr>
      <w:tr w:rsidR="007956E7" w:rsidRPr="007956E7" w14:paraId="33BF3709" w14:textId="77777777">
        <w:trPr>
          <w:cantSplit/>
          <w:trHeight w:val="527"/>
        </w:trPr>
        <w:tc>
          <w:tcPr>
            <w:tcW w:w="645" w:type="dxa"/>
            <w:vAlign w:val="center"/>
          </w:tcPr>
          <w:p w14:paraId="16C790FF"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1123D1D" w14:textId="77777777" w:rsidR="0004289B" w:rsidRPr="007956E7" w:rsidRDefault="00853F52">
            <w:pPr>
              <w:tabs>
                <w:tab w:val="clear" w:pos="426"/>
              </w:tabs>
              <w:adjustRightInd/>
              <w:snapToGrid/>
              <w:spacing w:line="240" w:lineRule="auto"/>
            </w:pPr>
            <w:r w:rsidRPr="007956E7">
              <w:rPr>
                <w:rFonts w:hint="eastAsia"/>
              </w:rPr>
              <w:t>投标文件及开标一览表未按招标文件规定密封、签字、盖章；</w:t>
            </w:r>
          </w:p>
        </w:tc>
      </w:tr>
      <w:tr w:rsidR="007956E7" w:rsidRPr="007956E7" w14:paraId="6A924E3E" w14:textId="77777777">
        <w:trPr>
          <w:cantSplit/>
          <w:trHeight w:val="527"/>
        </w:trPr>
        <w:tc>
          <w:tcPr>
            <w:tcW w:w="645" w:type="dxa"/>
            <w:vAlign w:val="center"/>
          </w:tcPr>
          <w:p w14:paraId="49AF2245"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EC299C7" w14:textId="77777777" w:rsidR="0004289B" w:rsidRPr="007956E7" w:rsidRDefault="00853F52">
            <w:pPr>
              <w:tabs>
                <w:tab w:val="clear" w:pos="426"/>
              </w:tabs>
              <w:adjustRightInd/>
              <w:snapToGrid/>
              <w:spacing w:line="240" w:lineRule="auto"/>
            </w:pPr>
            <w:r w:rsidRPr="007956E7">
              <w:rPr>
                <w:szCs w:val="21"/>
              </w:rPr>
              <w:t>对同一项目投标时，提供两套以上的投标方案（招标文件另有规定的除外）；</w:t>
            </w:r>
          </w:p>
        </w:tc>
      </w:tr>
      <w:tr w:rsidR="007956E7" w:rsidRPr="007956E7" w14:paraId="361BE4C0" w14:textId="77777777">
        <w:trPr>
          <w:cantSplit/>
          <w:trHeight w:val="724"/>
        </w:trPr>
        <w:tc>
          <w:tcPr>
            <w:tcW w:w="645" w:type="dxa"/>
            <w:vAlign w:val="center"/>
          </w:tcPr>
          <w:p w14:paraId="09D09065"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21402D70" w14:textId="1D2956AC" w:rsidR="0004289B" w:rsidRPr="007956E7" w:rsidRDefault="00853F52">
            <w:pPr>
              <w:tabs>
                <w:tab w:val="clear" w:pos="426"/>
              </w:tabs>
              <w:adjustRightInd/>
              <w:snapToGrid/>
              <w:spacing w:line="240" w:lineRule="auto"/>
            </w:pPr>
            <w:r w:rsidRPr="007956E7">
              <w:rPr>
                <w:rFonts w:hint="eastAsia"/>
              </w:rPr>
              <w:t>未按招标文件所提供的样式填写</w:t>
            </w:r>
            <w:r w:rsidRPr="007956E7">
              <w:t>《</w:t>
            </w:r>
            <w:r w:rsidRPr="007956E7">
              <w:rPr>
                <w:rFonts w:hint="eastAsia"/>
              </w:rPr>
              <w:t>投标函》；未按招标文件所提供的《</w:t>
            </w:r>
            <w:r w:rsidR="00954BF0">
              <w:rPr>
                <w:rFonts w:hint="eastAsia"/>
              </w:rPr>
              <w:t>政府采购</w:t>
            </w:r>
            <w:r w:rsidRPr="007956E7">
              <w:rPr>
                <w:rFonts w:hint="eastAsia"/>
              </w:rPr>
              <w:t>投标及履约承诺函》进行承诺</w:t>
            </w:r>
            <w:r w:rsidR="00954BF0">
              <w:rPr>
                <w:rFonts w:hint="eastAsia"/>
              </w:rPr>
              <w:t>；</w:t>
            </w:r>
          </w:p>
        </w:tc>
      </w:tr>
      <w:tr w:rsidR="007956E7" w:rsidRPr="007956E7" w14:paraId="7AE05F98" w14:textId="77777777">
        <w:trPr>
          <w:cantSplit/>
          <w:trHeight w:val="707"/>
        </w:trPr>
        <w:tc>
          <w:tcPr>
            <w:tcW w:w="645" w:type="dxa"/>
            <w:vAlign w:val="center"/>
          </w:tcPr>
          <w:p w14:paraId="67236307"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39AF61C" w14:textId="77777777" w:rsidR="0004289B" w:rsidRPr="007956E7" w:rsidRDefault="00853F52">
            <w:pPr>
              <w:tabs>
                <w:tab w:val="clear" w:pos="426"/>
              </w:tabs>
              <w:adjustRightInd/>
              <w:snapToGrid/>
              <w:spacing w:line="240" w:lineRule="auto"/>
            </w:pPr>
            <w:r w:rsidRPr="007956E7">
              <w:rPr>
                <w:rFonts w:hint="eastAsia"/>
              </w:rPr>
              <w:t>未按照招标文件规定要求签署、盖章或投标文件没有法定代表人签字，或签字人没有法定代表人有效授权书的；</w:t>
            </w:r>
          </w:p>
        </w:tc>
      </w:tr>
      <w:tr w:rsidR="007956E7" w:rsidRPr="007956E7" w14:paraId="496DF958" w14:textId="77777777">
        <w:trPr>
          <w:cantSplit/>
          <w:trHeight w:val="527"/>
        </w:trPr>
        <w:tc>
          <w:tcPr>
            <w:tcW w:w="645" w:type="dxa"/>
            <w:vAlign w:val="center"/>
          </w:tcPr>
          <w:p w14:paraId="0CC038BE"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54D8181" w14:textId="77777777" w:rsidR="0004289B" w:rsidRPr="007956E7" w:rsidRDefault="00853F52">
            <w:pPr>
              <w:tabs>
                <w:tab w:val="clear" w:pos="426"/>
              </w:tabs>
              <w:adjustRightInd/>
              <w:snapToGrid/>
              <w:spacing w:line="240" w:lineRule="auto"/>
            </w:pPr>
            <w:r w:rsidRPr="007956E7">
              <w:rPr>
                <w:rFonts w:hint="eastAsia"/>
              </w:rPr>
              <w:t>投标总价或分项报价高于财政预算限额</w:t>
            </w:r>
            <w:r w:rsidRPr="007956E7">
              <w:rPr>
                <w:szCs w:val="21"/>
              </w:rPr>
              <w:t>（最高投标限价）</w:t>
            </w:r>
            <w:r w:rsidRPr="007956E7">
              <w:rPr>
                <w:rFonts w:hint="eastAsia"/>
              </w:rPr>
              <w:t>；</w:t>
            </w:r>
          </w:p>
        </w:tc>
      </w:tr>
      <w:tr w:rsidR="007956E7" w:rsidRPr="007956E7" w14:paraId="2BCB5471" w14:textId="77777777">
        <w:trPr>
          <w:cantSplit/>
          <w:trHeight w:val="527"/>
        </w:trPr>
        <w:tc>
          <w:tcPr>
            <w:tcW w:w="645" w:type="dxa"/>
            <w:vAlign w:val="center"/>
          </w:tcPr>
          <w:p w14:paraId="1B0389C0"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71C849FD" w14:textId="77777777" w:rsidR="0004289B" w:rsidRPr="007956E7" w:rsidRDefault="00853F52">
            <w:pPr>
              <w:tabs>
                <w:tab w:val="clear" w:pos="426"/>
              </w:tabs>
              <w:adjustRightInd/>
              <w:snapToGrid/>
              <w:spacing w:line="240" w:lineRule="auto"/>
            </w:pPr>
            <w:r w:rsidRPr="007956E7">
              <w:rPr>
                <w:szCs w:val="21"/>
              </w:rPr>
              <w:t>同一项目出现两个及以上报价，且按规定无法确定哪个是有效报价；</w:t>
            </w:r>
          </w:p>
        </w:tc>
      </w:tr>
      <w:tr w:rsidR="007956E7" w:rsidRPr="007956E7" w14:paraId="6902F0DF" w14:textId="77777777">
        <w:trPr>
          <w:cantSplit/>
          <w:trHeight w:val="527"/>
        </w:trPr>
        <w:tc>
          <w:tcPr>
            <w:tcW w:w="645" w:type="dxa"/>
            <w:vAlign w:val="center"/>
          </w:tcPr>
          <w:p w14:paraId="32732B53"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751D271" w14:textId="77777777" w:rsidR="0004289B" w:rsidRPr="007956E7" w:rsidRDefault="00853F52">
            <w:pPr>
              <w:tabs>
                <w:tab w:val="clear" w:pos="426"/>
              </w:tabs>
              <w:adjustRightInd/>
              <w:snapToGrid/>
              <w:spacing w:line="240" w:lineRule="auto"/>
            </w:pPr>
            <w:r w:rsidRPr="007956E7">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rsidR="007956E7" w:rsidRPr="007956E7" w14:paraId="32947E00" w14:textId="77777777">
        <w:trPr>
          <w:cantSplit/>
          <w:trHeight w:val="527"/>
        </w:trPr>
        <w:tc>
          <w:tcPr>
            <w:tcW w:w="645" w:type="dxa"/>
            <w:vAlign w:val="center"/>
          </w:tcPr>
          <w:p w14:paraId="30DF8137"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96CEB88" w14:textId="77777777" w:rsidR="0004289B" w:rsidRPr="007956E7" w:rsidRDefault="00853F52">
            <w:pPr>
              <w:tabs>
                <w:tab w:val="clear" w:pos="426"/>
              </w:tabs>
              <w:adjustRightInd/>
              <w:snapToGrid/>
              <w:spacing w:line="240" w:lineRule="auto"/>
            </w:pPr>
            <w:r w:rsidRPr="007956E7">
              <w:rPr>
                <w:rFonts w:hint="eastAsia"/>
              </w:rPr>
              <w:t>所投产品、工程、服务在商务、技术等方面没有实质性满足招标文件要求的（是否实质性满足招标文件要求，由评标委员会根据《实质性响应条款偏离表》做出评判；</w:t>
            </w:r>
          </w:p>
        </w:tc>
      </w:tr>
      <w:tr w:rsidR="007956E7" w:rsidRPr="007956E7" w14:paraId="26205A64" w14:textId="77777777">
        <w:trPr>
          <w:cantSplit/>
          <w:trHeight w:val="527"/>
        </w:trPr>
        <w:tc>
          <w:tcPr>
            <w:tcW w:w="645" w:type="dxa"/>
            <w:vAlign w:val="center"/>
          </w:tcPr>
          <w:p w14:paraId="05B28551"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2CB13A8F" w14:textId="77777777" w:rsidR="0004289B" w:rsidRPr="007956E7" w:rsidRDefault="00853F52">
            <w:pPr>
              <w:tabs>
                <w:tab w:val="clear" w:pos="426"/>
              </w:tabs>
              <w:adjustRightInd/>
              <w:snapToGrid/>
              <w:spacing w:line="240" w:lineRule="auto"/>
            </w:pPr>
            <w:r w:rsidRPr="007956E7">
              <w:rPr>
                <w:rFonts w:hint="eastAsia"/>
              </w:rPr>
              <w:t>投标报价有严重缺漏项目或对招标文件规定的服务清单项目及数量进行修改；</w:t>
            </w:r>
          </w:p>
        </w:tc>
      </w:tr>
      <w:tr w:rsidR="007956E7" w:rsidRPr="007956E7" w14:paraId="6ED54E2A" w14:textId="77777777">
        <w:trPr>
          <w:cantSplit/>
          <w:trHeight w:val="527"/>
        </w:trPr>
        <w:tc>
          <w:tcPr>
            <w:tcW w:w="645" w:type="dxa"/>
            <w:vAlign w:val="center"/>
          </w:tcPr>
          <w:p w14:paraId="42386B05"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96E7D9B" w14:textId="77777777" w:rsidR="0004289B" w:rsidRPr="007956E7" w:rsidRDefault="00853F52">
            <w:pPr>
              <w:tabs>
                <w:tab w:val="clear" w:pos="426"/>
              </w:tabs>
              <w:adjustRightInd/>
              <w:snapToGrid/>
              <w:spacing w:line="240" w:lineRule="auto"/>
            </w:pPr>
            <w:r w:rsidRPr="007956E7">
              <w:rPr>
                <w:rFonts w:hint="eastAsia"/>
              </w:rPr>
              <w:t>投标文件存在招标文件中规定的其它无效投标条款的；</w:t>
            </w:r>
          </w:p>
        </w:tc>
      </w:tr>
      <w:tr w:rsidR="0004289B" w:rsidRPr="007956E7" w14:paraId="248ACE15" w14:textId="77777777">
        <w:trPr>
          <w:cantSplit/>
          <w:trHeight w:val="527"/>
        </w:trPr>
        <w:tc>
          <w:tcPr>
            <w:tcW w:w="645" w:type="dxa"/>
            <w:vAlign w:val="center"/>
          </w:tcPr>
          <w:p w14:paraId="08249D91" w14:textId="77777777" w:rsidR="0004289B" w:rsidRPr="007956E7" w:rsidRDefault="0004289B">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7FBD8456" w14:textId="77777777" w:rsidR="0004289B" w:rsidRPr="007956E7" w:rsidRDefault="00853F52">
            <w:pPr>
              <w:tabs>
                <w:tab w:val="clear" w:pos="426"/>
              </w:tabs>
              <w:adjustRightInd/>
              <w:snapToGrid/>
              <w:spacing w:line="240" w:lineRule="auto"/>
            </w:pPr>
            <w:r w:rsidRPr="007956E7">
              <w:rPr>
                <w:rFonts w:hint="eastAsia"/>
              </w:rPr>
              <w:t>法律、法规规定的属于投标无效的其他情形。</w:t>
            </w:r>
          </w:p>
        </w:tc>
      </w:tr>
    </w:tbl>
    <w:p w14:paraId="7C10B266" w14:textId="77777777" w:rsidR="0004289B" w:rsidRPr="007956E7" w:rsidRDefault="0004289B">
      <w:pPr>
        <w:pStyle w:val="affa"/>
        <w:widowControl w:val="0"/>
        <w:shd w:val="clear" w:color="auto" w:fill="auto"/>
        <w:tabs>
          <w:tab w:val="clear" w:pos="426"/>
        </w:tabs>
        <w:adjustRightInd/>
        <w:snapToGrid/>
        <w:jc w:val="both"/>
        <w:outlineLvl w:val="9"/>
        <w:rPr>
          <w:sz w:val="21"/>
          <w:szCs w:val="21"/>
        </w:rPr>
      </w:pPr>
    </w:p>
    <w:p w14:paraId="2798EACB" w14:textId="77777777" w:rsidR="0004289B" w:rsidRPr="007956E7" w:rsidRDefault="00853F52">
      <w:pPr>
        <w:pStyle w:val="affa"/>
        <w:widowControl w:val="0"/>
        <w:shd w:val="clear" w:color="auto" w:fill="auto"/>
        <w:tabs>
          <w:tab w:val="clear" w:pos="426"/>
        </w:tabs>
        <w:adjustRightInd/>
        <w:snapToGrid/>
        <w:outlineLvl w:val="0"/>
        <w:rPr>
          <w:rFonts w:ascii="宋体"/>
          <w:bCs w:val="0"/>
          <w:sz w:val="36"/>
          <w:szCs w:val="36"/>
        </w:rPr>
      </w:pPr>
      <w:r w:rsidRPr="007956E7">
        <w:rPr>
          <w:sz w:val="24"/>
        </w:rPr>
        <w:br w:type="page"/>
      </w:r>
      <w:bookmarkStart w:id="3" w:name="_Toc120892129"/>
      <w:bookmarkStart w:id="4" w:name="_Toc435514846"/>
      <w:r w:rsidRPr="007956E7">
        <w:rPr>
          <w:rFonts w:ascii="宋体" w:hint="eastAsia"/>
          <w:bCs w:val="0"/>
          <w:sz w:val="36"/>
          <w:szCs w:val="36"/>
        </w:rPr>
        <w:lastRenderedPageBreak/>
        <w:t>评标信息</w:t>
      </w:r>
      <w:bookmarkEnd w:id="3"/>
    </w:p>
    <w:bookmarkEnd w:id="4"/>
    <w:p w14:paraId="30742B6A" w14:textId="77777777" w:rsidR="0004289B" w:rsidRPr="007956E7" w:rsidRDefault="00853F52">
      <w:pPr>
        <w:widowControl w:val="0"/>
        <w:shd w:val="clear" w:color="auto" w:fill="auto"/>
        <w:tabs>
          <w:tab w:val="clear" w:pos="426"/>
        </w:tabs>
        <w:adjustRightInd/>
        <w:snapToGrid/>
        <w:spacing w:line="300" w:lineRule="auto"/>
        <w:ind w:firstLineChars="200" w:firstLine="422"/>
        <w:rPr>
          <w:b/>
          <w:szCs w:val="21"/>
        </w:rPr>
      </w:pPr>
      <w:r w:rsidRPr="007956E7">
        <w:rPr>
          <w:rFonts w:hint="eastAsia"/>
          <w:b/>
          <w:szCs w:val="21"/>
        </w:rPr>
        <w:t>本招标文件所述评</w:t>
      </w:r>
      <w:proofErr w:type="gramStart"/>
      <w:r w:rsidRPr="007956E7">
        <w:rPr>
          <w:rFonts w:hint="eastAsia"/>
          <w:b/>
          <w:szCs w:val="21"/>
        </w:rPr>
        <w:t>标方法</w:t>
      </w:r>
      <w:proofErr w:type="gramEnd"/>
      <w:r w:rsidRPr="007956E7">
        <w:rPr>
          <w:rFonts w:hint="eastAsia"/>
          <w:b/>
          <w:szCs w:val="21"/>
        </w:rPr>
        <w:t>和定标方法与招标文件《通用条款》所述不一致之处，以以下方法为准。</w:t>
      </w:r>
    </w:p>
    <w:p w14:paraId="73B247CA" w14:textId="77777777" w:rsidR="0004289B" w:rsidRPr="007956E7" w:rsidRDefault="00853F52">
      <w:pPr>
        <w:widowControl w:val="0"/>
        <w:shd w:val="clear" w:color="auto" w:fill="auto"/>
        <w:tabs>
          <w:tab w:val="clear" w:pos="426"/>
        </w:tabs>
        <w:adjustRightInd/>
        <w:snapToGrid/>
        <w:spacing w:line="300" w:lineRule="auto"/>
        <w:ind w:firstLineChars="200" w:firstLine="422"/>
        <w:rPr>
          <w:b/>
          <w:szCs w:val="21"/>
        </w:rPr>
      </w:pPr>
      <w:r w:rsidRPr="007956E7">
        <w:rPr>
          <w:rFonts w:hint="eastAsia"/>
          <w:b/>
          <w:szCs w:val="21"/>
        </w:rPr>
        <w:t>一、</w:t>
      </w:r>
      <w:r w:rsidRPr="007956E7">
        <w:rPr>
          <w:b/>
          <w:szCs w:val="21"/>
        </w:rPr>
        <w:t>本项目</w:t>
      </w:r>
      <w:r w:rsidRPr="007956E7">
        <w:rPr>
          <w:rFonts w:hint="eastAsia"/>
          <w:b/>
          <w:szCs w:val="21"/>
        </w:rPr>
        <w:t>评标方法为</w:t>
      </w:r>
      <w:r w:rsidRPr="007956E7">
        <w:rPr>
          <w:b/>
          <w:szCs w:val="21"/>
        </w:rPr>
        <w:t>：</w:t>
      </w:r>
      <w:r w:rsidRPr="007956E7">
        <w:rPr>
          <w:rFonts w:hint="eastAsia"/>
          <w:b/>
          <w:szCs w:val="21"/>
        </w:rPr>
        <w:t>综合评分法</w:t>
      </w:r>
    </w:p>
    <w:p w14:paraId="1978F8C3" w14:textId="77777777" w:rsidR="0004289B" w:rsidRPr="007956E7" w:rsidRDefault="00853F52">
      <w:pPr>
        <w:widowControl w:val="0"/>
        <w:shd w:val="clear" w:color="auto" w:fill="auto"/>
        <w:tabs>
          <w:tab w:val="clear" w:pos="426"/>
        </w:tabs>
        <w:adjustRightInd/>
        <w:snapToGrid/>
        <w:spacing w:line="300" w:lineRule="auto"/>
        <w:ind w:firstLineChars="200" w:firstLine="422"/>
        <w:rPr>
          <w:b/>
          <w:bCs/>
          <w:szCs w:val="21"/>
        </w:rPr>
      </w:pPr>
      <w:r w:rsidRPr="007956E7">
        <w:rPr>
          <w:b/>
          <w:bCs/>
          <w:szCs w:val="21"/>
        </w:rPr>
        <w:t>中标人数量为：1家</w:t>
      </w:r>
      <w:r w:rsidRPr="007956E7">
        <w:rPr>
          <w:rFonts w:hint="eastAsia"/>
          <w:b/>
          <w:bCs/>
          <w:szCs w:val="21"/>
        </w:rPr>
        <w:t>；中标候选人数量为：</w:t>
      </w:r>
      <w:r w:rsidRPr="007956E7">
        <w:rPr>
          <w:b/>
          <w:bCs/>
          <w:szCs w:val="21"/>
        </w:rPr>
        <w:t>3</w:t>
      </w:r>
      <w:r w:rsidRPr="007956E7">
        <w:rPr>
          <w:rFonts w:hint="eastAsia"/>
          <w:b/>
          <w:bCs/>
          <w:szCs w:val="21"/>
        </w:rPr>
        <w:t>家。</w:t>
      </w:r>
    </w:p>
    <w:p w14:paraId="50EC055D" w14:textId="77777777" w:rsidR="0004289B" w:rsidRPr="007956E7" w:rsidRDefault="00853F52">
      <w:pPr>
        <w:widowControl w:val="0"/>
        <w:shd w:val="clear" w:color="auto" w:fill="auto"/>
        <w:tabs>
          <w:tab w:val="clear" w:pos="426"/>
        </w:tabs>
        <w:adjustRightInd/>
        <w:snapToGrid/>
        <w:spacing w:line="300" w:lineRule="auto"/>
        <w:ind w:firstLineChars="200" w:firstLine="420"/>
        <w:rPr>
          <w:szCs w:val="21"/>
        </w:rPr>
      </w:pPr>
      <w:r w:rsidRPr="007956E7">
        <w:rPr>
          <w:rFonts w:hint="eastAsia"/>
          <w:szCs w:val="21"/>
        </w:rPr>
        <w:t>综合评分法，是指投标文件满足招标文件全部实质性要求，</w:t>
      </w:r>
      <w:proofErr w:type="gramStart"/>
      <w:r w:rsidRPr="007956E7">
        <w:rPr>
          <w:rFonts w:hint="eastAsia"/>
          <w:szCs w:val="21"/>
        </w:rPr>
        <w:t>且按照</w:t>
      </w:r>
      <w:proofErr w:type="gramEnd"/>
      <w:r w:rsidRPr="007956E7">
        <w:rPr>
          <w:rFonts w:hint="eastAsia"/>
          <w:szCs w:val="21"/>
        </w:rPr>
        <w:t>评审因素的量化指标评审得分最高的投标人为候选中标人的评标方法。</w:t>
      </w:r>
    </w:p>
    <w:p w14:paraId="0996A74A" w14:textId="77777777" w:rsidR="0004289B" w:rsidRPr="007956E7" w:rsidRDefault="00853F52">
      <w:pPr>
        <w:widowControl w:val="0"/>
        <w:shd w:val="clear" w:color="auto" w:fill="auto"/>
        <w:tabs>
          <w:tab w:val="clear" w:pos="426"/>
        </w:tabs>
        <w:adjustRightInd/>
        <w:snapToGrid/>
        <w:spacing w:line="300" w:lineRule="auto"/>
        <w:ind w:firstLineChars="200" w:firstLine="420"/>
        <w:rPr>
          <w:szCs w:val="21"/>
        </w:rPr>
      </w:pPr>
      <w:r w:rsidRPr="007956E7">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w:t>
      </w:r>
      <w:proofErr w:type="gramStart"/>
      <w:r w:rsidRPr="007956E7">
        <w:rPr>
          <w:rFonts w:hint="eastAsia"/>
          <w:szCs w:val="21"/>
        </w:rPr>
        <w:t>作出</w:t>
      </w:r>
      <w:proofErr w:type="gramEnd"/>
      <w:r w:rsidRPr="007956E7">
        <w:rPr>
          <w:rFonts w:hint="eastAsia"/>
          <w:szCs w:val="21"/>
        </w:rPr>
        <w:t>评审结论</w:t>
      </w:r>
      <w:r w:rsidRPr="007956E7">
        <w:rPr>
          <w:rFonts w:hint="eastAsia"/>
          <w:bCs/>
          <w:szCs w:val="21"/>
        </w:rPr>
        <w:t>。经采购人同意后，确定排名第一的</w:t>
      </w:r>
      <w:r w:rsidRPr="007956E7">
        <w:rPr>
          <w:rFonts w:hint="eastAsia"/>
          <w:szCs w:val="21"/>
        </w:rPr>
        <w:t>中标候选人</w:t>
      </w:r>
      <w:r w:rsidRPr="007956E7">
        <w:rPr>
          <w:rFonts w:hint="eastAsia"/>
          <w:bCs/>
          <w:szCs w:val="21"/>
        </w:rPr>
        <w:t>为中标人。</w:t>
      </w:r>
    </w:p>
    <w:p w14:paraId="739C87F0" w14:textId="77777777" w:rsidR="0004289B" w:rsidRPr="007956E7" w:rsidRDefault="00853F52">
      <w:pPr>
        <w:tabs>
          <w:tab w:val="clear" w:pos="426"/>
        </w:tabs>
        <w:spacing w:line="300" w:lineRule="auto"/>
        <w:ind w:firstLineChars="200" w:firstLine="420"/>
        <w:rPr>
          <w:rFonts w:cs="Times New Roman"/>
          <w:bCs/>
          <w:kern w:val="2"/>
          <w:szCs w:val="21"/>
        </w:rPr>
      </w:pPr>
      <w:r w:rsidRPr="007956E7">
        <w:rPr>
          <w:rFonts w:hint="eastAsia"/>
          <w:szCs w:val="21"/>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sidRPr="007956E7">
        <w:rPr>
          <w:rFonts w:cs="Times New Roman"/>
          <w:bCs/>
          <w:kern w:val="2"/>
          <w:szCs w:val="21"/>
        </w:rPr>
        <w:t>采取随机抽取方式确定</w:t>
      </w:r>
      <w:r w:rsidRPr="007956E7">
        <w:rPr>
          <w:rFonts w:cs="Times New Roman" w:hint="eastAsia"/>
          <w:bCs/>
          <w:kern w:val="2"/>
          <w:szCs w:val="21"/>
        </w:rPr>
        <w:t>候选中标人</w:t>
      </w:r>
      <w:r w:rsidRPr="007956E7">
        <w:rPr>
          <w:rFonts w:cs="Times New Roman"/>
          <w:bCs/>
          <w:kern w:val="2"/>
          <w:szCs w:val="21"/>
        </w:rPr>
        <w:t>推荐资格</w:t>
      </w:r>
      <w:r w:rsidRPr="007956E7">
        <w:rPr>
          <w:rFonts w:cs="Times New Roman" w:hint="eastAsia"/>
          <w:bCs/>
          <w:kern w:val="2"/>
          <w:szCs w:val="21"/>
        </w:rPr>
        <w:t>。</w:t>
      </w:r>
    </w:p>
    <w:p w14:paraId="5717FC05" w14:textId="77777777" w:rsidR="0004289B" w:rsidRPr="007956E7" w:rsidRDefault="00853F52">
      <w:pPr>
        <w:tabs>
          <w:tab w:val="clear" w:pos="426"/>
        </w:tabs>
        <w:spacing w:line="300" w:lineRule="auto"/>
        <w:ind w:firstLineChars="200" w:firstLine="420"/>
      </w:pPr>
      <w:r w:rsidRPr="007956E7">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sidRPr="007956E7">
        <w:rPr>
          <w:rFonts w:hint="eastAsia"/>
        </w:rPr>
        <w:t>作出</w:t>
      </w:r>
      <w:proofErr w:type="gramEnd"/>
      <w:r w:rsidRPr="007956E7">
        <w:rPr>
          <w:rFonts w:hint="eastAsia"/>
        </w:rPr>
        <w:t>报价合理性说明，以及书面说明是否采纳</w:t>
      </w:r>
      <w:proofErr w:type="gramStart"/>
      <w:r w:rsidRPr="007956E7">
        <w:rPr>
          <w:rFonts w:hint="eastAsia"/>
        </w:rPr>
        <w:t>等判断</w:t>
      </w:r>
      <w:proofErr w:type="gramEnd"/>
      <w:r w:rsidRPr="007956E7">
        <w:rPr>
          <w:rFonts w:hint="eastAsia"/>
        </w:rPr>
        <w:t>不一致的，按照“少数服从多数”的原则确定评审委员会的意见）。</w:t>
      </w:r>
    </w:p>
    <w:p w14:paraId="4E2C3324" w14:textId="560CE576" w:rsidR="0004289B" w:rsidRPr="007956E7" w:rsidRDefault="00853F52">
      <w:pPr>
        <w:widowControl w:val="0"/>
        <w:shd w:val="clear" w:color="auto" w:fill="auto"/>
        <w:tabs>
          <w:tab w:val="clear" w:pos="426"/>
        </w:tabs>
        <w:adjustRightInd/>
        <w:snapToGrid/>
        <w:spacing w:line="300" w:lineRule="auto"/>
        <w:ind w:firstLineChars="200" w:firstLine="422"/>
        <w:rPr>
          <w:b/>
          <w:szCs w:val="21"/>
        </w:rPr>
      </w:pPr>
      <w:r w:rsidRPr="007956E7">
        <w:rPr>
          <w:rFonts w:hint="eastAsia"/>
          <w:b/>
          <w:szCs w:val="21"/>
        </w:rPr>
        <w:t>二、</w:t>
      </w:r>
      <w:r w:rsidR="00FA1566" w:rsidRPr="00FA1566">
        <w:rPr>
          <w:rFonts w:hint="eastAsia"/>
          <w:b/>
          <w:szCs w:val="21"/>
        </w:rPr>
        <w:t>中标或者成交供应</w:t>
      </w:r>
      <w:proofErr w:type="gramStart"/>
      <w:r w:rsidR="00FA1566" w:rsidRPr="00FA1566">
        <w:rPr>
          <w:rFonts w:hint="eastAsia"/>
          <w:b/>
          <w:szCs w:val="21"/>
        </w:rPr>
        <w:t>商拒绝</w:t>
      </w:r>
      <w:proofErr w:type="gramEnd"/>
      <w:r w:rsidR="00FA1566" w:rsidRPr="00FA1566">
        <w:rPr>
          <w:rFonts w:hint="eastAsia"/>
          <w:b/>
          <w:szCs w:val="21"/>
        </w:rPr>
        <w:t>与采购人签订合同的，采购人可以按照评审报告推荐的中标或者成交候选人名单排序，确定下一候选人为中标或者成交供应商，也可以重新开展政府采购活动</w:t>
      </w:r>
      <w:r w:rsidRPr="007956E7">
        <w:rPr>
          <w:rFonts w:hint="eastAsia"/>
          <w:b/>
          <w:szCs w:val="21"/>
        </w:rPr>
        <w:t>。</w:t>
      </w:r>
    </w:p>
    <w:p w14:paraId="10B2D86D" w14:textId="77777777" w:rsidR="0004289B" w:rsidRPr="007956E7" w:rsidRDefault="00853F52">
      <w:pPr>
        <w:widowControl w:val="0"/>
        <w:shd w:val="clear" w:color="auto" w:fill="auto"/>
        <w:tabs>
          <w:tab w:val="clear" w:pos="426"/>
        </w:tabs>
        <w:adjustRightInd/>
        <w:snapToGrid/>
        <w:spacing w:line="300" w:lineRule="auto"/>
        <w:ind w:firstLineChars="200" w:firstLine="422"/>
        <w:rPr>
          <w:b/>
          <w:szCs w:val="21"/>
        </w:rPr>
      </w:pPr>
      <w:r w:rsidRPr="007956E7">
        <w:rPr>
          <w:rFonts w:hint="eastAsia"/>
          <w:b/>
          <w:szCs w:val="21"/>
        </w:rPr>
        <w:t>三、</w:t>
      </w:r>
      <w:r w:rsidRPr="007956E7">
        <w:rPr>
          <w:b/>
          <w:szCs w:val="21"/>
        </w:rPr>
        <w:t>价格分计算方法：</w:t>
      </w:r>
    </w:p>
    <w:p w14:paraId="5EE7D4EA" w14:textId="77777777" w:rsidR="003A11B6" w:rsidRPr="003A11B6" w:rsidRDefault="003A11B6" w:rsidP="003A11B6">
      <w:pPr>
        <w:tabs>
          <w:tab w:val="clear" w:pos="426"/>
        </w:tabs>
        <w:spacing w:line="300" w:lineRule="auto"/>
        <w:ind w:firstLineChars="200" w:firstLine="420"/>
        <w:rPr>
          <w:szCs w:val="21"/>
        </w:rPr>
      </w:pPr>
      <w:r w:rsidRPr="003A11B6">
        <w:rPr>
          <w:rFonts w:hint="eastAsia"/>
          <w:szCs w:val="21"/>
        </w:rPr>
        <w:t>采用低价优先法计算，即满足招标文件要求且投标价格最低的投标报价为评标基准价，其价格分为满分。其他投标人的价格</w:t>
      </w:r>
      <w:proofErr w:type="gramStart"/>
      <w:r w:rsidRPr="003A11B6">
        <w:rPr>
          <w:rFonts w:hint="eastAsia"/>
          <w:szCs w:val="21"/>
        </w:rPr>
        <w:t>分统一</w:t>
      </w:r>
      <w:proofErr w:type="gramEnd"/>
      <w:r w:rsidRPr="003A11B6">
        <w:rPr>
          <w:rFonts w:hint="eastAsia"/>
          <w:szCs w:val="21"/>
        </w:rPr>
        <w:t xml:space="preserve">按照下列公式计算： </w:t>
      </w:r>
    </w:p>
    <w:p w14:paraId="7EDFEFE2" w14:textId="77777777" w:rsidR="003A11B6" w:rsidRPr="003A11B6" w:rsidRDefault="003A11B6" w:rsidP="003A11B6">
      <w:pPr>
        <w:tabs>
          <w:tab w:val="clear" w:pos="426"/>
        </w:tabs>
        <w:spacing w:line="300" w:lineRule="auto"/>
        <w:ind w:firstLineChars="200" w:firstLine="420"/>
        <w:rPr>
          <w:szCs w:val="21"/>
        </w:rPr>
      </w:pPr>
      <w:r w:rsidRPr="003A11B6">
        <w:rPr>
          <w:rFonts w:hint="eastAsia"/>
          <w:szCs w:val="21"/>
        </w:rPr>
        <w:t xml:space="preserve">投标报价得分=(评标基准价／投标报价)×100 </w:t>
      </w:r>
    </w:p>
    <w:p w14:paraId="7002AEAE" w14:textId="77777777" w:rsidR="003A11B6" w:rsidRPr="003A11B6" w:rsidRDefault="003A11B6" w:rsidP="003A11B6">
      <w:pPr>
        <w:tabs>
          <w:tab w:val="clear" w:pos="426"/>
        </w:tabs>
        <w:spacing w:line="300" w:lineRule="auto"/>
        <w:ind w:firstLineChars="200" w:firstLine="420"/>
        <w:rPr>
          <w:szCs w:val="21"/>
        </w:rPr>
      </w:pPr>
      <w:r w:rsidRPr="003A11B6">
        <w:rPr>
          <w:rFonts w:hint="eastAsia"/>
          <w:szCs w:val="21"/>
        </w:rPr>
        <w:t>评标总得分＝F1×A1＋F2×A2＋……＋</w:t>
      </w:r>
      <w:proofErr w:type="spellStart"/>
      <w:r w:rsidRPr="003A11B6">
        <w:rPr>
          <w:rFonts w:hint="eastAsia"/>
          <w:szCs w:val="21"/>
        </w:rPr>
        <w:t>Fn</w:t>
      </w:r>
      <w:proofErr w:type="spellEnd"/>
      <w:r w:rsidRPr="003A11B6">
        <w:rPr>
          <w:rFonts w:hint="eastAsia"/>
          <w:szCs w:val="21"/>
        </w:rPr>
        <w:t xml:space="preserve">×An </w:t>
      </w:r>
    </w:p>
    <w:p w14:paraId="31F43389" w14:textId="77777777" w:rsidR="003A11B6" w:rsidRPr="003A11B6" w:rsidRDefault="003A11B6" w:rsidP="003A11B6">
      <w:pPr>
        <w:tabs>
          <w:tab w:val="clear" w:pos="426"/>
        </w:tabs>
        <w:spacing w:line="300" w:lineRule="auto"/>
        <w:ind w:firstLineChars="200" w:firstLine="420"/>
        <w:rPr>
          <w:szCs w:val="21"/>
        </w:rPr>
      </w:pPr>
      <w:r w:rsidRPr="003A11B6">
        <w:rPr>
          <w:rFonts w:hint="eastAsia"/>
          <w:szCs w:val="21"/>
        </w:rPr>
        <w:t>F1、F2……</w:t>
      </w:r>
      <w:proofErr w:type="spellStart"/>
      <w:r w:rsidRPr="003A11B6">
        <w:rPr>
          <w:rFonts w:hint="eastAsia"/>
          <w:szCs w:val="21"/>
        </w:rPr>
        <w:t>Fn</w:t>
      </w:r>
      <w:proofErr w:type="spellEnd"/>
      <w:r w:rsidRPr="003A11B6">
        <w:rPr>
          <w:rFonts w:hint="eastAsia"/>
          <w:szCs w:val="21"/>
        </w:rPr>
        <w:t xml:space="preserve">分别为各项评审因素的得分； </w:t>
      </w:r>
    </w:p>
    <w:p w14:paraId="0069DF06" w14:textId="77777777" w:rsidR="003A11B6" w:rsidRPr="003A11B6" w:rsidRDefault="003A11B6" w:rsidP="003A11B6">
      <w:pPr>
        <w:tabs>
          <w:tab w:val="clear" w:pos="426"/>
        </w:tabs>
        <w:spacing w:line="300" w:lineRule="auto"/>
        <w:ind w:firstLineChars="200" w:firstLine="420"/>
        <w:rPr>
          <w:szCs w:val="21"/>
        </w:rPr>
      </w:pPr>
      <w:r w:rsidRPr="003A11B6">
        <w:rPr>
          <w:rFonts w:hint="eastAsia"/>
          <w:szCs w:val="21"/>
        </w:rPr>
        <w:t xml:space="preserve">A1、A2、……An 分别为各项评审因素所占的权重(A1＋A2＋……＋An＝1)。 </w:t>
      </w:r>
    </w:p>
    <w:p w14:paraId="789D8AE5" w14:textId="77777777" w:rsidR="003A11B6" w:rsidRPr="003A11B6" w:rsidRDefault="003A11B6" w:rsidP="003A11B6">
      <w:pPr>
        <w:tabs>
          <w:tab w:val="clear" w:pos="426"/>
        </w:tabs>
        <w:spacing w:line="300" w:lineRule="auto"/>
        <w:ind w:firstLineChars="200" w:firstLine="420"/>
        <w:rPr>
          <w:szCs w:val="21"/>
        </w:rPr>
      </w:pPr>
      <w:r w:rsidRPr="003A11B6">
        <w:rPr>
          <w:rFonts w:hint="eastAsia"/>
          <w:szCs w:val="21"/>
        </w:rPr>
        <w:t xml:space="preserve">评标过程中，不得去掉报价中的最高报价和最低报价。 </w:t>
      </w:r>
    </w:p>
    <w:p w14:paraId="15959C62" w14:textId="4EE6695B" w:rsidR="0004289B" w:rsidRPr="007956E7" w:rsidRDefault="003A11B6" w:rsidP="003A11B6">
      <w:pPr>
        <w:tabs>
          <w:tab w:val="clear" w:pos="426"/>
        </w:tabs>
        <w:spacing w:line="300" w:lineRule="auto"/>
        <w:ind w:firstLineChars="200" w:firstLine="420"/>
        <w:rPr>
          <w:szCs w:val="21"/>
        </w:rPr>
      </w:pPr>
      <w:r w:rsidRPr="003A11B6">
        <w:rPr>
          <w:rFonts w:hint="eastAsia"/>
          <w:szCs w:val="21"/>
        </w:rPr>
        <w:t>此方法适用于货物类、服务类、工程类项目。</w:t>
      </w:r>
    </w:p>
    <w:p w14:paraId="279D1346" w14:textId="77777777" w:rsidR="0004289B" w:rsidRPr="007956E7" w:rsidRDefault="00853F52">
      <w:pPr>
        <w:tabs>
          <w:tab w:val="clear" w:pos="426"/>
        </w:tabs>
        <w:spacing w:line="300" w:lineRule="auto"/>
        <w:ind w:firstLineChars="200" w:firstLine="422"/>
        <w:rPr>
          <w:b/>
          <w:bCs/>
          <w:szCs w:val="21"/>
        </w:rPr>
      </w:pPr>
      <w:r w:rsidRPr="007956E7">
        <w:rPr>
          <w:rFonts w:hint="eastAsia"/>
          <w:b/>
          <w:bCs/>
          <w:szCs w:val="21"/>
        </w:rPr>
        <w:t>四、评标优惠政策</w:t>
      </w:r>
    </w:p>
    <w:p w14:paraId="4FF93CB2" w14:textId="19061E7F" w:rsidR="0004289B" w:rsidRPr="007956E7" w:rsidRDefault="00853F52">
      <w:pPr>
        <w:tabs>
          <w:tab w:val="clear" w:pos="426"/>
        </w:tabs>
        <w:spacing w:line="300" w:lineRule="auto"/>
        <w:ind w:firstLineChars="200" w:firstLine="420"/>
        <w:rPr>
          <w:szCs w:val="21"/>
        </w:rPr>
      </w:pPr>
      <w:r w:rsidRPr="007956E7">
        <w:rPr>
          <w:szCs w:val="21"/>
        </w:rPr>
        <w:t>根据</w:t>
      </w:r>
      <w:r w:rsidR="00FA1566" w:rsidRPr="00FA1566">
        <w:rPr>
          <w:rFonts w:hint="eastAsia"/>
          <w:szCs w:val="21"/>
        </w:rPr>
        <w:t>《政府采购促进中小企业发展管理办法》（财库〔2020〕46 号）</w:t>
      </w:r>
      <w:r w:rsidRPr="007956E7">
        <w:rPr>
          <w:szCs w:val="21"/>
        </w:rPr>
        <w:t>、《财政部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扣除</w:t>
      </w:r>
      <w:r w:rsidRPr="007956E7">
        <w:rPr>
          <w:szCs w:val="21"/>
          <w:u w:val="single"/>
        </w:rPr>
        <w:t>_</w:t>
      </w:r>
      <w:r w:rsidR="003A11B6">
        <w:rPr>
          <w:szCs w:val="21"/>
          <w:u w:val="single"/>
        </w:rPr>
        <w:t>20</w:t>
      </w:r>
      <w:r w:rsidRPr="007956E7">
        <w:rPr>
          <w:szCs w:val="21"/>
          <w:u w:val="single"/>
        </w:rPr>
        <w:t>_</w:t>
      </w:r>
      <w:r w:rsidRPr="007956E7">
        <w:rPr>
          <w:szCs w:val="21"/>
        </w:rPr>
        <w:t>%后参与评审。对于同时属于小微企业、监</w:t>
      </w:r>
      <w:r w:rsidRPr="007956E7">
        <w:rPr>
          <w:szCs w:val="21"/>
        </w:rPr>
        <w:lastRenderedPageBreak/>
        <w:t>狱企业或残疾人福利性</w:t>
      </w:r>
      <w:r w:rsidRPr="007956E7">
        <w:rPr>
          <w:rFonts w:hint="eastAsia"/>
          <w:szCs w:val="21"/>
        </w:rPr>
        <w:t>单位的，不重复进行投标报价扣除。如有其它政策支持因素（如鼓励创新等）需一并列出。</w:t>
      </w:r>
    </w:p>
    <w:p w14:paraId="279A5175" w14:textId="0966873D" w:rsidR="0004289B" w:rsidRPr="007956E7" w:rsidRDefault="007E6ACB">
      <w:pPr>
        <w:tabs>
          <w:tab w:val="clear" w:pos="426"/>
        </w:tabs>
        <w:spacing w:line="300" w:lineRule="auto"/>
        <w:ind w:firstLineChars="200" w:firstLine="420"/>
        <w:rPr>
          <w:szCs w:val="21"/>
        </w:rPr>
      </w:pPr>
      <w:r>
        <w:rPr>
          <w:rFonts w:hint="eastAsia"/>
          <w:szCs w:val="21"/>
        </w:rPr>
        <w:t>五</w:t>
      </w:r>
      <w:r w:rsidR="00853F52" w:rsidRPr="007956E7">
        <w:rPr>
          <w:rFonts w:hint="eastAsia"/>
          <w:szCs w:val="21"/>
        </w:rPr>
        <w:t>、</w:t>
      </w:r>
      <w:r w:rsidR="00853F52" w:rsidRPr="007956E7">
        <w:rPr>
          <w:szCs w:val="21"/>
        </w:rPr>
        <w:t>评标专家应对通过投标文件初审进入评标程序的投标文件先</w:t>
      </w:r>
      <w:proofErr w:type="gramStart"/>
      <w:r w:rsidR="00853F52" w:rsidRPr="007956E7">
        <w:rPr>
          <w:szCs w:val="21"/>
        </w:rPr>
        <w:t>评技术标</w:t>
      </w:r>
      <w:proofErr w:type="gramEnd"/>
      <w:r w:rsidR="00853F52" w:rsidRPr="007956E7">
        <w:rPr>
          <w:szCs w:val="21"/>
        </w:rPr>
        <w:t>、再评商务标；</w:t>
      </w:r>
    </w:p>
    <w:p w14:paraId="6633B258" w14:textId="3D5EE9C1" w:rsidR="0004289B" w:rsidRPr="007956E7" w:rsidRDefault="007E6ACB">
      <w:pPr>
        <w:tabs>
          <w:tab w:val="clear" w:pos="426"/>
        </w:tabs>
        <w:spacing w:line="300" w:lineRule="auto"/>
        <w:ind w:firstLineChars="200" w:firstLine="420"/>
        <w:rPr>
          <w:szCs w:val="21"/>
        </w:rPr>
      </w:pPr>
      <w:r>
        <w:rPr>
          <w:rFonts w:hint="eastAsia"/>
          <w:szCs w:val="21"/>
        </w:rPr>
        <w:t>六</w:t>
      </w:r>
      <w:r w:rsidR="00853F52" w:rsidRPr="007956E7">
        <w:rPr>
          <w:rFonts w:hint="eastAsia"/>
          <w:szCs w:val="21"/>
        </w:rPr>
        <w:t>、</w:t>
      </w:r>
      <w:r w:rsidR="00853F52" w:rsidRPr="007956E7">
        <w:rPr>
          <w:szCs w:val="21"/>
        </w:rPr>
        <w:t>评标专家需按招标文件规定的评审标准对投标</w:t>
      </w:r>
      <w:r w:rsidR="00853F52" w:rsidRPr="007956E7">
        <w:rPr>
          <w:rFonts w:hint="eastAsia"/>
          <w:szCs w:val="21"/>
        </w:rPr>
        <w:t>供应商</w:t>
      </w:r>
      <w:r w:rsidR="00853F52" w:rsidRPr="007956E7">
        <w:rPr>
          <w:szCs w:val="21"/>
        </w:rPr>
        <w:t>提交的投标文件进行评审，投标文件中与评审标准无关的内容不作为评审内容</w:t>
      </w:r>
      <w:r w:rsidR="00853F52" w:rsidRPr="007956E7">
        <w:rPr>
          <w:rFonts w:hint="eastAsia"/>
          <w:szCs w:val="21"/>
        </w:rPr>
        <w:t>。</w:t>
      </w:r>
    </w:p>
    <w:p w14:paraId="684DC6B0" w14:textId="7D3A6C99" w:rsidR="0004289B" w:rsidRPr="007956E7" w:rsidRDefault="007E6ACB">
      <w:pPr>
        <w:tabs>
          <w:tab w:val="clear" w:pos="426"/>
        </w:tabs>
        <w:spacing w:line="300" w:lineRule="auto"/>
        <w:ind w:firstLineChars="200" w:firstLine="420"/>
        <w:rPr>
          <w:szCs w:val="21"/>
        </w:rPr>
      </w:pPr>
      <w:r>
        <w:rPr>
          <w:rFonts w:hint="eastAsia"/>
          <w:szCs w:val="21"/>
        </w:rPr>
        <w:t>七</w:t>
      </w:r>
      <w:r w:rsidR="00853F52" w:rsidRPr="007956E7">
        <w:rPr>
          <w:rFonts w:hint="eastAsia"/>
          <w:szCs w:val="21"/>
        </w:rPr>
        <w:t>、评标委员会在评标时，应按照以下量化的评审因素，对各投标文件进行分析和比较：</w:t>
      </w:r>
    </w:p>
    <w:p w14:paraId="0ACC3D49" w14:textId="77777777" w:rsidR="0004289B" w:rsidRPr="007956E7" w:rsidRDefault="00853F52">
      <w:pPr>
        <w:pStyle w:val="affa"/>
        <w:widowControl w:val="0"/>
        <w:shd w:val="clear" w:color="auto" w:fill="auto"/>
        <w:tabs>
          <w:tab w:val="clear" w:pos="426"/>
        </w:tabs>
        <w:adjustRightInd/>
        <w:snapToGrid/>
        <w:outlineLvl w:val="0"/>
        <w:rPr>
          <w:rFonts w:ascii="宋体"/>
          <w:bCs w:val="0"/>
          <w:sz w:val="36"/>
          <w:szCs w:val="36"/>
        </w:rPr>
      </w:pPr>
      <w:r w:rsidRPr="007956E7">
        <w:rPr>
          <w:rFonts w:ascii="宋体" w:hint="eastAsia"/>
          <w:bCs w:val="0"/>
          <w:sz w:val="24"/>
          <w:szCs w:val="24"/>
        </w:rPr>
        <w:br w:type="page"/>
      </w:r>
      <w:bookmarkStart w:id="5" w:name="_Toc120892130"/>
      <w:bookmarkStart w:id="6" w:name="_Hlk109230509"/>
      <w:r w:rsidRPr="007956E7">
        <w:rPr>
          <w:rFonts w:ascii="宋体" w:hint="eastAsia"/>
          <w:bCs w:val="0"/>
          <w:sz w:val="36"/>
          <w:szCs w:val="36"/>
        </w:rPr>
        <w:lastRenderedPageBreak/>
        <w:t>评分细则表</w:t>
      </w:r>
      <w:bookmarkEnd w:id="5"/>
    </w:p>
    <w:tbl>
      <w:tblPr>
        <w:tblW w:w="9186"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18"/>
        <w:gridCol w:w="718"/>
        <w:gridCol w:w="1695"/>
        <w:gridCol w:w="992"/>
        <w:gridCol w:w="5063"/>
      </w:tblGrid>
      <w:tr w:rsidR="00F06D58" w:rsidRPr="00F06D58" w14:paraId="05D22111" w14:textId="77777777" w:rsidTr="00F06D58">
        <w:trPr>
          <w:tblCellSpacing w:w="0" w:type="dxa"/>
          <w:jc w:val="center"/>
        </w:trPr>
        <w:tc>
          <w:tcPr>
            <w:tcW w:w="718"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D951631"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bookmarkStart w:id="7" w:name="_Toc432592812"/>
            <w:r w:rsidRPr="00F06D58">
              <w:rPr>
                <w:rFonts w:hAnsi="宋体" w:hint="eastAsia"/>
                <w:b/>
                <w:bCs/>
                <w:kern w:val="2"/>
                <w:szCs w:val="21"/>
              </w:rPr>
              <w:t>序号</w:t>
            </w:r>
          </w:p>
        </w:tc>
        <w:tc>
          <w:tcPr>
            <w:tcW w:w="2413"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14:paraId="1B813377"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评分项</w:t>
            </w:r>
          </w:p>
        </w:tc>
        <w:tc>
          <w:tcPr>
            <w:tcW w:w="6055"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14:paraId="46A011A7" w14:textId="71E47547" w:rsidR="00F06D58" w:rsidRPr="00F06D58" w:rsidRDefault="00C92CE1" w:rsidP="00F06D58">
            <w:pPr>
              <w:widowControl w:val="0"/>
              <w:shd w:val="clear" w:color="auto" w:fill="auto"/>
              <w:tabs>
                <w:tab w:val="clear" w:pos="426"/>
              </w:tabs>
              <w:wordWrap w:val="0"/>
              <w:adjustRightInd/>
              <w:snapToGrid/>
              <w:spacing w:line="240" w:lineRule="auto"/>
              <w:jc w:val="center"/>
              <w:rPr>
                <w:rFonts w:hAnsi="宋体"/>
                <w:b/>
                <w:bCs/>
                <w:kern w:val="2"/>
                <w:szCs w:val="21"/>
              </w:rPr>
            </w:pPr>
            <w:r>
              <w:rPr>
                <w:rFonts w:hAnsi="宋体" w:hint="eastAsia"/>
                <w:b/>
                <w:bCs/>
                <w:kern w:val="2"/>
                <w:szCs w:val="21"/>
              </w:rPr>
              <w:t>分数</w:t>
            </w:r>
          </w:p>
        </w:tc>
      </w:tr>
      <w:tr w:rsidR="00F06D58" w:rsidRPr="00F06D58" w14:paraId="477C3723" w14:textId="77777777" w:rsidTr="00F06D58">
        <w:trPr>
          <w:tblCellSpacing w:w="0" w:type="dxa"/>
          <w:jc w:val="center"/>
        </w:trPr>
        <w:tc>
          <w:tcPr>
            <w:tcW w:w="718" w:type="dxa"/>
            <w:vMerge w:val="restart"/>
            <w:tcBorders>
              <w:top w:val="single" w:sz="8" w:space="0" w:color="000000"/>
              <w:left w:val="single" w:sz="8" w:space="0" w:color="000000"/>
              <w:bottom w:val="single" w:sz="8" w:space="0" w:color="000000"/>
              <w:right w:val="single" w:sz="8" w:space="0" w:color="000000"/>
            </w:tcBorders>
          </w:tcPr>
          <w:p w14:paraId="694B4424"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1</w:t>
            </w:r>
          </w:p>
        </w:tc>
        <w:tc>
          <w:tcPr>
            <w:tcW w:w="2413" w:type="dxa"/>
            <w:gridSpan w:val="2"/>
            <w:tcBorders>
              <w:top w:val="single" w:sz="8" w:space="0" w:color="000000"/>
              <w:left w:val="single" w:sz="8" w:space="0" w:color="000000"/>
              <w:bottom w:val="single" w:sz="8" w:space="0" w:color="000000"/>
              <w:right w:val="single" w:sz="8" w:space="0" w:color="000000"/>
            </w:tcBorders>
          </w:tcPr>
          <w:p w14:paraId="07821769"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价格</w:t>
            </w:r>
          </w:p>
        </w:tc>
        <w:tc>
          <w:tcPr>
            <w:tcW w:w="6055" w:type="dxa"/>
            <w:gridSpan w:val="2"/>
            <w:tcBorders>
              <w:top w:val="single" w:sz="8" w:space="0" w:color="000000"/>
              <w:left w:val="single" w:sz="8" w:space="0" w:color="000000"/>
              <w:bottom w:val="single" w:sz="8" w:space="0" w:color="000000"/>
              <w:right w:val="single" w:sz="8" w:space="0" w:color="000000"/>
            </w:tcBorders>
          </w:tcPr>
          <w:p w14:paraId="24C8D410"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10</w:t>
            </w:r>
          </w:p>
        </w:tc>
      </w:tr>
      <w:tr w:rsidR="00F06D58" w:rsidRPr="00F06D58" w14:paraId="4051B400"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035C24F1"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8468" w:type="dxa"/>
            <w:gridSpan w:val="4"/>
            <w:tcBorders>
              <w:top w:val="single" w:sz="8" w:space="0" w:color="000000"/>
              <w:left w:val="single" w:sz="8" w:space="0" w:color="000000"/>
              <w:bottom w:val="single" w:sz="8" w:space="0" w:color="000000"/>
              <w:right w:val="single" w:sz="8" w:space="0" w:color="000000"/>
            </w:tcBorders>
          </w:tcPr>
          <w:p w14:paraId="0101E24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p>
        </w:tc>
      </w:tr>
      <w:tr w:rsidR="00F06D58" w:rsidRPr="00F06D58" w14:paraId="135DBE4C" w14:textId="77777777" w:rsidTr="00F06D58">
        <w:trPr>
          <w:tblCellSpacing w:w="0" w:type="dxa"/>
          <w:jc w:val="center"/>
        </w:trPr>
        <w:tc>
          <w:tcPr>
            <w:tcW w:w="718" w:type="dxa"/>
            <w:vMerge w:val="restart"/>
            <w:tcBorders>
              <w:top w:val="single" w:sz="8" w:space="0" w:color="000000"/>
              <w:left w:val="single" w:sz="8" w:space="0" w:color="000000"/>
              <w:bottom w:val="single" w:sz="8" w:space="0" w:color="000000"/>
              <w:right w:val="single" w:sz="8" w:space="0" w:color="000000"/>
            </w:tcBorders>
          </w:tcPr>
          <w:p w14:paraId="19733C6B"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2</w:t>
            </w:r>
          </w:p>
        </w:tc>
        <w:tc>
          <w:tcPr>
            <w:tcW w:w="2413" w:type="dxa"/>
            <w:gridSpan w:val="2"/>
            <w:tcBorders>
              <w:top w:val="single" w:sz="8" w:space="0" w:color="000000"/>
              <w:left w:val="single" w:sz="8" w:space="0" w:color="000000"/>
              <w:bottom w:val="single" w:sz="8" w:space="0" w:color="000000"/>
              <w:right w:val="single" w:sz="8" w:space="0" w:color="000000"/>
            </w:tcBorders>
          </w:tcPr>
          <w:p w14:paraId="74E1A0B2"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技术部分</w:t>
            </w:r>
          </w:p>
        </w:tc>
        <w:tc>
          <w:tcPr>
            <w:tcW w:w="6055" w:type="dxa"/>
            <w:gridSpan w:val="2"/>
            <w:tcBorders>
              <w:top w:val="single" w:sz="8" w:space="0" w:color="000000"/>
              <w:left w:val="single" w:sz="8" w:space="0" w:color="000000"/>
              <w:bottom w:val="single" w:sz="8" w:space="0" w:color="000000"/>
              <w:right w:val="single" w:sz="8" w:space="0" w:color="000000"/>
            </w:tcBorders>
          </w:tcPr>
          <w:p w14:paraId="0EDEC5FA"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55</w:t>
            </w:r>
          </w:p>
        </w:tc>
      </w:tr>
      <w:tr w:rsidR="00F06D58" w:rsidRPr="00F06D58" w14:paraId="64E5CC31"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0E5A1F1D"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8468" w:type="dxa"/>
            <w:gridSpan w:val="4"/>
            <w:tcBorders>
              <w:top w:val="single" w:sz="8" w:space="0" w:color="000000"/>
              <w:left w:val="single" w:sz="8" w:space="0" w:color="000000"/>
              <w:bottom w:val="single" w:sz="8" w:space="0" w:color="000000"/>
              <w:right w:val="single" w:sz="8" w:space="0" w:color="000000"/>
            </w:tcBorders>
          </w:tcPr>
          <w:p w14:paraId="3268432C"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p>
        </w:tc>
      </w:tr>
      <w:tr w:rsidR="00F06D58" w:rsidRPr="00F06D58" w14:paraId="55B3DBCD"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5ED77281"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A509EA0"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序号</w:t>
            </w:r>
          </w:p>
        </w:tc>
        <w:tc>
          <w:tcPr>
            <w:tcW w:w="169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1E218D8"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评分因素</w:t>
            </w:r>
          </w:p>
        </w:tc>
        <w:tc>
          <w:tcPr>
            <w:tcW w:w="992"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69E00390" w14:textId="57B35143" w:rsidR="00F06D58" w:rsidRPr="00F06D58" w:rsidRDefault="00C92CE1" w:rsidP="00F06D58">
            <w:pPr>
              <w:widowControl w:val="0"/>
              <w:shd w:val="clear" w:color="auto" w:fill="auto"/>
              <w:tabs>
                <w:tab w:val="clear" w:pos="426"/>
              </w:tabs>
              <w:wordWrap w:val="0"/>
              <w:adjustRightInd/>
              <w:snapToGrid/>
              <w:spacing w:line="240" w:lineRule="auto"/>
              <w:jc w:val="center"/>
              <w:rPr>
                <w:rFonts w:hAnsi="宋体"/>
                <w:kern w:val="2"/>
                <w:szCs w:val="21"/>
              </w:rPr>
            </w:pPr>
            <w:r>
              <w:rPr>
                <w:rFonts w:hAnsi="宋体" w:hint="eastAsia"/>
                <w:kern w:val="2"/>
                <w:szCs w:val="21"/>
              </w:rPr>
              <w:t>分数</w:t>
            </w:r>
          </w:p>
        </w:tc>
        <w:tc>
          <w:tcPr>
            <w:tcW w:w="5063"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1F59722"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评分准则</w:t>
            </w:r>
          </w:p>
        </w:tc>
      </w:tr>
      <w:tr w:rsidR="00F06D58" w:rsidRPr="00F06D58" w14:paraId="32273C87"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70042940"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6AAF7E06"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1</w:t>
            </w:r>
          </w:p>
        </w:tc>
        <w:tc>
          <w:tcPr>
            <w:tcW w:w="1695" w:type="dxa"/>
            <w:tcBorders>
              <w:top w:val="single" w:sz="8" w:space="0" w:color="000000"/>
              <w:left w:val="single" w:sz="8" w:space="0" w:color="000000"/>
              <w:bottom w:val="single" w:sz="8" w:space="0" w:color="000000"/>
              <w:right w:val="single" w:sz="8" w:space="0" w:color="000000"/>
            </w:tcBorders>
          </w:tcPr>
          <w:p w14:paraId="69829D18"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物业管理整体设想及策划</w:t>
            </w:r>
          </w:p>
        </w:tc>
        <w:tc>
          <w:tcPr>
            <w:tcW w:w="992" w:type="dxa"/>
            <w:tcBorders>
              <w:top w:val="single" w:sz="8" w:space="0" w:color="000000"/>
              <w:left w:val="single" w:sz="8" w:space="0" w:color="000000"/>
              <w:bottom w:val="single" w:sz="8" w:space="0" w:color="000000"/>
              <w:right w:val="single" w:sz="8" w:space="0" w:color="000000"/>
            </w:tcBorders>
          </w:tcPr>
          <w:p w14:paraId="52D197A8"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3</w:t>
            </w:r>
          </w:p>
        </w:tc>
        <w:tc>
          <w:tcPr>
            <w:tcW w:w="5063" w:type="dxa"/>
            <w:tcBorders>
              <w:top w:val="single" w:sz="8" w:space="0" w:color="000000"/>
              <w:left w:val="single" w:sz="8" w:space="0" w:color="000000"/>
              <w:bottom w:val="single" w:sz="8" w:space="0" w:color="000000"/>
              <w:right w:val="single" w:sz="8" w:space="0" w:color="000000"/>
            </w:tcBorders>
          </w:tcPr>
          <w:p w14:paraId="4DB3DE20" w14:textId="77777777" w:rsidR="00F06D58" w:rsidRPr="00F06D58" w:rsidRDefault="00F06D58" w:rsidP="00F06D58">
            <w:pPr>
              <w:widowControl w:val="0"/>
              <w:shd w:val="clear" w:color="auto" w:fill="auto"/>
              <w:tabs>
                <w:tab w:val="clear" w:pos="426"/>
              </w:tabs>
              <w:wordWrap w:val="0"/>
              <w:adjustRightInd/>
              <w:snapToGrid/>
              <w:spacing w:line="240" w:lineRule="auto"/>
              <w:jc w:val="left"/>
              <w:rPr>
                <w:rFonts w:hAnsi="宋体" w:cs="Times New Roman"/>
                <w:b/>
                <w:kern w:val="2"/>
                <w:szCs w:val="21"/>
              </w:rPr>
            </w:pPr>
            <w:r w:rsidRPr="00F06D58">
              <w:rPr>
                <w:rFonts w:hAnsi="宋体" w:cs="Times New Roman"/>
                <w:b/>
                <w:kern w:val="2"/>
                <w:szCs w:val="21"/>
              </w:rPr>
              <w:t>（一）评分内容：</w:t>
            </w:r>
          </w:p>
          <w:p w14:paraId="085D402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就本项目提出的物业管理整体设想及策划进行评价，包括以下四</w:t>
            </w:r>
            <w:r w:rsidRPr="00F06D58">
              <w:rPr>
                <w:rFonts w:hAnsi="宋体" w:cs="Times New Roman" w:hint="eastAsia"/>
                <w:kern w:val="2"/>
                <w:szCs w:val="21"/>
              </w:rPr>
              <w:t>项</w:t>
            </w:r>
            <w:r w:rsidRPr="00F06D58">
              <w:rPr>
                <w:rFonts w:hAnsi="宋体" w:cs="Times New Roman"/>
                <w:kern w:val="2"/>
                <w:szCs w:val="21"/>
              </w:rPr>
              <w:t>：</w:t>
            </w:r>
          </w:p>
          <w:p w14:paraId="7C72D96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1、整体</w:t>
            </w:r>
            <w:r w:rsidRPr="00F06D58">
              <w:rPr>
                <w:rFonts w:hAnsi="宋体" w:cs="Times New Roman" w:hint="eastAsia"/>
                <w:kern w:val="2"/>
                <w:szCs w:val="21"/>
              </w:rPr>
              <w:t>管理</w:t>
            </w:r>
            <w:r w:rsidRPr="00F06D58">
              <w:rPr>
                <w:rFonts w:hAnsi="宋体" w:cs="Times New Roman"/>
                <w:kern w:val="2"/>
                <w:szCs w:val="21"/>
              </w:rPr>
              <w:t>设想；</w:t>
            </w:r>
          </w:p>
          <w:p w14:paraId="5D0C32D1"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2、管理机构；</w:t>
            </w:r>
          </w:p>
          <w:p w14:paraId="38065E7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3、服务模式和宗旨；</w:t>
            </w:r>
          </w:p>
          <w:p w14:paraId="676282D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4、</w:t>
            </w:r>
            <w:r w:rsidRPr="00F06D58">
              <w:rPr>
                <w:rFonts w:hAnsi="宋体" w:cs="Times New Roman" w:hint="eastAsia"/>
                <w:kern w:val="2"/>
                <w:szCs w:val="21"/>
              </w:rPr>
              <w:t>管理总体</w:t>
            </w:r>
            <w:r w:rsidRPr="00F06D58">
              <w:rPr>
                <w:rFonts w:hAnsi="宋体" w:cs="Times New Roman"/>
                <w:kern w:val="2"/>
                <w:szCs w:val="21"/>
              </w:rPr>
              <w:t>措施。</w:t>
            </w:r>
          </w:p>
          <w:p w14:paraId="4943931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b/>
                <w:kern w:val="2"/>
                <w:szCs w:val="21"/>
              </w:rPr>
              <w:t>（二）评分依据：</w:t>
            </w:r>
          </w:p>
          <w:p w14:paraId="406E5FF3" w14:textId="056F87EA"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1</w:t>
            </w:r>
            <w:r w:rsidRPr="00F06D58">
              <w:rPr>
                <w:rFonts w:hAnsi="宋体" w:cs="Times New Roman" w:hint="eastAsia"/>
                <w:kern w:val="2"/>
                <w:szCs w:val="21"/>
              </w:rPr>
              <w:t>、上述四项内容，每提供一项得</w:t>
            </w:r>
            <w:r w:rsidR="00E969F0">
              <w:rPr>
                <w:rFonts w:hAnsi="宋体" w:cs="Times New Roman"/>
                <w:kern w:val="2"/>
                <w:szCs w:val="21"/>
              </w:rPr>
              <w:t>0.6</w:t>
            </w:r>
            <w:r w:rsidRPr="00F06D58">
              <w:rPr>
                <w:rFonts w:hAnsi="宋体" w:cs="Times New Roman" w:hint="eastAsia"/>
                <w:kern w:val="2"/>
                <w:szCs w:val="21"/>
              </w:rPr>
              <w:t>分，全部提供得</w:t>
            </w:r>
            <w:r w:rsidR="00E969F0">
              <w:rPr>
                <w:rFonts w:hAnsi="宋体" w:cs="Times New Roman"/>
                <w:kern w:val="2"/>
                <w:szCs w:val="21"/>
              </w:rPr>
              <w:t>2.4</w:t>
            </w:r>
            <w:r w:rsidRPr="00F06D58">
              <w:rPr>
                <w:rFonts w:hAnsi="宋体" w:cs="Times New Roman" w:hint="eastAsia"/>
                <w:kern w:val="2"/>
                <w:szCs w:val="21"/>
              </w:rPr>
              <w:t>分</w:t>
            </w:r>
            <w:r w:rsidRPr="00F06D58">
              <w:rPr>
                <w:rFonts w:hAnsi="宋体" w:cs="Times New Roman"/>
                <w:kern w:val="2"/>
                <w:szCs w:val="21"/>
              </w:rPr>
              <w:t>。</w:t>
            </w:r>
          </w:p>
          <w:p w14:paraId="6563C68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2</w:t>
            </w:r>
            <w:r w:rsidRPr="00F06D58">
              <w:rPr>
                <w:rFonts w:hAnsi="宋体" w:cs="Times New Roman" w:hint="eastAsia"/>
                <w:kern w:val="2"/>
                <w:szCs w:val="21"/>
              </w:rPr>
              <w:t>、</w:t>
            </w:r>
            <w:r w:rsidRPr="00F06D58">
              <w:rPr>
                <w:rFonts w:hAnsi="宋体" w:cs="Times New Roman"/>
                <w:kern w:val="2"/>
                <w:szCs w:val="21"/>
              </w:rPr>
              <w:t>在此基础上，由评审委员进行评价：</w:t>
            </w:r>
          </w:p>
          <w:p w14:paraId="3FC39C9B" w14:textId="655ACA66"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（1）方案整体科学合理</w:t>
            </w:r>
            <w:r w:rsidRPr="00F06D58">
              <w:rPr>
                <w:rFonts w:hAnsi="宋体" w:cs="Times New Roman" w:hint="eastAsia"/>
                <w:kern w:val="2"/>
                <w:szCs w:val="21"/>
              </w:rPr>
              <w:t>，</w:t>
            </w:r>
            <w:r w:rsidRPr="00F06D58">
              <w:rPr>
                <w:rFonts w:hAnsi="宋体" w:cs="Times New Roman"/>
                <w:kern w:val="2"/>
                <w:szCs w:val="21"/>
              </w:rPr>
              <w:t>针对性、可操作性强，评审为优</w:t>
            </w:r>
            <w:r w:rsidRPr="00F06D58">
              <w:rPr>
                <w:rFonts w:hAnsi="宋体" w:cs="Times New Roman" w:hint="eastAsia"/>
                <w:kern w:val="2"/>
                <w:szCs w:val="21"/>
              </w:rPr>
              <w:t>，</w:t>
            </w:r>
            <w:r w:rsidRPr="00F06D58">
              <w:rPr>
                <w:rFonts w:hAnsi="宋体" w:cs="Times New Roman"/>
                <w:kern w:val="2"/>
                <w:szCs w:val="21"/>
              </w:rPr>
              <w:t>加</w:t>
            </w:r>
            <w:r w:rsidR="00E969F0">
              <w:rPr>
                <w:rFonts w:hAnsi="宋体" w:cs="Times New Roman"/>
                <w:kern w:val="2"/>
                <w:szCs w:val="21"/>
              </w:rPr>
              <w:t>0.6</w:t>
            </w:r>
            <w:r w:rsidRPr="00F06D58">
              <w:rPr>
                <w:rFonts w:hAnsi="宋体" w:cs="Times New Roman" w:hint="eastAsia"/>
                <w:kern w:val="2"/>
                <w:szCs w:val="21"/>
              </w:rPr>
              <w:t>分</w:t>
            </w:r>
            <w:r w:rsidRPr="00F06D58">
              <w:rPr>
                <w:rFonts w:hAnsi="宋体" w:cs="Times New Roman"/>
                <w:kern w:val="2"/>
                <w:szCs w:val="21"/>
              </w:rPr>
              <w:t>；</w:t>
            </w:r>
          </w:p>
          <w:p w14:paraId="4E5BBA4D" w14:textId="6713A556"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（2）方案较合理</w:t>
            </w:r>
            <w:r w:rsidRPr="00F06D58">
              <w:rPr>
                <w:rFonts w:hAnsi="宋体" w:cs="Times New Roman" w:hint="eastAsia"/>
                <w:kern w:val="2"/>
                <w:szCs w:val="21"/>
              </w:rPr>
              <w:t>，</w:t>
            </w:r>
            <w:r w:rsidRPr="00F06D58">
              <w:rPr>
                <w:rFonts w:hAnsi="宋体" w:cs="Times New Roman"/>
                <w:kern w:val="2"/>
                <w:szCs w:val="21"/>
              </w:rPr>
              <w:t>有一定针对性</w:t>
            </w:r>
            <w:r w:rsidRPr="00F06D58">
              <w:rPr>
                <w:rFonts w:hAnsi="宋体" w:cs="Times New Roman" w:hint="eastAsia"/>
                <w:kern w:val="2"/>
                <w:szCs w:val="21"/>
              </w:rPr>
              <w:t>、</w:t>
            </w:r>
            <w:r w:rsidRPr="00F06D58">
              <w:rPr>
                <w:rFonts w:hAnsi="宋体" w:cs="Times New Roman"/>
                <w:kern w:val="2"/>
                <w:szCs w:val="21"/>
              </w:rPr>
              <w:t>可操作性，评审为良</w:t>
            </w:r>
            <w:r w:rsidRPr="00F06D58">
              <w:rPr>
                <w:rFonts w:hAnsi="宋体" w:cs="Times New Roman" w:hint="eastAsia"/>
                <w:kern w:val="2"/>
                <w:szCs w:val="21"/>
              </w:rPr>
              <w:t>，</w:t>
            </w:r>
            <w:r w:rsidRPr="00F06D58">
              <w:rPr>
                <w:rFonts w:hAnsi="宋体" w:cs="Times New Roman"/>
                <w:kern w:val="2"/>
                <w:szCs w:val="21"/>
              </w:rPr>
              <w:t>加</w:t>
            </w:r>
            <w:r w:rsidR="00E969F0">
              <w:rPr>
                <w:rFonts w:hAnsi="宋体" w:cs="Times New Roman"/>
                <w:kern w:val="2"/>
                <w:szCs w:val="21"/>
              </w:rPr>
              <w:t>0.45</w:t>
            </w:r>
            <w:r w:rsidRPr="00F06D58">
              <w:rPr>
                <w:rFonts w:hAnsi="宋体" w:cs="Times New Roman" w:hint="eastAsia"/>
                <w:kern w:val="2"/>
                <w:szCs w:val="21"/>
              </w:rPr>
              <w:t>分</w:t>
            </w:r>
            <w:r w:rsidRPr="00F06D58">
              <w:rPr>
                <w:rFonts w:hAnsi="宋体" w:cs="Times New Roman"/>
                <w:kern w:val="2"/>
                <w:szCs w:val="21"/>
              </w:rPr>
              <w:t>；</w:t>
            </w:r>
          </w:p>
          <w:p w14:paraId="30070D91" w14:textId="77BABEDD"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（3）方案不尽合理</w:t>
            </w:r>
            <w:r w:rsidRPr="00F06D58">
              <w:rPr>
                <w:rFonts w:hAnsi="宋体" w:cs="Times New Roman" w:hint="eastAsia"/>
                <w:kern w:val="2"/>
                <w:szCs w:val="21"/>
              </w:rPr>
              <w:t>，</w:t>
            </w:r>
            <w:r w:rsidRPr="00F06D58">
              <w:rPr>
                <w:rFonts w:hAnsi="宋体" w:cs="Times New Roman"/>
                <w:kern w:val="2"/>
                <w:szCs w:val="21"/>
              </w:rPr>
              <w:t>针对性一般、可操作性一般，评审为中</w:t>
            </w:r>
            <w:r w:rsidRPr="00F06D58">
              <w:rPr>
                <w:rFonts w:hAnsi="宋体" w:cs="Times New Roman" w:hint="eastAsia"/>
                <w:kern w:val="2"/>
                <w:szCs w:val="21"/>
              </w:rPr>
              <w:t>，</w:t>
            </w:r>
            <w:r w:rsidRPr="00F06D58">
              <w:rPr>
                <w:rFonts w:hAnsi="宋体" w:cs="Times New Roman"/>
                <w:kern w:val="2"/>
                <w:szCs w:val="21"/>
              </w:rPr>
              <w:t>加</w:t>
            </w:r>
            <w:r w:rsidR="00E969F0">
              <w:rPr>
                <w:rFonts w:hAnsi="宋体" w:cs="Times New Roman"/>
                <w:kern w:val="2"/>
                <w:szCs w:val="21"/>
              </w:rPr>
              <w:t>0.3</w:t>
            </w:r>
            <w:r w:rsidRPr="00F06D58">
              <w:rPr>
                <w:rFonts w:hAnsi="宋体" w:cs="Times New Roman" w:hint="eastAsia"/>
                <w:kern w:val="2"/>
                <w:szCs w:val="21"/>
              </w:rPr>
              <w:t>分</w:t>
            </w:r>
            <w:r w:rsidRPr="00F06D58">
              <w:rPr>
                <w:rFonts w:hAnsi="宋体" w:cs="Times New Roman"/>
                <w:kern w:val="2"/>
                <w:szCs w:val="21"/>
              </w:rPr>
              <w:t>；</w:t>
            </w:r>
          </w:p>
          <w:p w14:paraId="19A0353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r w:rsidRPr="00F06D58">
              <w:rPr>
                <w:rFonts w:hAnsi="宋体" w:cs="Times New Roman"/>
                <w:kern w:val="2"/>
                <w:szCs w:val="21"/>
              </w:rPr>
              <w:t>（4）方案不合理</w:t>
            </w:r>
            <w:r w:rsidRPr="00F06D58">
              <w:rPr>
                <w:rFonts w:hAnsi="宋体" w:cs="Times New Roman" w:hint="eastAsia"/>
                <w:kern w:val="2"/>
                <w:szCs w:val="21"/>
              </w:rPr>
              <w:t>，</w:t>
            </w:r>
            <w:r w:rsidRPr="00F06D58">
              <w:rPr>
                <w:rFonts w:hAnsi="宋体" w:cs="Times New Roman"/>
                <w:kern w:val="2"/>
                <w:szCs w:val="21"/>
              </w:rPr>
              <w:t>无针对性、可操作性，评审为差</w:t>
            </w:r>
            <w:r w:rsidRPr="00F06D58">
              <w:rPr>
                <w:rFonts w:hAnsi="宋体" w:cs="Times New Roman" w:hint="eastAsia"/>
                <w:kern w:val="2"/>
                <w:szCs w:val="21"/>
              </w:rPr>
              <w:t>，不加分</w:t>
            </w:r>
            <w:r w:rsidRPr="00F06D58">
              <w:rPr>
                <w:rFonts w:hAnsi="宋体" w:cs="Times New Roman"/>
                <w:kern w:val="2"/>
                <w:szCs w:val="21"/>
              </w:rPr>
              <w:t>。</w:t>
            </w:r>
          </w:p>
        </w:tc>
      </w:tr>
      <w:tr w:rsidR="00F06D58" w:rsidRPr="00F06D58" w14:paraId="4219766A"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2649D8F1"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7A145D7B"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2</w:t>
            </w:r>
          </w:p>
        </w:tc>
        <w:tc>
          <w:tcPr>
            <w:tcW w:w="1695" w:type="dxa"/>
            <w:tcBorders>
              <w:top w:val="single" w:sz="8" w:space="0" w:color="000000"/>
              <w:left w:val="single" w:sz="8" w:space="0" w:color="000000"/>
              <w:bottom w:val="single" w:sz="8" w:space="0" w:color="000000"/>
              <w:right w:val="single" w:sz="8" w:space="0" w:color="000000"/>
            </w:tcBorders>
          </w:tcPr>
          <w:p w14:paraId="7A531FE8"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管理方式、工作计划、年度任务目标</w:t>
            </w:r>
          </w:p>
        </w:tc>
        <w:tc>
          <w:tcPr>
            <w:tcW w:w="992" w:type="dxa"/>
            <w:tcBorders>
              <w:top w:val="single" w:sz="8" w:space="0" w:color="000000"/>
              <w:left w:val="single" w:sz="8" w:space="0" w:color="000000"/>
              <w:bottom w:val="single" w:sz="8" w:space="0" w:color="000000"/>
              <w:right w:val="single" w:sz="8" w:space="0" w:color="000000"/>
            </w:tcBorders>
          </w:tcPr>
          <w:p w14:paraId="61FBFA98"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3</w:t>
            </w:r>
          </w:p>
        </w:tc>
        <w:tc>
          <w:tcPr>
            <w:tcW w:w="5063" w:type="dxa"/>
            <w:tcBorders>
              <w:top w:val="single" w:sz="8" w:space="0" w:color="000000"/>
              <w:left w:val="single" w:sz="8" w:space="0" w:color="000000"/>
              <w:bottom w:val="single" w:sz="8" w:space="0" w:color="000000"/>
              <w:right w:val="single" w:sz="8" w:space="0" w:color="000000"/>
            </w:tcBorders>
          </w:tcPr>
          <w:p w14:paraId="1AC9880A"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4074B3E9"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根据本项目实际情况所采取的管理方式，工作计划及年度任务目标进行评价，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 xml:space="preserve">以下三点 </w:t>
            </w:r>
          </w:p>
          <w:p w14:paraId="5826C809"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1、管理方式； </w:t>
            </w:r>
          </w:p>
          <w:p w14:paraId="62D4EBAA"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2、工作计划； </w:t>
            </w:r>
          </w:p>
          <w:p w14:paraId="1D61D64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3、年度任务目标。 </w:t>
            </w:r>
          </w:p>
          <w:p w14:paraId="4D65ABB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50789FF5" w14:textId="5EEDF72B"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1</w:t>
            </w:r>
            <w:r w:rsidRPr="00F06D58">
              <w:rPr>
                <w:rFonts w:hAnsi="宋体" w:cs="Times New Roman" w:hint="eastAsia"/>
                <w:kern w:val="2"/>
                <w:szCs w:val="21"/>
              </w:rPr>
              <w:t>、上述三项内容，每提供一项得</w:t>
            </w:r>
            <w:r w:rsidR="00E969F0">
              <w:rPr>
                <w:rFonts w:hAnsi="宋体" w:cs="Times New Roman"/>
                <w:kern w:val="2"/>
                <w:szCs w:val="21"/>
              </w:rPr>
              <w:t>0.8</w:t>
            </w:r>
            <w:r w:rsidRPr="00F06D58">
              <w:rPr>
                <w:rFonts w:hAnsi="宋体" w:cs="Times New Roman" w:hint="eastAsia"/>
                <w:kern w:val="2"/>
                <w:szCs w:val="21"/>
              </w:rPr>
              <w:t>分，全部提供得</w:t>
            </w:r>
            <w:r w:rsidR="00E969F0">
              <w:rPr>
                <w:rFonts w:hAnsi="宋体" w:cs="Times New Roman"/>
                <w:kern w:val="2"/>
                <w:szCs w:val="21"/>
              </w:rPr>
              <w:t>2.4</w:t>
            </w:r>
            <w:r w:rsidRPr="00F06D58">
              <w:rPr>
                <w:rFonts w:hAnsi="宋体" w:cs="Times New Roman" w:hint="eastAsia"/>
                <w:kern w:val="2"/>
                <w:szCs w:val="21"/>
              </w:rPr>
              <w:t>分</w:t>
            </w:r>
            <w:r w:rsidRPr="00F06D58">
              <w:rPr>
                <w:rFonts w:hAnsi="宋体" w:cs="Times New Roman"/>
                <w:kern w:val="2"/>
                <w:szCs w:val="21"/>
              </w:rPr>
              <w:t>。</w:t>
            </w:r>
          </w:p>
          <w:p w14:paraId="3E9D611B"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2</w:t>
            </w:r>
            <w:r w:rsidRPr="00F06D58">
              <w:rPr>
                <w:rFonts w:hAnsi="宋体" w:cs="Times New Roman" w:hint="eastAsia"/>
                <w:kern w:val="2"/>
                <w:szCs w:val="21"/>
              </w:rPr>
              <w:t>、</w:t>
            </w:r>
            <w:r w:rsidRPr="00F06D58">
              <w:rPr>
                <w:rFonts w:hAnsi="宋体" w:cs="Times New Roman"/>
                <w:kern w:val="2"/>
                <w:szCs w:val="21"/>
              </w:rPr>
              <w:t>在此基础上，由评审委员进行评价：</w:t>
            </w:r>
          </w:p>
          <w:p w14:paraId="36A32040" w14:textId="546575A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（1）方案整体科学合理</w:t>
            </w:r>
            <w:r w:rsidRPr="00F06D58">
              <w:rPr>
                <w:rFonts w:hAnsi="宋体" w:cs="Times New Roman" w:hint="eastAsia"/>
                <w:kern w:val="2"/>
                <w:szCs w:val="21"/>
              </w:rPr>
              <w:t>，</w:t>
            </w:r>
            <w:r w:rsidRPr="00F06D58">
              <w:rPr>
                <w:rFonts w:hAnsi="宋体" w:cs="Times New Roman"/>
                <w:kern w:val="2"/>
                <w:szCs w:val="21"/>
              </w:rPr>
              <w:t>针对性、可操作性强，评审为优</w:t>
            </w:r>
            <w:r w:rsidRPr="00F06D58">
              <w:rPr>
                <w:rFonts w:hAnsi="宋体" w:cs="Times New Roman" w:hint="eastAsia"/>
                <w:kern w:val="2"/>
                <w:szCs w:val="21"/>
              </w:rPr>
              <w:t>，</w:t>
            </w:r>
            <w:r w:rsidRPr="00F06D58">
              <w:rPr>
                <w:rFonts w:hAnsi="宋体" w:cs="Times New Roman"/>
                <w:kern w:val="2"/>
                <w:szCs w:val="21"/>
              </w:rPr>
              <w:t>加</w:t>
            </w:r>
            <w:r w:rsidR="00E969F0">
              <w:rPr>
                <w:rFonts w:hAnsi="宋体" w:cs="Times New Roman"/>
                <w:kern w:val="2"/>
                <w:szCs w:val="21"/>
              </w:rPr>
              <w:t>0.6</w:t>
            </w:r>
            <w:r w:rsidRPr="00F06D58">
              <w:rPr>
                <w:rFonts w:hAnsi="宋体" w:cs="Times New Roman" w:hint="eastAsia"/>
                <w:kern w:val="2"/>
                <w:szCs w:val="21"/>
              </w:rPr>
              <w:t>分</w:t>
            </w:r>
            <w:r w:rsidRPr="00F06D58">
              <w:rPr>
                <w:rFonts w:hAnsi="宋体" w:cs="Times New Roman"/>
                <w:kern w:val="2"/>
                <w:szCs w:val="21"/>
              </w:rPr>
              <w:t>；</w:t>
            </w:r>
          </w:p>
          <w:p w14:paraId="2B19101E" w14:textId="535EBD6A"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（2）方案较合理</w:t>
            </w:r>
            <w:r w:rsidRPr="00F06D58">
              <w:rPr>
                <w:rFonts w:hAnsi="宋体" w:cs="Times New Roman" w:hint="eastAsia"/>
                <w:kern w:val="2"/>
                <w:szCs w:val="21"/>
              </w:rPr>
              <w:t>，</w:t>
            </w:r>
            <w:r w:rsidRPr="00F06D58">
              <w:rPr>
                <w:rFonts w:hAnsi="宋体" w:cs="Times New Roman"/>
                <w:kern w:val="2"/>
                <w:szCs w:val="21"/>
              </w:rPr>
              <w:t>有一定针对性</w:t>
            </w:r>
            <w:r w:rsidRPr="00F06D58">
              <w:rPr>
                <w:rFonts w:hAnsi="宋体" w:cs="Times New Roman" w:hint="eastAsia"/>
                <w:kern w:val="2"/>
                <w:szCs w:val="21"/>
              </w:rPr>
              <w:t>、</w:t>
            </w:r>
            <w:r w:rsidRPr="00F06D58">
              <w:rPr>
                <w:rFonts w:hAnsi="宋体" w:cs="Times New Roman"/>
                <w:kern w:val="2"/>
                <w:szCs w:val="21"/>
              </w:rPr>
              <w:t>可操作性，评审为良</w:t>
            </w:r>
            <w:r w:rsidRPr="00F06D58">
              <w:rPr>
                <w:rFonts w:hAnsi="宋体" w:cs="Times New Roman" w:hint="eastAsia"/>
                <w:kern w:val="2"/>
                <w:szCs w:val="21"/>
              </w:rPr>
              <w:t>，</w:t>
            </w:r>
            <w:r w:rsidRPr="00F06D58">
              <w:rPr>
                <w:rFonts w:hAnsi="宋体" w:cs="Times New Roman"/>
                <w:kern w:val="2"/>
                <w:szCs w:val="21"/>
              </w:rPr>
              <w:t>加</w:t>
            </w:r>
            <w:r w:rsidR="00E969F0">
              <w:rPr>
                <w:rFonts w:hAnsi="宋体" w:cs="Times New Roman"/>
                <w:kern w:val="2"/>
                <w:szCs w:val="21"/>
              </w:rPr>
              <w:t>0.45</w:t>
            </w:r>
            <w:r w:rsidRPr="00F06D58">
              <w:rPr>
                <w:rFonts w:hAnsi="宋体" w:cs="Times New Roman" w:hint="eastAsia"/>
                <w:kern w:val="2"/>
                <w:szCs w:val="21"/>
              </w:rPr>
              <w:t>分</w:t>
            </w:r>
            <w:r w:rsidRPr="00F06D58">
              <w:rPr>
                <w:rFonts w:hAnsi="宋体" w:cs="Times New Roman"/>
                <w:kern w:val="2"/>
                <w:szCs w:val="21"/>
              </w:rPr>
              <w:t>；</w:t>
            </w:r>
          </w:p>
          <w:p w14:paraId="7B8C12B5" w14:textId="7495651F"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（3）方案不尽合理</w:t>
            </w:r>
            <w:r w:rsidRPr="00F06D58">
              <w:rPr>
                <w:rFonts w:hAnsi="宋体" w:cs="Times New Roman" w:hint="eastAsia"/>
                <w:kern w:val="2"/>
                <w:szCs w:val="21"/>
              </w:rPr>
              <w:t>，</w:t>
            </w:r>
            <w:r w:rsidRPr="00F06D58">
              <w:rPr>
                <w:rFonts w:hAnsi="宋体" w:cs="Times New Roman"/>
                <w:kern w:val="2"/>
                <w:szCs w:val="21"/>
              </w:rPr>
              <w:t>针对性一般、可操作性一般，评审为中</w:t>
            </w:r>
            <w:r w:rsidRPr="00F06D58">
              <w:rPr>
                <w:rFonts w:hAnsi="宋体" w:cs="Times New Roman" w:hint="eastAsia"/>
                <w:kern w:val="2"/>
                <w:szCs w:val="21"/>
              </w:rPr>
              <w:t>，</w:t>
            </w:r>
            <w:r w:rsidRPr="00F06D58">
              <w:rPr>
                <w:rFonts w:hAnsi="宋体" w:cs="Times New Roman"/>
                <w:kern w:val="2"/>
                <w:szCs w:val="21"/>
              </w:rPr>
              <w:t>加</w:t>
            </w:r>
            <w:r w:rsidR="00E969F0">
              <w:rPr>
                <w:rFonts w:hAnsi="宋体" w:cs="Times New Roman"/>
                <w:kern w:val="2"/>
                <w:szCs w:val="21"/>
              </w:rPr>
              <w:t>0.3</w:t>
            </w:r>
            <w:r w:rsidRPr="00F06D58">
              <w:rPr>
                <w:rFonts w:hAnsi="宋体" w:cs="Times New Roman" w:hint="eastAsia"/>
                <w:kern w:val="2"/>
                <w:szCs w:val="21"/>
              </w:rPr>
              <w:t>分</w:t>
            </w:r>
            <w:r w:rsidRPr="00F06D58">
              <w:rPr>
                <w:rFonts w:hAnsi="宋体" w:cs="Times New Roman"/>
                <w:kern w:val="2"/>
                <w:szCs w:val="21"/>
              </w:rPr>
              <w:t>；</w:t>
            </w:r>
          </w:p>
          <w:p w14:paraId="47B6925B"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r w:rsidRPr="00F06D58">
              <w:rPr>
                <w:rFonts w:hAnsi="宋体" w:cs="Times New Roman"/>
                <w:kern w:val="2"/>
                <w:szCs w:val="21"/>
              </w:rPr>
              <w:t>（4）方案不合理</w:t>
            </w:r>
            <w:r w:rsidRPr="00F06D58">
              <w:rPr>
                <w:rFonts w:hAnsi="宋体" w:cs="Times New Roman" w:hint="eastAsia"/>
                <w:kern w:val="2"/>
                <w:szCs w:val="21"/>
              </w:rPr>
              <w:t>，</w:t>
            </w:r>
            <w:r w:rsidRPr="00F06D58">
              <w:rPr>
                <w:rFonts w:hAnsi="宋体" w:cs="Times New Roman"/>
                <w:kern w:val="2"/>
                <w:szCs w:val="21"/>
              </w:rPr>
              <w:t>无针对性、可操作性，评审为差</w:t>
            </w:r>
            <w:r w:rsidRPr="00F06D58">
              <w:rPr>
                <w:rFonts w:hAnsi="宋体" w:cs="Times New Roman" w:hint="eastAsia"/>
                <w:kern w:val="2"/>
                <w:szCs w:val="21"/>
              </w:rPr>
              <w:t>，不加分</w:t>
            </w:r>
            <w:r w:rsidRPr="00F06D58">
              <w:rPr>
                <w:rFonts w:hAnsi="宋体" w:cs="Times New Roman"/>
                <w:kern w:val="2"/>
                <w:szCs w:val="21"/>
              </w:rPr>
              <w:t>。</w:t>
            </w:r>
          </w:p>
        </w:tc>
      </w:tr>
      <w:tr w:rsidR="00F06D58" w:rsidRPr="00F06D58" w14:paraId="0DC06C9D"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65E093AD"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738E4583"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3</w:t>
            </w:r>
          </w:p>
        </w:tc>
        <w:tc>
          <w:tcPr>
            <w:tcW w:w="1695" w:type="dxa"/>
            <w:tcBorders>
              <w:top w:val="single" w:sz="8" w:space="0" w:color="000000"/>
              <w:left w:val="single" w:sz="8" w:space="0" w:color="000000"/>
              <w:bottom w:val="single" w:sz="8" w:space="0" w:color="000000"/>
              <w:right w:val="single" w:sz="8" w:space="0" w:color="000000"/>
            </w:tcBorders>
          </w:tcPr>
          <w:p w14:paraId="340DA17C"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人员的配置、培训与管理措施</w:t>
            </w:r>
          </w:p>
        </w:tc>
        <w:tc>
          <w:tcPr>
            <w:tcW w:w="992" w:type="dxa"/>
            <w:tcBorders>
              <w:top w:val="single" w:sz="8" w:space="0" w:color="000000"/>
              <w:left w:val="single" w:sz="8" w:space="0" w:color="000000"/>
              <w:bottom w:val="single" w:sz="8" w:space="0" w:color="000000"/>
              <w:right w:val="single" w:sz="8" w:space="0" w:color="000000"/>
            </w:tcBorders>
          </w:tcPr>
          <w:p w14:paraId="09F8E54C"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2C81408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1DCFB341" w14:textId="77777777" w:rsidR="00E969F0"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根据本项目实际，对所提供的人员配置情况、为提升</w:t>
            </w:r>
            <w:r w:rsidRPr="00F06D58">
              <w:rPr>
                <w:rFonts w:hAnsi="宋体" w:cs="Times New Roman" w:hint="eastAsia"/>
                <w:kern w:val="2"/>
                <w:szCs w:val="21"/>
              </w:rPr>
              <w:lastRenderedPageBreak/>
              <w:t>服务水平所拟定的培训计划与具体管理措施进行评价，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以下三点</w:t>
            </w:r>
          </w:p>
          <w:p w14:paraId="7594F2B9" w14:textId="6D9C3CA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1、人员配置； </w:t>
            </w:r>
          </w:p>
          <w:p w14:paraId="6E309D30"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2、培训计划； </w:t>
            </w:r>
          </w:p>
          <w:p w14:paraId="5A0B2F8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3、管理措施。 </w:t>
            </w:r>
          </w:p>
          <w:p w14:paraId="7A2C0A76"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069A53B2" w14:textId="3A879728"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E969F0">
              <w:rPr>
                <w:rFonts w:hAnsi="宋体" w:cs="Times New Roman"/>
                <w:kern w:val="2"/>
                <w:szCs w:val="21"/>
              </w:rPr>
              <w:t>0.52</w:t>
            </w:r>
            <w:r w:rsidRPr="00F06D58">
              <w:rPr>
                <w:rFonts w:hAnsi="宋体" w:cs="Times New Roman" w:hint="eastAsia"/>
                <w:kern w:val="2"/>
                <w:szCs w:val="21"/>
              </w:rPr>
              <w:t>分，全部提供得</w:t>
            </w:r>
            <w:r w:rsidR="00E969F0">
              <w:rPr>
                <w:rFonts w:hAnsi="宋体" w:cs="Times New Roman"/>
                <w:kern w:val="2"/>
                <w:szCs w:val="21"/>
              </w:rPr>
              <w:t>1.6</w:t>
            </w:r>
            <w:r w:rsidRPr="00F06D58">
              <w:rPr>
                <w:rFonts w:hAnsi="宋体" w:cs="Times New Roman" w:hint="eastAsia"/>
                <w:kern w:val="2"/>
                <w:szCs w:val="21"/>
              </w:rPr>
              <w:t>分。</w:t>
            </w:r>
          </w:p>
          <w:p w14:paraId="69898CD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5CECB7EB" w14:textId="7EBEAD99"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（1）方案整体科学合理，针对性、可操作性强，评审为优，加</w:t>
            </w:r>
            <w:r w:rsidR="00E969F0">
              <w:rPr>
                <w:rFonts w:hAnsi="宋体" w:cs="Times New Roman"/>
                <w:kern w:val="2"/>
                <w:szCs w:val="21"/>
              </w:rPr>
              <w:t>0.4</w:t>
            </w:r>
            <w:r w:rsidRPr="00F06D58">
              <w:rPr>
                <w:rFonts w:hAnsi="宋体" w:cs="Times New Roman" w:hint="eastAsia"/>
                <w:kern w:val="2"/>
                <w:szCs w:val="21"/>
              </w:rPr>
              <w:t>分；</w:t>
            </w:r>
          </w:p>
          <w:p w14:paraId="0058ABD6" w14:textId="7416BF24"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E969F0">
              <w:rPr>
                <w:rFonts w:hAnsi="宋体" w:cs="Times New Roman"/>
                <w:kern w:val="2"/>
                <w:szCs w:val="21"/>
              </w:rPr>
              <w:t>0.3</w:t>
            </w:r>
            <w:r w:rsidRPr="00F06D58">
              <w:rPr>
                <w:rFonts w:hAnsi="宋体" w:cs="Times New Roman" w:hint="eastAsia"/>
                <w:kern w:val="2"/>
                <w:szCs w:val="21"/>
              </w:rPr>
              <w:t>分；</w:t>
            </w:r>
          </w:p>
          <w:p w14:paraId="64C4CEB6" w14:textId="27AFABF6"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（3）方案不尽合理，针对性一般、可操作性一般，评审为中，加</w:t>
            </w:r>
            <w:r w:rsidR="00E969F0">
              <w:rPr>
                <w:rFonts w:hAnsi="宋体" w:cs="Times New Roman"/>
                <w:kern w:val="2"/>
                <w:szCs w:val="21"/>
              </w:rPr>
              <w:t>0.2</w:t>
            </w:r>
            <w:r w:rsidRPr="00F06D58">
              <w:rPr>
                <w:rFonts w:hAnsi="宋体" w:cs="Times New Roman" w:hint="eastAsia"/>
                <w:kern w:val="2"/>
                <w:szCs w:val="21"/>
              </w:rPr>
              <w:t>分；</w:t>
            </w:r>
          </w:p>
          <w:p w14:paraId="6D3B0F2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09B11E5A"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2A136DD2"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4668E043"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4</w:t>
            </w:r>
          </w:p>
        </w:tc>
        <w:tc>
          <w:tcPr>
            <w:tcW w:w="1695" w:type="dxa"/>
            <w:tcBorders>
              <w:top w:val="single" w:sz="8" w:space="0" w:color="000000"/>
              <w:left w:val="single" w:sz="8" w:space="0" w:color="000000"/>
              <w:bottom w:val="single" w:sz="8" w:space="0" w:color="000000"/>
              <w:right w:val="single" w:sz="8" w:space="0" w:color="000000"/>
            </w:tcBorders>
          </w:tcPr>
          <w:p w14:paraId="4070556A"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制度和档案的建立与管理</w:t>
            </w:r>
          </w:p>
        </w:tc>
        <w:tc>
          <w:tcPr>
            <w:tcW w:w="992" w:type="dxa"/>
            <w:tcBorders>
              <w:top w:val="single" w:sz="8" w:space="0" w:color="000000"/>
              <w:left w:val="single" w:sz="8" w:space="0" w:color="000000"/>
              <w:bottom w:val="single" w:sz="8" w:space="0" w:color="000000"/>
              <w:right w:val="single" w:sz="8" w:space="0" w:color="000000"/>
            </w:tcBorders>
          </w:tcPr>
          <w:p w14:paraId="30898CA4"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27E52DD8"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1E1C8F23"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根据本项目实际情况，制定的相关物业管理制度、落实措施及档案的建立等进行评价，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 xml:space="preserve">以下三点 </w:t>
            </w:r>
          </w:p>
          <w:p w14:paraId="48ABF91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1、物业管理制度； </w:t>
            </w:r>
          </w:p>
          <w:p w14:paraId="0880F813"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2、落实措施； </w:t>
            </w:r>
          </w:p>
          <w:p w14:paraId="56B9B443"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3、档案的建立； </w:t>
            </w:r>
          </w:p>
          <w:p w14:paraId="2D45537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57A0EADA" w14:textId="47787A9B"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E969F0">
              <w:rPr>
                <w:rFonts w:hAnsi="宋体" w:cs="Times New Roman"/>
                <w:kern w:val="2"/>
                <w:szCs w:val="21"/>
              </w:rPr>
              <w:t>0.52</w:t>
            </w:r>
            <w:r w:rsidRPr="00F06D58">
              <w:rPr>
                <w:rFonts w:hAnsi="宋体" w:cs="Times New Roman" w:hint="eastAsia"/>
                <w:kern w:val="2"/>
                <w:szCs w:val="21"/>
              </w:rPr>
              <w:t>分，全部提供得</w:t>
            </w:r>
            <w:r w:rsidR="00E969F0">
              <w:rPr>
                <w:rFonts w:hAnsi="宋体" w:cs="Times New Roman"/>
                <w:kern w:val="2"/>
                <w:szCs w:val="21"/>
              </w:rPr>
              <w:t>1.6</w:t>
            </w:r>
            <w:r w:rsidRPr="00F06D58">
              <w:rPr>
                <w:rFonts w:hAnsi="宋体" w:cs="Times New Roman" w:hint="eastAsia"/>
                <w:kern w:val="2"/>
                <w:szCs w:val="21"/>
              </w:rPr>
              <w:t>分。</w:t>
            </w:r>
          </w:p>
          <w:p w14:paraId="535EA47B"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70D8E31D" w14:textId="74046240"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（1）方案整体科学合理，针对性、可操作性强，评审为优，加</w:t>
            </w:r>
            <w:r w:rsidR="00E969F0">
              <w:rPr>
                <w:rFonts w:hAnsi="宋体" w:cs="Times New Roman"/>
                <w:kern w:val="2"/>
                <w:szCs w:val="21"/>
              </w:rPr>
              <w:t>0.4</w:t>
            </w:r>
            <w:r w:rsidRPr="00F06D58">
              <w:rPr>
                <w:rFonts w:hAnsi="宋体" w:cs="Times New Roman" w:hint="eastAsia"/>
                <w:kern w:val="2"/>
                <w:szCs w:val="21"/>
              </w:rPr>
              <w:t>分；</w:t>
            </w:r>
          </w:p>
          <w:p w14:paraId="4B8DC6F8" w14:textId="673A1833"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E969F0">
              <w:rPr>
                <w:rFonts w:hAnsi="宋体" w:cs="Times New Roman"/>
                <w:kern w:val="2"/>
                <w:szCs w:val="21"/>
              </w:rPr>
              <w:t>0.3</w:t>
            </w:r>
            <w:r w:rsidRPr="00F06D58">
              <w:rPr>
                <w:rFonts w:hAnsi="宋体" w:cs="Times New Roman" w:hint="eastAsia"/>
                <w:kern w:val="2"/>
                <w:szCs w:val="21"/>
              </w:rPr>
              <w:t>分；</w:t>
            </w:r>
          </w:p>
          <w:p w14:paraId="1917069E" w14:textId="3ABF4C8C"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（3）方案不尽合理，针对性一般、可操作性一般，评审为中，加</w:t>
            </w:r>
            <w:r w:rsidR="00E969F0">
              <w:rPr>
                <w:rFonts w:hAnsi="宋体" w:cs="Times New Roman"/>
                <w:kern w:val="2"/>
                <w:szCs w:val="21"/>
              </w:rPr>
              <w:t>0.2</w:t>
            </w:r>
            <w:r w:rsidRPr="00F06D58">
              <w:rPr>
                <w:rFonts w:hAnsi="宋体" w:cs="Times New Roman" w:hint="eastAsia"/>
                <w:kern w:val="2"/>
                <w:szCs w:val="21"/>
              </w:rPr>
              <w:t>分；</w:t>
            </w:r>
          </w:p>
          <w:p w14:paraId="23658BC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638E97DC"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6AE6253B"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1A2F2DAA"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5</w:t>
            </w:r>
          </w:p>
        </w:tc>
        <w:tc>
          <w:tcPr>
            <w:tcW w:w="1695" w:type="dxa"/>
            <w:tcBorders>
              <w:top w:val="single" w:sz="8" w:space="0" w:color="000000"/>
              <w:left w:val="single" w:sz="8" w:space="0" w:color="000000"/>
              <w:bottom w:val="single" w:sz="8" w:space="0" w:color="000000"/>
              <w:right w:val="single" w:sz="8" w:space="0" w:color="000000"/>
            </w:tcBorders>
          </w:tcPr>
          <w:p w14:paraId="1EF79585"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保洁管理服务</w:t>
            </w:r>
          </w:p>
        </w:tc>
        <w:tc>
          <w:tcPr>
            <w:tcW w:w="992" w:type="dxa"/>
            <w:tcBorders>
              <w:top w:val="single" w:sz="8" w:space="0" w:color="000000"/>
              <w:left w:val="single" w:sz="8" w:space="0" w:color="000000"/>
              <w:bottom w:val="single" w:sz="8" w:space="0" w:color="000000"/>
              <w:right w:val="single" w:sz="8" w:space="0" w:color="000000"/>
            </w:tcBorders>
          </w:tcPr>
          <w:p w14:paraId="1B2FE317"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17279FA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6625A42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针对本项目制定的保洁计划、实施方案、质量监督措施等进行评价，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以下三点：</w:t>
            </w:r>
          </w:p>
          <w:p w14:paraId="4D16A8F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1、保洁计划； </w:t>
            </w:r>
          </w:p>
          <w:p w14:paraId="795C9B76"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2、实施方案； </w:t>
            </w:r>
          </w:p>
          <w:p w14:paraId="70C5039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3、质量监督措施； </w:t>
            </w:r>
          </w:p>
          <w:p w14:paraId="512880B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19DECEDD" w14:textId="08A6125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E969F0">
              <w:rPr>
                <w:rFonts w:hAnsi="宋体" w:cs="Times New Roman"/>
                <w:kern w:val="2"/>
                <w:szCs w:val="21"/>
              </w:rPr>
              <w:t>0.52</w:t>
            </w:r>
            <w:r w:rsidRPr="00F06D58">
              <w:rPr>
                <w:rFonts w:hAnsi="宋体" w:cs="Times New Roman" w:hint="eastAsia"/>
                <w:kern w:val="2"/>
                <w:szCs w:val="21"/>
              </w:rPr>
              <w:t>分，全部提供得</w:t>
            </w:r>
            <w:r w:rsidR="00E969F0">
              <w:rPr>
                <w:rFonts w:hAnsi="宋体" w:cs="Times New Roman"/>
                <w:kern w:val="2"/>
                <w:szCs w:val="21"/>
              </w:rPr>
              <w:t>1.6</w:t>
            </w:r>
            <w:r w:rsidRPr="00F06D58">
              <w:rPr>
                <w:rFonts w:hAnsi="宋体" w:cs="Times New Roman" w:hint="eastAsia"/>
                <w:kern w:val="2"/>
                <w:szCs w:val="21"/>
              </w:rPr>
              <w:t>分。</w:t>
            </w:r>
          </w:p>
          <w:p w14:paraId="13B2BAB9"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4AB1F4CB" w14:textId="66197774"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（1）方案整体科学合理，针对性、可操作性强，评审为优，加</w:t>
            </w:r>
            <w:r w:rsidR="00E969F0">
              <w:rPr>
                <w:rFonts w:hAnsi="宋体" w:cs="Times New Roman"/>
                <w:kern w:val="2"/>
                <w:szCs w:val="21"/>
              </w:rPr>
              <w:t>0.4</w:t>
            </w:r>
            <w:r w:rsidRPr="00F06D58">
              <w:rPr>
                <w:rFonts w:hAnsi="宋体" w:cs="Times New Roman" w:hint="eastAsia"/>
                <w:kern w:val="2"/>
                <w:szCs w:val="21"/>
              </w:rPr>
              <w:t>分；</w:t>
            </w:r>
          </w:p>
          <w:p w14:paraId="2808E252" w14:textId="7A0888A9"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E969F0">
              <w:rPr>
                <w:rFonts w:hAnsi="宋体" w:cs="Times New Roman"/>
                <w:kern w:val="2"/>
                <w:szCs w:val="21"/>
              </w:rPr>
              <w:t>0.3</w:t>
            </w:r>
            <w:r w:rsidRPr="00F06D58">
              <w:rPr>
                <w:rFonts w:hAnsi="宋体" w:cs="Times New Roman" w:hint="eastAsia"/>
                <w:kern w:val="2"/>
                <w:szCs w:val="21"/>
              </w:rPr>
              <w:t>分；</w:t>
            </w:r>
          </w:p>
          <w:p w14:paraId="77DF1DB5" w14:textId="346FAE56"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w:t>
            </w:r>
            <w:r w:rsidRPr="00F06D58">
              <w:rPr>
                <w:rFonts w:hAnsi="宋体" w:cs="Times New Roman" w:hint="eastAsia"/>
                <w:kern w:val="2"/>
                <w:szCs w:val="21"/>
              </w:rPr>
              <w:lastRenderedPageBreak/>
              <w:t>评审为中，加</w:t>
            </w:r>
            <w:r w:rsidR="00E969F0">
              <w:rPr>
                <w:rFonts w:hAnsi="宋体" w:cs="Times New Roman"/>
                <w:kern w:val="2"/>
                <w:szCs w:val="21"/>
              </w:rPr>
              <w:t>0.2</w:t>
            </w:r>
            <w:r w:rsidRPr="00F06D58">
              <w:rPr>
                <w:rFonts w:hAnsi="宋体" w:cs="Times New Roman" w:hint="eastAsia"/>
                <w:kern w:val="2"/>
                <w:szCs w:val="21"/>
              </w:rPr>
              <w:t>分；</w:t>
            </w:r>
          </w:p>
          <w:p w14:paraId="45839241"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6D519894"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7064C15D"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645B02F2"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6</w:t>
            </w:r>
          </w:p>
        </w:tc>
        <w:tc>
          <w:tcPr>
            <w:tcW w:w="1695" w:type="dxa"/>
            <w:tcBorders>
              <w:top w:val="single" w:sz="8" w:space="0" w:color="000000"/>
              <w:left w:val="single" w:sz="8" w:space="0" w:color="000000"/>
              <w:bottom w:val="single" w:sz="8" w:space="0" w:color="000000"/>
              <w:right w:val="single" w:sz="8" w:space="0" w:color="000000"/>
            </w:tcBorders>
          </w:tcPr>
          <w:p w14:paraId="128CE8FD"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四害消</w:t>
            </w:r>
            <w:proofErr w:type="gramStart"/>
            <w:r w:rsidRPr="00F06D58">
              <w:rPr>
                <w:rFonts w:hAnsi="宋体" w:cs="Times New Roman" w:hint="eastAsia"/>
                <w:kern w:val="2"/>
                <w:szCs w:val="21"/>
              </w:rPr>
              <w:t>杀管理</w:t>
            </w:r>
            <w:proofErr w:type="gramEnd"/>
            <w:r w:rsidRPr="00F06D58">
              <w:rPr>
                <w:rFonts w:hAnsi="宋体" w:cs="Times New Roman" w:hint="eastAsia"/>
                <w:kern w:val="2"/>
                <w:szCs w:val="21"/>
              </w:rPr>
              <w:t>服务</w:t>
            </w:r>
          </w:p>
        </w:tc>
        <w:tc>
          <w:tcPr>
            <w:tcW w:w="992" w:type="dxa"/>
            <w:tcBorders>
              <w:top w:val="single" w:sz="8" w:space="0" w:color="000000"/>
              <w:left w:val="single" w:sz="8" w:space="0" w:color="000000"/>
              <w:bottom w:val="single" w:sz="8" w:space="0" w:color="000000"/>
              <w:right w:val="single" w:sz="8" w:space="0" w:color="000000"/>
            </w:tcBorders>
          </w:tcPr>
          <w:p w14:paraId="42D2FB0A"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32F59343"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121F490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针对本项目制定的四害消</w:t>
            </w:r>
            <w:proofErr w:type="gramStart"/>
            <w:r w:rsidRPr="00F06D58">
              <w:rPr>
                <w:rFonts w:hAnsi="宋体" w:cs="Times New Roman" w:hint="eastAsia"/>
                <w:kern w:val="2"/>
                <w:szCs w:val="21"/>
              </w:rPr>
              <w:t>杀管理</w:t>
            </w:r>
            <w:proofErr w:type="gramEnd"/>
            <w:r w:rsidRPr="00F06D58">
              <w:rPr>
                <w:rFonts w:hAnsi="宋体" w:cs="Times New Roman" w:hint="eastAsia"/>
                <w:kern w:val="2"/>
                <w:szCs w:val="21"/>
              </w:rPr>
              <w:t>措施、实施方案、质量监督措施等进行评价，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 xml:space="preserve">以下三点： </w:t>
            </w:r>
          </w:p>
          <w:p w14:paraId="5540992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1、管理措施； </w:t>
            </w:r>
          </w:p>
          <w:p w14:paraId="2A3F8B2A"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2、实施方案； </w:t>
            </w:r>
          </w:p>
          <w:p w14:paraId="62CA8D9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3、质量监督措施； </w:t>
            </w:r>
          </w:p>
          <w:p w14:paraId="0FA7CB8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3338C24E" w14:textId="348C5619"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090EAE">
              <w:rPr>
                <w:rFonts w:hAnsi="宋体" w:cs="Times New Roman"/>
                <w:kern w:val="2"/>
                <w:szCs w:val="21"/>
              </w:rPr>
              <w:t>0.52</w:t>
            </w:r>
            <w:r w:rsidRPr="00F06D58">
              <w:rPr>
                <w:rFonts w:hAnsi="宋体" w:cs="Times New Roman" w:hint="eastAsia"/>
                <w:kern w:val="2"/>
                <w:szCs w:val="21"/>
              </w:rPr>
              <w:t>分，全部提供得</w:t>
            </w:r>
            <w:r w:rsidR="00090EAE">
              <w:rPr>
                <w:rFonts w:hAnsi="宋体" w:cs="Times New Roman"/>
                <w:kern w:val="2"/>
                <w:szCs w:val="21"/>
              </w:rPr>
              <w:t>1.6</w:t>
            </w:r>
            <w:r w:rsidRPr="00F06D58">
              <w:rPr>
                <w:rFonts w:hAnsi="宋体" w:cs="Times New Roman" w:hint="eastAsia"/>
                <w:kern w:val="2"/>
                <w:szCs w:val="21"/>
              </w:rPr>
              <w:t>分。</w:t>
            </w:r>
          </w:p>
          <w:p w14:paraId="2382FB43"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72EDF368" w14:textId="06CFCD7C"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（1）方案整体科学合理，针对性、可操作性强，评审为优，加</w:t>
            </w:r>
            <w:r w:rsidR="00090EAE">
              <w:rPr>
                <w:rFonts w:hAnsi="宋体" w:cs="Times New Roman"/>
                <w:kern w:val="2"/>
                <w:szCs w:val="21"/>
              </w:rPr>
              <w:t>0.4</w:t>
            </w:r>
            <w:r w:rsidRPr="00F06D58">
              <w:rPr>
                <w:rFonts w:hAnsi="宋体" w:cs="Times New Roman" w:hint="eastAsia"/>
                <w:kern w:val="2"/>
                <w:szCs w:val="21"/>
              </w:rPr>
              <w:t>分；</w:t>
            </w:r>
          </w:p>
          <w:p w14:paraId="2D9FD438" w14:textId="6D0ABDB3"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090EAE">
              <w:rPr>
                <w:rFonts w:hAnsi="宋体" w:cs="Times New Roman"/>
                <w:kern w:val="2"/>
                <w:szCs w:val="21"/>
              </w:rPr>
              <w:t>0.3</w:t>
            </w:r>
            <w:r w:rsidRPr="00F06D58">
              <w:rPr>
                <w:rFonts w:hAnsi="宋体" w:cs="Times New Roman" w:hint="eastAsia"/>
                <w:kern w:val="2"/>
                <w:szCs w:val="21"/>
              </w:rPr>
              <w:t>分；</w:t>
            </w:r>
          </w:p>
          <w:p w14:paraId="679D307F" w14:textId="501C69F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（3）方案不尽合理，针对性一般、可操作性一般，评审为中，加</w:t>
            </w:r>
            <w:r w:rsidR="00090EAE">
              <w:rPr>
                <w:rFonts w:hAnsi="宋体" w:cs="Times New Roman"/>
                <w:kern w:val="2"/>
                <w:szCs w:val="21"/>
              </w:rPr>
              <w:t>0.2</w:t>
            </w:r>
            <w:r w:rsidRPr="00F06D58">
              <w:rPr>
                <w:rFonts w:hAnsi="宋体" w:cs="Times New Roman" w:hint="eastAsia"/>
                <w:kern w:val="2"/>
                <w:szCs w:val="21"/>
              </w:rPr>
              <w:t>分；</w:t>
            </w:r>
          </w:p>
          <w:p w14:paraId="145A754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0483F3DF"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6E574EAA"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2671B4FD"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7</w:t>
            </w:r>
          </w:p>
        </w:tc>
        <w:tc>
          <w:tcPr>
            <w:tcW w:w="1695" w:type="dxa"/>
            <w:tcBorders>
              <w:top w:val="single" w:sz="8" w:space="0" w:color="000000"/>
              <w:left w:val="single" w:sz="8" w:space="0" w:color="000000"/>
              <w:bottom w:val="single" w:sz="8" w:space="0" w:color="000000"/>
              <w:right w:val="single" w:sz="8" w:space="0" w:color="000000"/>
            </w:tcBorders>
          </w:tcPr>
          <w:p w14:paraId="733910AB"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绿化管理服务</w:t>
            </w:r>
          </w:p>
        </w:tc>
        <w:tc>
          <w:tcPr>
            <w:tcW w:w="992" w:type="dxa"/>
            <w:tcBorders>
              <w:top w:val="single" w:sz="8" w:space="0" w:color="000000"/>
              <w:left w:val="single" w:sz="8" w:space="0" w:color="000000"/>
              <w:bottom w:val="single" w:sz="8" w:space="0" w:color="000000"/>
              <w:right w:val="single" w:sz="8" w:space="0" w:color="000000"/>
            </w:tcBorders>
          </w:tcPr>
          <w:p w14:paraId="6F416A40"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3B961C73"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08CE43B8"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针对本项目制定的绿化管理制度、实施方案、质量监督措施方案等进行评价，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 xml:space="preserve">以下三点 </w:t>
            </w:r>
          </w:p>
          <w:p w14:paraId="6C08987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1、绿化管理制度； </w:t>
            </w:r>
          </w:p>
          <w:p w14:paraId="20CD4CD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2、实施方案； </w:t>
            </w:r>
          </w:p>
          <w:p w14:paraId="7F0AB96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3、质量监督措施方案。 </w:t>
            </w:r>
          </w:p>
          <w:p w14:paraId="5978E0E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0D58778D" w14:textId="7FD498B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090EAE">
              <w:rPr>
                <w:rFonts w:hAnsi="宋体" w:cs="Times New Roman"/>
                <w:kern w:val="2"/>
                <w:szCs w:val="21"/>
              </w:rPr>
              <w:t>0.52</w:t>
            </w:r>
            <w:r w:rsidRPr="00F06D58">
              <w:rPr>
                <w:rFonts w:hAnsi="宋体" w:cs="Times New Roman" w:hint="eastAsia"/>
                <w:kern w:val="2"/>
                <w:szCs w:val="21"/>
              </w:rPr>
              <w:t>分，全部提供得</w:t>
            </w:r>
            <w:r w:rsidR="00090EAE">
              <w:rPr>
                <w:rFonts w:hAnsi="宋体" w:cs="Times New Roman"/>
                <w:kern w:val="2"/>
                <w:szCs w:val="21"/>
              </w:rPr>
              <w:t>1.6</w:t>
            </w:r>
            <w:r w:rsidRPr="00F06D58">
              <w:rPr>
                <w:rFonts w:hAnsi="宋体" w:cs="Times New Roman" w:hint="eastAsia"/>
                <w:kern w:val="2"/>
                <w:szCs w:val="21"/>
              </w:rPr>
              <w:t>分。</w:t>
            </w:r>
          </w:p>
          <w:p w14:paraId="15EF253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12731296" w14:textId="19F4B95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（1）方案整体科学合理，针对性、可操作性强，评审为优，加</w:t>
            </w:r>
            <w:r w:rsidR="00090EAE">
              <w:rPr>
                <w:rFonts w:hAnsi="宋体" w:cs="Times New Roman"/>
                <w:kern w:val="2"/>
                <w:szCs w:val="21"/>
              </w:rPr>
              <w:t>0.4</w:t>
            </w:r>
            <w:r w:rsidRPr="00F06D58">
              <w:rPr>
                <w:rFonts w:hAnsi="宋体" w:cs="Times New Roman" w:hint="eastAsia"/>
                <w:kern w:val="2"/>
                <w:szCs w:val="21"/>
              </w:rPr>
              <w:t>分；</w:t>
            </w:r>
          </w:p>
          <w:p w14:paraId="639CBE09" w14:textId="5C7641D9"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090EAE">
              <w:rPr>
                <w:rFonts w:hAnsi="宋体" w:cs="Times New Roman"/>
                <w:kern w:val="2"/>
                <w:szCs w:val="21"/>
              </w:rPr>
              <w:t>0.3</w:t>
            </w:r>
            <w:r w:rsidRPr="00F06D58">
              <w:rPr>
                <w:rFonts w:hAnsi="宋体" w:cs="Times New Roman" w:hint="eastAsia"/>
                <w:kern w:val="2"/>
                <w:szCs w:val="21"/>
              </w:rPr>
              <w:t>分；</w:t>
            </w:r>
          </w:p>
          <w:p w14:paraId="0F334C4B" w14:textId="3FC9117A"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（3）方案不尽合理，针对性一般、可操作性一般，评审为中，加</w:t>
            </w:r>
            <w:r w:rsidR="00090EAE">
              <w:rPr>
                <w:rFonts w:hAnsi="宋体" w:cs="Times New Roman"/>
                <w:kern w:val="2"/>
                <w:szCs w:val="21"/>
              </w:rPr>
              <w:t>0.2</w:t>
            </w:r>
            <w:r w:rsidRPr="00F06D58">
              <w:rPr>
                <w:rFonts w:hAnsi="宋体" w:cs="Times New Roman" w:hint="eastAsia"/>
                <w:kern w:val="2"/>
                <w:szCs w:val="21"/>
              </w:rPr>
              <w:t>分；</w:t>
            </w:r>
          </w:p>
          <w:p w14:paraId="3E0297B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5A001740"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552F6D0E"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17779106"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8</w:t>
            </w:r>
          </w:p>
        </w:tc>
        <w:tc>
          <w:tcPr>
            <w:tcW w:w="1695" w:type="dxa"/>
            <w:tcBorders>
              <w:top w:val="single" w:sz="8" w:space="0" w:color="000000"/>
              <w:left w:val="single" w:sz="8" w:space="0" w:color="000000"/>
              <w:bottom w:val="single" w:sz="8" w:space="0" w:color="000000"/>
              <w:right w:val="single" w:sz="8" w:space="0" w:color="000000"/>
            </w:tcBorders>
          </w:tcPr>
          <w:p w14:paraId="61034BF9"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机电设施设备管理服务</w:t>
            </w:r>
          </w:p>
        </w:tc>
        <w:tc>
          <w:tcPr>
            <w:tcW w:w="992" w:type="dxa"/>
            <w:tcBorders>
              <w:top w:val="single" w:sz="8" w:space="0" w:color="000000"/>
              <w:left w:val="single" w:sz="8" w:space="0" w:color="000000"/>
              <w:bottom w:val="single" w:sz="8" w:space="0" w:color="000000"/>
              <w:right w:val="single" w:sz="8" w:space="0" w:color="000000"/>
            </w:tcBorders>
          </w:tcPr>
          <w:p w14:paraId="56868385"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01706D0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51131B4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针对本项目制定机电设施设备管理制度、实施方案、质量监督措施方案等进行评价，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 xml:space="preserve">以下三点 </w:t>
            </w:r>
          </w:p>
          <w:p w14:paraId="650A510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1、机电设施设备管理制度； </w:t>
            </w:r>
          </w:p>
          <w:p w14:paraId="57D4585B"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2、实施方案； </w:t>
            </w:r>
          </w:p>
          <w:p w14:paraId="084E85D6"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3、质量监督措施方案。 </w:t>
            </w:r>
          </w:p>
          <w:p w14:paraId="47711000"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577F9EC0" w14:textId="47CE811B"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090EAE">
              <w:rPr>
                <w:rFonts w:hAnsi="宋体" w:cs="Times New Roman"/>
                <w:kern w:val="2"/>
                <w:szCs w:val="21"/>
              </w:rPr>
              <w:t>0.52</w:t>
            </w:r>
            <w:r w:rsidRPr="00F06D58">
              <w:rPr>
                <w:rFonts w:hAnsi="宋体" w:cs="Times New Roman" w:hint="eastAsia"/>
                <w:kern w:val="2"/>
                <w:szCs w:val="21"/>
              </w:rPr>
              <w:t>分，全部提供得</w:t>
            </w:r>
            <w:r w:rsidR="00090EAE">
              <w:rPr>
                <w:rFonts w:hAnsi="宋体" w:cs="Times New Roman"/>
                <w:kern w:val="2"/>
                <w:szCs w:val="21"/>
              </w:rPr>
              <w:t>1.6</w:t>
            </w:r>
            <w:r w:rsidRPr="00F06D58">
              <w:rPr>
                <w:rFonts w:hAnsi="宋体" w:cs="Times New Roman" w:hint="eastAsia"/>
                <w:kern w:val="2"/>
                <w:szCs w:val="21"/>
              </w:rPr>
              <w:t>分。</w:t>
            </w:r>
          </w:p>
          <w:p w14:paraId="55FA01EB"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732869DD" w14:textId="583BB0F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lastRenderedPageBreak/>
              <w:t>（1）方案整体科学合理，针对性、可操作性强，评审为优，加</w:t>
            </w:r>
            <w:r w:rsidR="00090EAE">
              <w:rPr>
                <w:rFonts w:hAnsi="宋体" w:cs="Times New Roman"/>
                <w:kern w:val="2"/>
                <w:szCs w:val="21"/>
              </w:rPr>
              <w:t>0.4</w:t>
            </w:r>
            <w:r w:rsidRPr="00F06D58">
              <w:rPr>
                <w:rFonts w:hAnsi="宋体" w:cs="Times New Roman" w:hint="eastAsia"/>
                <w:kern w:val="2"/>
                <w:szCs w:val="21"/>
              </w:rPr>
              <w:t>分；</w:t>
            </w:r>
          </w:p>
          <w:p w14:paraId="707226CA" w14:textId="0500CA80"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090EAE">
              <w:rPr>
                <w:rFonts w:hAnsi="宋体" w:cs="Times New Roman"/>
                <w:kern w:val="2"/>
                <w:szCs w:val="21"/>
              </w:rPr>
              <w:t>0.3</w:t>
            </w:r>
            <w:r w:rsidRPr="00F06D58">
              <w:rPr>
                <w:rFonts w:hAnsi="宋体" w:cs="Times New Roman" w:hint="eastAsia"/>
                <w:kern w:val="2"/>
                <w:szCs w:val="21"/>
              </w:rPr>
              <w:t>分；</w:t>
            </w:r>
          </w:p>
          <w:p w14:paraId="6646F59D" w14:textId="0A655104"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（3）方案不尽合理，针对性一般、可操作性一般，评审为中，加</w:t>
            </w:r>
            <w:r w:rsidR="00090EAE">
              <w:rPr>
                <w:rFonts w:hAnsi="宋体" w:cs="Times New Roman"/>
                <w:kern w:val="2"/>
                <w:szCs w:val="21"/>
              </w:rPr>
              <w:t>0.2</w:t>
            </w:r>
            <w:r w:rsidRPr="00F06D58">
              <w:rPr>
                <w:rFonts w:hAnsi="宋体" w:cs="Times New Roman" w:hint="eastAsia"/>
                <w:kern w:val="2"/>
                <w:szCs w:val="21"/>
              </w:rPr>
              <w:t>分；</w:t>
            </w:r>
          </w:p>
          <w:p w14:paraId="4B4966F8"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3C7D3C5A"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5088E650"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2EF872C4"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9</w:t>
            </w:r>
          </w:p>
        </w:tc>
        <w:tc>
          <w:tcPr>
            <w:tcW w:w="1695" w:type="dxa"/>
            <w:tcBorders>
              <w:top w:val="single" w:sz="8" w:space="0" w:color="000000"/>
              <w:left w:val="single" w:sz="8" w:space="0" w:color="000000"/>
              <w:bottom w:val="single" w:sz="8" w:space="0" w:color="000000"/>
              <w:right w:val="single" w:sz="8" w:space="0" w:color="000000"/>
            </w:tcBorders>
          </w:tcPr>
          <w:p w14:paraId="0C578BAB"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突发事件应急处理措施</w:t>
            </w:r>
          </w:p>
        </w:tc>
        <w:tc>
          <w:tcPr>
            <w:tcW w:w="992" w:type="dxa"/>
            <w:tcBorders>
              <w:top w:val="single" w:sz="8" w:space="0" w:color="000000"/>
              <w:left w:val="single" w:sz="8" w:space="0" w:color="000000"/>
              <w:bottom w:val="single" w:sz="8" w:space="0" w:color="000000"/>
              <w:right w:val="single" w:sz="8" w:space="0" w:color="000000"/>
            </w:tcBorders>
          </w:tcPr>
          <w:p w14:paraId="1595D705"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3066A1A0"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6C53438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针对本项目制定的各类应急预案、预防及改进措施进行评价，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 xml:space="preserve">以下五点： </w:t>
            </w:r>
          </w:p>
          <w:p w14:paraId="51535C8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1、环境清洁服务应急预案；</w:t>
            </w:r>
          </w:p>
          <w:p w14:paraId="06126F7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2、自然灾害（台风、地震）应急预案；</w:t>
            </w:r>
          </w:p>
          <w:p w14:paraId="0C4A9401"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3、突发停电事故处理应急预案； </w:t>
            </w:r>
          </w:p>
          <w:p w14:paraId="241C9C31"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4、火灾应急预案；</w:t>
            </w:r>
          </w:p>
          <w:p w14:paraId="78A0D59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5、新型冠状病毒肺炎防控应急预案 。</w:t>
            </w:r>
          </w:p>
          <w:p w14:paraId="4D301C16"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49B2646A" w14:textId="4FE87723"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090EAE">
              <w:rPr>
                <w:rFonts w:hAnsi="宋体" w:cs="Times New Roman"/>
                <w:kern w:val="2"/>
                <w:szCs w:val="21"/>
              </w:rPr>
              <w:t>0.52</w:t>
            </w:r>
            <w:r w:rsidRPr="00F06D58">
              <w:rPr>
                <w:rFonts w:hAnsi="宋体" w:cs="Times New Roman" w:hint="eastAsia"/>
                <w:kern w:val="2"/>
                <w:szCs w:val="21"/>
              </w:rPr>
              <w:t>分，全部提供得</w:t>
            </w:r>
            <w:r w:rsidR="00090EAE">
              <w:rPr>
                <w:rFonts w:hAnsi="宋体" w:cs="Times New Roman"/>
                <w:kern w:val="2"/>
                <w:szCs w:val="21"/>
              </w:rPr>
              <w:t>1.6</w:t>
            </w:r>
            <w:r w:rsidRPr="00F06D58">
              <w:rPr>
                <w:rFonts w:hAnsi="宋体" w:cs="Times New Roman" w:hint="eastAsia"/>
                <w:kern w:val="2"/>
                <w:szCs w:val="21"/>
              </w:rPr>
              <w:t>分。</w:t>
            </w:r>
          </w:p>
          <w:p w14:paraId="5BC309FA"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6462A2FF" w14:textId="242F62D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（1）方案整体科学合理，针对性、可操作性强，评审为优，加</w:t>
            </w:r>
            <w:r w:rsidR="00090EAE">
              <w:rPr>
                <w:rFonts w:hAnsi="宋体" w:cs="Times New Roman"/>
                <w:kern w:val="2"/>
                <w:szCs w:val="21"/>
              </w:rPr>
              <w:t>0.4</w:t>
            </w:r>
            <w:r w:rsidRPr="00F06D58">
              <w:rPr>
                <w:rFonts w:hAnsi="宋体" w:cs="Times New Roman" w:hint="eastAsia"/>
                <w:kern w:val="2"/>
                <w:szCs w:val="21"/>
              </w:rPr>
              <w:t>分；</w:t>
            </w:r>
          </w:p>
          <w:p w14:paraId="3713EF0C" w14:textId="48EFA5E0"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090EAE">
              <w:rPr>
                <w:rFonts w:hAnsi="宋体" w:cs="Times New Roman"/>
                <w:kern w:val="2"/>
                <w:szCs w:val="21"/>
              </w:rPr>
              <w:t>0.3</w:t>
            </w:r>
            <w:r w:rsidRPr="00F06D58">
              <w:rPr>
                <w:rFonts w:hAnsi="宋体" w:cs="Times New Roman" w:hint="eastAsia"/>
                <w:kern w:val="2"/>
                <w:szCs w:val="21"/>
              </w:rPr>
              <w:t>分；</w:t>
            </w:r>
          </w:p>
          <w:p w14:paraId="12C6741B" w14:textId="2CBB5F10"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（3）方案不尽合理，针对性一般、可操作性一般，评审为中，加</w:t>
            </w:r>
            <w:r w:rsidR="00090EAE">
              <w:rPr>
                <w:rFonts w:hAnsi="宋体" w:cs="Times New Roman"/>
                <w:kern w:val="2"/>
                <w:szCs w:val="21"/>
              </w:rPr>
              <w:t>0.2</w:t>
            </w:r>
            <w:r w:rsidRPr="00F06D58">
              <w:rPr>
                <w:rFonts w:hAnsi="宋体" w:cs="Times New Roman" w:hint="eastAsia"/>
                <w:kern w:val="2"/>
                <w:szCs w:val="21"/>
              </w:rPr>
              <w:t>分；</w:t>
            </w:r>
          </w:p>
          <w:p w14:paraId="6260F3F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03673B1A"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2B8123CF"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1447913F"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10</w:t>
            </w:r>
          </w:p>
        </w:tc>
        <w:tc>
          <w:tcPr>
            <w:tcW w:w="1695" w:type="dxa"/>
            <w:tcBorders>
              <w:top w:val="single" w:sz="8" w:space="0" w:color="000000"/>
              <w:left w:val="single" w:sz="8" w:space="0" w:color="000000"/>
              <w:bottom w:val="single" w:sz="8" w:space="0" w:color="000000"/>
              <w:right w:val="single" w:sz="8" w:space="0" w:color="000000"/>
            </w:tcBorders>
          </w:tcPr>
          <w:p w14:paraId="189BD796"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房屋管理与维护管理</w:t>
            </w:r>
          </w:p>
        </w:tc>
        <w:tc>
          <w:tcPr>
            <w:tcW w:w="992" w:type="dxa"/>
            <w:tcBorders>
              <w:top w:val="single" w:sz="8" w:space="0" w:color="000000"/>
              <w:left w:val="single" w:sz="8" w:space="0" w:color="000000"/>
              <w:bottom w:val="single" w:sz="8" w:space="0" w:color="000000"/>
              <w:right w:val="single" w:sz="8" w:space="0" w:color="000000"/>
            </w:tcBorders>
          </w:tcPr>
          <w:p w14:paraId="2DAA43B9"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2</w:t>
            </w:r>
          </w:p>
        </w:tc>
        <w:tc>
          <w:tcPr>
            <w:tcW w:w="5063" w:type="dxa"/>
            <w:tcBorders>
              <w:top w:val="single" w:sz="8" w:space="0" w:color="000000"/>
              <w:left w:val="single" w:sz="8" w:space="0" w:color="000000"/>
              <w:bottom w:val="single" w:sz="8" w:space="0" w:color="000000"/>
              <w:right w:val="single" w:sz="8" w:space="0" w:color="000000"/>
            </w:tcBorders>
          </w:tcPr>
          <w:p w14:paraId="77F4ECD1"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0A2DFB40"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针对本项目制定的明确的房屋管理与维护目标、房屋管理与维护制度、计划以及具体措施等进行评价，</w:t>
            </w:r>
            <w:proofErr w:type="gramStart"/>
            <w:r w:rsidRPr="00F06D58">
              <w:rPr>
                <w:rFonts w:hAnsi="宋体" w:cs="Times New Roman" w:hint="eastAsia"/>
                <w:kern w:val="2"/>
                <w:szCs w:val="21"/>
              </w:rPr>
              <w:t>需包括</w:t>
            </w:r>
            <w:proofErr w:type="gramEnd"/>
            <w:r w:rsidRPr="00F06D58">
              <w:rPr>
                <w:rFonts w:hAnsi="宋体" w:cs="Times New Roman" w:hint="eastAsia"/>
                <w:kern w:val="2"/>
                <w:szCs w:val="21"/>
              </w:rPr>
              <w:t>以下三点：</w:t>
            </w:r>
          </w:p>
          <w:p w14:paraId="210C7A5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1、房屋管理与维护目标； </w:t>
            </w:r>
          </w:p>
          <w:p w14:paraId="76BDA53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2、房屋管理与维护制度； </w:t>
            </w:r>
          </w:p>
          <w:p w14:paraId="6477C109"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3、计划以及具体措施； </w:t>
            </w:r>
          </w:p>
          <w:p w14:paraId="61356DE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59C7205F" w14:textId="068146E8"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1、上述三项内容，每提供一项得</w:t>
            </w:r>
            <w:r w:rsidR="00090EAE">
              <w:rPr>
                <w:rFonts w:hAnsi="宋体" w:cs="Times New Roman"/>
                <w:kern w:val="2"/>
                <w:szCs w:val="21"/>
              </w:rPr>
              <w:t>0.52</w:t>
            </w:r>
            <w:r w:rsidRPr="00F06D58">
              <w:rPr>
                <w:rFonts w:hAnsi="宋体" w:cs="Times New Roman" w:hint="eastAsia"/>
                <w:kern w:val="2"/>
                <w:szCs w:val="21"/>
              </w:rPr>
              <w:t>分，全部提供得</w:t>
            </w:r>
            <w:r w:rsidR="00090EAE">
              <w:rPr>
                <w:rFonts w:hAnsi="宋体" w:cs="Times New Roman"/>
                <w:kern w:val="2"/>
                <w:szCs w:val="21"/>
              </w:rPr>
              <w:t>1.6</w:t>
            </w:r>
            <w:r w:rsidRPr="00F06D58">
              <w:rPr>
                <w:rFonts w:hAnsi="宋体" w:cs="Times New Roman" w:hint="eastAsia"/>
                <w:kern w:val="2"/>
                <w:szCs w:val="21"/>
              </w:rPr>
              <w:t>分。</w:t>
            </w:r>
          </w:p>
          <w:p w14:paraId="4731BF58"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2、在此基础上，由评审委员进行评价：</w:t>
            </w:r>
          </w:p>
          <w:p w14:paraId="5A865CD9" w14:textId="2889E86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（1）方案整体科学合理，针对性、可操作性强，评审为优，加</w:t>
            </w:r>
            <w:r w:rsidR="00090EAE">
              <w:rPr>
                <w:rFonts w:hAnsi="宋体" w:cs="Times New Roman"/>
                <w:kern w:val="2"/>
                <w:szCs w:val="21"/>
              </w:rPr>
              <w:t>0.4</w:t>
            </w:r>
            <w:r w:rsidRPr="00F06D58">
              <w:rPr>
                <w:rFonts w:hAnsi="宋体" w:cs="Times New Roman" w:hint="eastAsia"/>
                <w:kern w:val="2"/>
                <w:szCs w:val="21"/>
              </w:rPr>
              <w:t>分；</w:t>
            </w:r>
          </w:p>
          <w:p w14:paraId="6FA4CE6A" w14:textId="4DA4B09F"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（2）方案较合理，有一定针对性、可操作性，评审为良，加</w:t>
            </w:r>
            <w:r w:rsidR="00090EAE">
              <w:rPr>
                <w:rFonts w:hAnsi="宋体" w:cs="Times New Roman"/>
                <w:kern w:val="2"/>
                <w:szCs w:val="21"/>
              </w:rPr>
              <w:t>0.3</w:t>
            </w:r>
            <w:r w:rsidRPr="00F06D58">
              <w:rPr>
                <w:rFonts w:hAnsi="宋体" w:cs="Times New Roman" w:hint="eastAsia"/>
                <w:kern w:val="2"/>
                <w:szCs w:val="21"/>
              </w:rPr>
              <w:t>分；</w:t>
            </w:r>
          </w:p>
          <w:p w14:paraId="208FB3B1" w14:textId="4218A65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（3）方案不尽合理，针对性一般、可操作性一般，评审为中，加</w:t>
            </w:r>
            <w:r w:rsidR="00090EAE">
              <w:rPr>
                <w:rFonts w:hAnsi="宋体" w:cs="Times New Roman"/>
                <w:kern w:val="2"/>
                <w:szCs w:val="21"/>
              </w:rPr>
              <w:t>0.2</w:t>
            </w:r>
            <w:r w:rsidRPr="00F06D58">
              <w:rPr>
                <w:rFonts w:hAnsi="宋体" w:cs="Times New Roman" w:hint="eastAsia"/>
                <w:kern w:val="2"/>
                <w:szCs w:val="21"/>
              </w:rPr>
              <w:t>分；</w:t>
            </w:r>
          </w:p>
          <w:p w14:paraId="43ED587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（4）方案不合理，无针对性、可操作性，评审为差，不加分。</w:t>
            </w:r>
          </w:p>
        </w:tc>
      </w:tr>
      <w:tr w:rsidR="00F06D58" w:rsidRPr="00F06D58" w14:paraId="07F99F67"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2A530992"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4EA2F78F"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11</w:t>
            </w:r>
          </w:p>
        </w:tc>
        <w:tc>
          <w:tcPr>
            <w:tcW w:w="1695" w:type="dxa"/>
            <w:tcBorders>
              <w:top w:val="single" w:sz="8" w:space="0" w:color="000000"/>
              <w:left w:val="single" w:sz="8" w:space="0" w:color="000000"/>
              <w:bottom w:val="single" w:sz="8" w:space="0" w:color="000000"/>
              <w:right w:val="single" w:sz="8" w:space="0" w:color="000000"/>
            </w:tcBorders>
          </w:tcPr>
          <w:p w14:paraId="5D001AC4"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kern w:val="2"/>
                <w:szCs w:val="21"/>
              </w:rPr>
              <w:t>违约承诺</w:t>
            </w:r>
          </w:p>
        </w:tc>
        <w:tc>
          <w:tcPr>
            <w:tcW w:w="992" w:type="dxa"/>
            <w:tcBorders>
              <w:top w:val="single" w:sz="8" w:space="0" w:color="000000"/>
              <w:left w:val="single" w:sz="8" w:space="0" w:color="000000"/>
              <w:bottom w:val="single" w:sz="8" w:space="0" w:color="000000"/>
              <w:right w:val="single" w:sz="8" w:space="0" w:color="000000"/>
            </w:tcBorders>
          </w:tcPr>
          <w:p w14:paraId="680FA7AB"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5</w:t>
            </w:r>
          </w:p>
        </w:tc>
        <w:tc>
          <w:tcPr>
            <w:tcW w:w="5063" w:type="dxa"/>
            <w:tcBorders>
              <w:top w:val="single" w:sz="8" w:space="0" w:color="000000"/>
              <w:left w:val="single" w:sz="8" w:space="0" w:color="000000"/>
              <w:bottom w:val="single" w:sz="8" w:space="0" w:color="000000"/>
              <w:right w:val="single" w:sz="8" w:space="0" w:color="000000"/>
            </w:tcBorders>
          </w:tcPr>
          <w:p w14:paraId="3BA03C7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b/>
                <w:kern w:val="2"/>
                <w:szCs w:val="21"/>
              </w:rPr>
              <w:t>（一）评分内容：</w:t>
            </w:r>
          </w:p>
          <w:p w14:paraId="0D3D5A6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投标人承诺：服务期满后，如不续约的按约定离岗并</w:t>
            </w:r>
            <w:r w:rsidRPr="00F06D58">
              <w:rPr>
                <w:rFonts w:hAnsi="宋体" w:cs="Times New Roman"/>
                <w:kern w:val="2"/>
                <w:szCs w:val="21"/>
              </w:rPr>
              <w:lastRenderedPageBreak/>
              <w:t>与后续服务公司顺利交接；如服务期满，后续服务公司未到位前仍按原合同服务提供物业管理服务。</w:t>
            </w:r>
          </w:p>
          <w:p w14:paraId="05C311B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b/>
                <w:kern w:val="2"/>
                <w:szCs w:val="21"/>
              </w:rPr>
              <w:t>（二）评分依据：</w:t>
            </w:r>
          </w:p>
          <w:p w14:paraId="278A8413" w14:textId="46B33F7C" w:rsidR="00F06D58" w:rsidRPr="00F06D58" w:rsidRDefault="00F06D58" w:rsidP="00F06D58">
            <w:pPr>
              <w:widowControl w:val="0"/>
              <w:shd w:val="clear" w:color="auto" w:fill="auto"/>
              <w:tabs>
                <w:tab w:val="clear" w:pos="426"/>
              </w:tabs>
              <w:adjustRightInd/>
              <w:snapToGrid/>
              <w:spacing w:line="240" w:lineRule="auto"/>
              <w:rPr>
                <w:rFonts w:hAnsi="宋体"/>
                <w:kern w:val="2"/>
                <w:szCs w:val="21"/>
              </w:rPr>
            </w:pPr>
            <w:r w:rsidRPr="00F06D58">
              <w:rPr>
                <w:rFonts w:hAnsi="宋体" w:cs="Times New Roman"/>
                <w:kern w:val="2"/>
                <w:szCs w:val="21"/>
              </w:rPr>
              <w:t>提供</w:t>
            </w:r>
            <w:r w:rsidRPr="00F06D58">
              <w:rPr>
                <w:rFonts w:hAnsi="宋体" w:cs="Times New Roman" w:hint="eastAsia"/>
                <w:kern w:val="2"/>
                <w:szCs w:val="21"/>
              </w:rPr>
              <w:t>符合要求的</w:t>
            </w:r>
            <w:proofErr w:type="gramStart"/>
            <w:r w:rsidRPr="00F06D58">
              <w:rPr>
                <w:rFonts w:hAnsi="宋体" w:cs="Times New Roman"/>
                <w:kern w:val="2"/>
                <w:szCs w:val="21"/>
              </w:rPr>
              <w:t>承诺</w:t>
            </w:r>
            <w:r w:rsidRPr="00F06D58">
              <w:rPr>
                <w:rFonts w:hAnsi="宋体" w:cs="Times New Roman" w:hint="eastAsia"/>
                <w:kern w:val="2"/>
                <w:szCs w:val="21"/>
              </w:rPr>
              <w:t>函</w:t>
            </w:r>
            <w:r w:rsidRPr="00F06D58">
              <w:rPr>
                <w:rFonts w:hAnsi="宋体" w:cs="Times New Roman"/>
                <w:kern w:val="2"/>
                <w:szCs w:val="21"/>
              </w:rPr>
              <w:t>得</w:t>
            </w:r>
            <w:r w:rsidR="0020377D">
              <w:rPr>
                <w:rFonts w:hAnsi="宋体" w:cs="Times New Roman"/>
                <w:kern w:val="2"/>
                <w:szCs w:val="21"/>
              </w:rPr>
              <w:t>5</w:t>
            </w:r>
            <w:r w:rsidRPr="00F06D58">
              <w:rPr>
                <w:rFonts w:hAnsi="宋体" w:cs="Times New Roman"/>
                <w:kern w:val="2"/>
                <w:szCs w:val="21"/>
              </w:rPr>
              <w:t>分</w:t>
            </w:r>
            <w:proofErr w:type="gramEnd"/>
            <w:r w:rsidRPr="00F06D58">
              <w:rPr>
                <w:rFonts w:hAnsi="宋体" w:cs="Times New Roman"/>
                <w:kern w:val="2"/>
                <w:szCs w:val="21"/>
              </w:rPr>
              <w:t>（格式自拟），否则不得分。</w:t>
            </w:r>
          </w:p>
        </w:tc>
      </w:tr>
      <w:tr w:rsidR="00F06D58" w:rsidRPr="00F06D58" w14:paraId="6152A9ED"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0E64E55F"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4FC034C5"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12</w:t>
            </w:r>
          </w:p>
        </w:tc>
        <w:tc>
          <w:tcPr>
            <w:tcW w:w="1695" w:type="dxa"/>
            <w:tcBorders>
              <w:top w:val="single" w:sz="8" w:space="0" w:color="000000"/>
              <w:left w:val="single" w:sz="8" w:space="0" w:color="000000"/>
              <w:bottom w:val="single" w:sz="8" w:space="0" w:color="000000"/>
              <w:right w:val="single" w:sz="8" w:space="0" w:color="000000"/>
            </w:tcBorders>
          </w:tcPr>
          <w:p w14:paraId="1BB53971"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kern w:val="2"/>
                <w:szCs w:val="21"/>
              </w:rPr>
              <w:t>拟安排项目经理情况（仅限1人）</w:t>
            </w:r>
          </w:p>
        </w:tc>
        <w:tc>
          <w:tcPr>
            <w:tcW w:w="992" w:type="dxa"/>
            <w:tcBorders>
              <w:top w:val="single" w:sz="8" w:space="0" w:color="000000"/>
              <w:left w:val="single" w:sz="8" w:space="0" w:color="000000"/>
              <w:bottom w:val="single" w:sz="8" w:space="0" w:color="000000"/>
              <w:right w:val="single" w:sz="8" w:space="0" w:color="000000"/>
            </w:tcBorders>
          </w:tcPr>
          <w:p w14:paraId="12696FA8"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10</w:t>
            </w:r>
          </w:p>
        </w:tc>
        <w:tc>
          <w:tcPr>
            <w:tcW w:w="5063" w:type="dxa"/>
            <w:tcBorders>
              <w:top w:val="single" w:sz="8" w:space="0" w:color="000000"/>
              <w:left w:val="single" w:sz="8" w:space="0" w:color="000000"/>
              <w:bottom w:val="single" w:sz="8" w:space="0" w:color="000000"/>
              <w:right w:val="single" w:sz="8" w:space="0" w:color="000000"/>
            </w:tcBorders>
          </w:tcPr>
          <w:p w14:paraId="71ED3E1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r w:rsidRPr="00F06D58">
              <w:rPr>
                <w:rFonts w:hAnsi="宋体" w:cs="Times New Roman" w:hint="eastAsia"/>
                <w:b/>
                <w:kern w:val="2"/>
                <w:szCs w:val="21"/>
              </w:rPr>
              <w:t>（一）评分内容：</w:t>
            </w:r>
            <w:r w:rsidRPr="00F06D58">
              <w:rPr>
                <w:rFonts w:hAnsi="宋体" w:hint="eastAsia"/>
                <w:kern w:val="2"/>
                <w:szCs w:val="21"/>
              </w:rPr>
              <w:t xml:space="preserve"> </w:t>
            </w:r>
          </w:p>
          <w:p w14:paraId="357321AA" w14:textId="659761F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（1）具有全日制本科或以上学历、学士学位或以上证书，得</w:t>
            </w:r>
            <w:r w:rsidR="0020377D">
              <w:rPr>
                <w:rFonts w:hAnsi="宋体" w:cs="Times New Roman"/>
                <w:kern w:val="2"/>
                <w:szCs w:val="21"/>
              </w:rPr>
              <w:t>1</w:t>
            </w:r>
            <w:r w:rsidRPr="00F06D58">
              <w:rPr>
                <w:rFonts w:hAnsi="宋体" w:cs="Times New Roman" w:hint="eastAsia"/>
                <w:kern w:val="2"/>
                <w:szCs w:val="21"/>
              </w:rPr>
              <w:t>分；</w:t>
            </w:r>
          </w:p>
          <w:p w14:paraId="1CDF4A9B" w14:textId="7B974754"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（2）同时具有政府部门或物业管理行业协会颁发的物业管理项目经理证书及具有市级或以上政府部门或环卫行业协会颁发的清洁管理</w:t>
            </w:r>
            <w:proofErr w:type="gramStart"/>
            <w:r w:rsidRPr="00F06D58">
              <w:rPr>
                <w:rFonts w:hAnsi="宋体" w:cs="Times New Roman" w:hint="eastAsia"/>
                <w:kern w:val="2"/>
                <w:szCs w:val="21"/>
              </w:rPr>
              <w:t>师项目</w:t>
            </w:r>
            <w:proofErr w:type="gramEnd"/>
            <w:r w:rsidRPr="00F06D58">
              <w:rPr>
                <w:rFonts w:hAnsi="宋体" w:cs="Times New Roman" w:hint="eastAsia"/>
                <w:kern w:val="2"/>
                <w:szCs w:val="21"/>
              </w:rPr>
              <w:t>经理(高级）证书，得3分；</w:t>
            </w:r>
          </w:p>
          <w:p w14:paraId="3D3DD99A" w14:textId="75985D98"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（3）具有市级或以上人力资源部门及司法部门监制的劳动争议调解员上岗证，得2分；</w:t>
            </w:r>
          </w:p>
          <w:p w14:paraId="08D1B2C1" w14:textId="714B88A0"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（4）具有人力资源和社会保障部门颁发的二级/技师或以上企业人力资源管理师职业资格证书，得2分。</w:t>
            </w:r>
          </w:p>
          <w:p w14:paraId="6FC3465D" w14:textId="79C55E6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（5）具有人力资源和社会保障部门颁发的中级（或以上）人力资源管理师职称证书，得2分。</w:t>
            </w:r>
          </w:p>
          <w:p w14:paraId="316F5D17" w14:textId="23C488FD"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b/>
                <w:kern w:val="2"/>
                <w:szCs w:val="21"/>
              </w:rPr>
              <w:t>以上</w:t>
            </w:r>
            <w:r w:rsidRPr="00F06D58">
              <w:rPr>
                <w:rFonts w:hAnsi="宋体" w:cs="Times New Roman" w:hint="eastAsia"/>
                <w:b/>
                <w:kern w:val="2"/>
                <w:szCs w:val="21"/>
              </w:rPr>
              <w:t>(1)</w:t>
            </w:r>
            <w:r w:rsidRPr="00F06D58">
              <w:rPr>
                <w:rFonts w:hAnsi="宋体" w:cs="Times New Roman"/>
                <w:b/>
                <w:kern w:val="2"/>
                <w:szCs w:val="21"/>
              </w:rPr>
              <w:t>-</w:t>
            </w:r>
            <w:r w:rsidRPr="00F06D58">
              <w:rPr>
                <w:rFonts w:hAnsi="宋体" w:cs="Times New Roman" w:hint="eastAsia"/>
                <w:b/>
                <w:kern w:val="2"/>
                <w:szCs w:val="21"/>
              </w:rPr>
              <w:t>(5)</w:t>
            </w:r>
            <w:r w:rsidRPr="00F06D58">
              <w:rPr>
                <w:rFonts w:hAnsi="宋体" w:cs="Times New Roman"/>
                <w:b/>
                <w:kern w:val="2"/>
                <w:szCs w:val="21"/>
              </w:rPr>
              <w:t>项累计计分，最高得10</w:t>
            </w:r>
            <w:r w:rsidRPr="00F06D58">
              <w:rPr>
                <w:rFonts w:hAnsi="宋体" w:cs="Times New Roman" w:hint="eastAsia"/>
                <w:b/>
                <w:kern w:val="2"/>
                <w:szCs w:val="21"/>
              </w:rPr>
              <w:t xml:space="preserve">分。 </w:t>
            </w:r>
          </w:p>
          <w:p w14:paraId="18530636"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r w:rsidRPr="00F06D58">
              <w:rPr>
                <w:rFonts w:hAnsi="宋体" w:cs="Times New Roman" w:hint="eastAsia"/>
                <w:b/>
                <w:kern w:val="2"/>
                <w:szCs w:val="21"/>
              </w:rPr>
              <w:t>（二）评分依据：</w:t>
            </w:r>
            <w:r w:rsidRPr="00F06D58">
              <w:rPr>
                <w:rFonts w:hAnsi="宋体" w:hint="eastAsia"/>
                <w:kern w:val="2"/>
                <w:szCs w:val="21"/>
              </w:rPr>
              <w:t xml:space="preserve"> </w:t>
            </w:r>
          </w:p>
          <w:p w14:paraId="44220AB3"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投标人提供以下证明材料</w:t>
            </w:r>
            <w:r w:rsidRPr="00F06D58">
              <w:rPr>
                <w:rFonts w:hAnsi="宋体" w:cs="Times New Roman" w:hint="eastAsia"/>
                <w:kern w:val="2"/>
                <w:szCs w:val="21"/>
              </w:rPr>
              <w:t>：</w:t>
            </w:r>
          </w:p>
          <w:p w14:paraId="690160FF" w14:textId="45C82275"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1、（评分内容</w:t>
            </w:r>
            <w:r w:rsidRPr="00F06D58">
              <w:rPr>
                <w:rFonts w:hAnsi="宋体" w:cs="Times New Roman" w:hint="eastAsia"/>
                <w:kern w:val="2"/>
                <w:szCs w:val="21"/>
              </w:rPr>
              <w:t>1</w:t>
            </w:r>
            <w:r w:rsidRPr="00F06D58">
              <w:rPr>
                <w:rFonts w:hAnsi="宋体" w:cs="Times New Roman"/>
                <w:kern w:val="2"/>
                <w:szCs w:val="21"/>
              </w:rPr>
              <w:t>）提供：</w:t>
            </w:r>
            <w:r w:rsidRPr="00F06D58">
              <w:rPr>
                <w:rFonts w:hAnsi="宋体" w:cs="Times New Roman" w:hint="eastAsia"/>
                <w:kern w:val="2"/>
                <w:szCs w:val="21"/>
              </w:rPr>
              <w:t>①</w:t>
            </w:r>
            <w:r w:rsidRPr="00F06D58">
              <w:rPr>
                <w:rFonts w:hAnsi="宋体" w:cs="Times New Roman"/>
                <w:kern w:val="2"/>
                <w:szCs w:val="21"/>
              </w:rPr>
              <w:t>学历证书</w:t>
            </w:r>
            <w:r w:rsidR="0020377D">
              <w:rPr>
                <w:rFonts w:hAnsi="宋体" w:cs="Times New Roman" w:hint="eastAsia"/>
                <w:kern w:val="2"/>
                <w:szCs w:val="21"/>
              </w:rPr>
              <w:t>复印</w:t>
            </w:r>
            <w:r w:rsidRPr="00F06D58">
              <w:rPr>
                <w:rFonts w:hAnsi="宋体" w:cs="Times New Roman"/>
                <w:kern w:val="2"/>
                <w:szCs w:val="21"/>
              </w:rPr>
              <w:t>件</w:t>
            </w:r>
            <w:r w:rsidRPr="00F06D58">
              <w:rPr>
                <w:rFonts w:hAnsi="宋体" w:cs="Times New Roman" w:hint="eastAsia"/>
                <w:kern w:val="2"/>
                <w:szCs w:val="21"/>
              </w:rPr>
              <w:t>、②</w:t>
            </w:r>
            <w:r w:rsidRPr="00F06D58">
              <w:rPr>
                <w:rFonts w:hAnsi="宋体" w:cs="Times New Roman"/>
                <w:kern w:val="2"/>
                <w:szCs w:val="21"/>
              </w:rPr>
              <w:t>学历认证报告或学信网（https://www.chsi.com.cn/）查询截图</w:t>
            </w:r>
            <w:r w:rsidRPr="00F06D58">
              <w:rPr>
                <w:rFonts w:hAnsi="宋体" w:cs="Times New Roman" w:hint="eastAsia"/>
                <w:kern w:val="2"/>
                <w:szCs w:val="21"/>
              </w:rPr>
              <w:t>。</w:t>
            </w:r>
          </w:p>
          <w:p w14:paraId="74F30D0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学</w:t>
            </w:r>
            <w:proofErr w:type="gramStart"/>
            <w:r w:rsidRPr="00F06D58">
              <w:rPr>
                <w:rFonts w:hAnsi="宋体" w:cs="Times New Roman" w:hint="eastAsia"/>
                <w:kern w:val="2"/>
                <w:szCs w:val="21"/>
              </w:rPr>
              <w:t>信网无法</w:t>
            </w:r>
            <w:proofErr w:type="gramEnd"/>
            <w:r w:rsidRPr="00F06D58">
              <w:rPr>
                <w:rFonts w:hAnsi="宋体" w:cs="Times New Roman" w:hint="eastAsia"/>
                <w:kern w:val="2"/>
                <w:szCs w:val="21"/>
              </w:rPr>
              <w:t>查询的，可提供其他佐证材料（如毕业院校、</w:t>
            </w:r>
            <w:proofErr w:type="gramStart"/>
            <w:r w:rsidRPr="00F06D58">
              <w:rPr>
                <w:rFonts w:hAnsi="宋体" w:cs="Times New Roman" w:hint="eastAsia"/>
                <w:kern w:val="2"/>
                <w:szCs w:val="21"/>
              </w:rPr>
              <w:t>人社部门</w:t>
            </w:r>
            <w:proofErr w:type="gramEnd"/>
            <w:r w:rsidRPr="00F06D58">
              <w:rPr>
                <w:rFonts w:hAnsi="宋体" w:cs="Times New Roman" w:hint="eastAsia"/>
                <w:kern w:val="2"/>
                <w:szCs w:val="21"/>
              </w:rPr>
              <w:t>等颁发机构或监管机构等单位出具的证明），留学归国人员如无法</w:t>
            </w:r>
            <w:proofErr w:type="gramStart"/>
            <w:r w:rsidRPr="00F06D58">
              <w:rPr>
                <w:rFonts w:hAnsi="宋体" w:cs="Times New Roman" w:hint="eastAsia"/>
                <w:kern w:val="2"/>
                <w:szCs w:val="21"/>
              </w:rPr>
              <w:t>提供学信网</w:t>
            </w:r>
            <w:proofErr w:type="gramEnd"/>
            <w:r w:rsidRPr="00F06D58">
              <w:rPr>
                <w:rFonts w:hAnsi="宋体" w:cs="Times New Roman" w:hint="eastAsia"/>
                <w:kern w:val="2"/>
                <w:szCs w:val="21"/>
              </w:rPr>
              <w:t>查询记录截图，提供国（境）外学历证书扫描件（以及中文翻译件）和教育部留学服务中心出具的国外学历学位认证书扫描件【或教育部留学服务中心网站（</w:t>
            </w:r>
            <w:r w:rsidRPr="00F06D58">
              <w:rPr>
                <w:rFonts w:hAnsi="宋体" w:cs="Times New Roman"/>
                <w:kern w:val="2"/>
                <w:szCs w:val="21"/>
              </w:rPr>
              <w:t>http://zwfw.cscse.edu.cn/</w:t>
            </w:r>
            <w:r w:rsidRPr="00F06D58">
              <w:rPr>
                <w:rFonts w:hAnsi="宋体" w:cs="Times New Roman" w:hint="eastAsia"/>
                <w:kern w:val="2"/>
                <w:szCs w:val="21"/>
              </w:rPr>
              <w:t>）在线查询截图】也予以认可；</w:t>
            </w:r>
          </w:p>
          <w:p w14:paraId="2B4778B8" w14:textId="29DEC676"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2、（评分内容</w:t>
            </w:r>
            <w:r w:rsidRPr="00F06D58">
              <w:rPr>
                <w:rFonts w:hAnsi="宋体" w:cs="Times New Roman" w:hint="eastAsia"/>
                <w:kern w:val="2"/>
                <w:szCs w:val="21"/>
              </w:rPr>
              <w:t>2和评分内容4</w:t>
            </w:r>
            <w:r w:rsidRPr="00F06D58">
              <w:rPr>
                <w:rFonts w:hAnsi="宋体" w:cs="Times New Roman"/>
                <w:kern w:val="2"/>
                <w:szCs w:val="21"/>
              </w:rPr>
              <w:t>）相关证书</w:t>
            </w:r>
            <w:r w:rsidR="0020377D">
              <w:rPr>
                <w:rFonts w:hAnsi="宋体" w:cs="Times New Roman" w:hint="eastAsia"/>
                <w:kern w:val="2"/>
                <w:szCs w:val="21"/>
              </w:rPr>
              <w:t>复印</w:t>
            </w:r>
            <w:r w:rsidRPr="00F06D58">
              <w:rPr>
                <w:rFonts w:hAnsi="宋体" w:cs="Times New Roman"/>
                <w:kern w:val="2"/>
                <w:szCs w:val="21"/>
              </w:rPr>
              <w:t>件；</w:t>
            </w:r>
            <w:r w:rsidRPr="00F06D58">
              <w:rPr>
                <w:rFonts w:hAnsi="宋体" w:cs="Times New Roman" w:hint="eastAsia"/>
                <w:kern w:val="2"/>
                <w:szCs w:val="21"/>
              </w:rPr>
              <w:t>若证书为协会颁发的，则还需要提供该机构在中国社会组织政务服务平台（网址 https://xxgs.chinanpo.mca.gov.cn)的查询“正常”页面截图。</w:t>
            </w:r>
          </w:p>
          <w:p w14:paraId="6FEF071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w:t>
            </w:r>
            <w:r w:rsidRPr="00F06D58">
              <w:rPr>
                <w:rFonts w:hAnsi="宋体" w:cs="Times New Roman"/>
                <w:kern w:val="2"/>
                <w:szCs w:val="21"/>
              </w:rPr>
              <w:t>、投标截止日前</w:t>
            </w:r>
            <w:r w:rsidRPr="00F06D58">
              <w:rPr>
                <w:rFonts w:hAnsi="宋体" w:cs="Times New Roman" w:hint="eastAsia"/>
                <w:kern w:val="2"/>
                <w:szCs w:val="21"/>
              </w:rPr>
              <w:t>提供由投标人为其缴交的载有社保部门公章的近六个月社保清单（必须含养老、医疗保险，补缴无效），</w:t>
            </w:r>
            <w:r w:rsidRPr="00F06D58">
              <w:rPr>
                <w:rFonts w:hAnsi="宋体" w:cs="Times New Roman"/>
                <w:kern w:val="2"/>
                <w:szCs w:val="21"/>
              </w:rPr>
              <w:t>如开标日上一个月的社保材料因社保部门原因暂时无法取得，则可以往前顺延一个月；</w:t>
            </w:r>
          </w:p>
          <w:p w14:paraId="3FEF7B1C" w14:textId="77777777" w:rsidR="00F06D58" w:rsidRPr="00F06D58" w:rsidRDefault="00F06D58" w:rsidP="00F06D58">
            <w:pPr>
              <w:widowControl w:val="0"/>
              <w:shd w:val="clear" w:color="auto" w:fill="auto"/>
              <w:tabs>
                <w:tab w:val="clear" w:pos="426"/>
              </w:tabs>
              <w:adjustRightInd/>
              <w:snapToGrid/>
              <w:spacing w:line="240" w:lineRule="auto"/>
              <w:rPr>
                <w:rFonts w:hAnsi="宋体"/>
                <w:kern w:val="2"/>
                <w:szCs w:val="21"/>
              </w:rPr>
            </w:pPr>
            <w:r w:rsidRPr="00F06D58">
              <w:rPr>
                <w:rFonts w:hAnsi="宋体" w:cs="Times New Roman" w:hint="eastAsia"/>
                <w:kern w:val="2"/>
                <w:szCs w:val="21"/>
              </w:rPr>
              <w:t>5、以上证明材料</w:t>
            </w:r>
            <w:r w:rsidRPr="00F06D58">
              <w:rPr>
                <w:rFonts w:hAnsi="宋体" w:cs="Times New Roman"/>
                <w:kern w:val="2"/>
                <w:szCs w:val="21"/>
              </w:rPr>
              <w:t>不提供或提供不清晰导致专家无法判断的不得分。</w:t>
            </w:r>
          </w:p>
        </w:tc>
      </w:tr>
      <w:tr w:rsidR="00F06D58" w:rsidRPr="00F06D58" w14:paraId="2968B356" w14:textId="77777777" w:rsidTr="00F06D58">
        <w:trPr>
          <w:tblCellSpacing w:w="0" w:type="dxa"/>
          <w:jc w:val="center"/>
        </w:trPr>
        <w:tc>
          <w:tcPr>
            <w:tcW w:w="718" w:type="dxa"/>
            <w:vMerge/>
            <w:tcBorders>
              <w:top w:val="single" w:sz="8" w:space="0" w:color="000000"/>
              <w:left w:val="single" w:sz="8" w:space="0" w:color="000000"/>
              <w:bottom w:val="single" w:sz="8" w:space="0" w:color="000000"/>
              <w:right w:val="single" w:sz="8" w:space="0" w:color="000000"/>
            </w:tcBorders>
            <w:vAlign w:val="center"/>
          </w:tcPr>
          <w:p w14:paraId="3B4DD140"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33614A29"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13</w:t>
            </w:r>
          </w:p>
        </w:tc>
        <w:tc>
          <w:tcPr>
            <w:tcW w:w="1695" w:type="dxa"/>
            <w:tcBorders>
              <w:top w:val="single" w:sz="8" w:space="0" w:color="000000"/>
              <w:left w:val="single" w:sz="8" w:space="0" w:color="000000"/>
              <w:bottom w:val="single" w:sz="8" w:space="0" w:color="000000"/>
              <w:right w:val="single" w:sz="8" w:space="0" w:color="000000"/>
            </w:tcBorders>
          </w:tcPr>
          <w:p w14:paraId="3666CC6E"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kern w:val="2"/>
                <w:szCs w:val="21"/>
              </w:rPr>
              <w:t>拟安排的项目团队成员（项目负责人除外）情况</w:t>
            </w:r>
          </w:p>
        </w:tc>
        <w:tc>
          <w:tcPr>
            <w:tcW w:w="992" w:type="dxa"/>
            <w:tcBorders>
              <w:top w:val="single" w:sz="8" w:space="0" w:color="000000"/>
              <w:left w:val="single" w:sz="8" w:space="0" w:color="000000"/>
              <w:bottom w:val="single" w:sz="8" w:space="0" w:color="000000"/>
              <w:right w:val="single" w:sz="8" w:space="0" w:color="000000"/>
            </w:tcBorders>
          </w:tcPr>
          <w:p w14:paraId="20BD6105"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hint="eastAsia"/>
                <w:kern w:val="2"/>
                <w:szCs w:val="21"/>
              </w:rPr>
              <w:t>1</w:t>
            </w:r>
            <w:r w:rsidRPr="00F06D58">
              <w:rPr>
                <w:rFonts w:hAnsi="宋体" w:cs="Times New Roman"/>
                <w:kern w:val="2"/>
                <w:szCs w:val="21"/>
              </w:rPr>
              <w:t>8</w:t>
            </w:r>
          </w:p>
        </w:tc>
        <w:tc>
          <w:tcPr>
            <w:tcW w:w="5063" w:type="dxa"/>
            <w:tcBorders>
              <w:top w:val="single" w:sz="8" w:space="0" w:color="000000"/>
              <w:left w:val="single" w:sz="8" w:space="0" w:color="000000"/>
              <w:bottom w:val="single" w:sz="8" w:space="0" w:color="000000"/>
              <w:right w:val="single" w:sz="8" w:space="0" w:color="000000"/>
            </w:tcBorders>
          </w:tcPr>
          <w:p w14:paraId="1C3FB41E" w14:textId="77777777" w:rsidR="00F06D58" w:rsidRPr="00F06D58" w:rsidRDefault="00F06D58" w:rsidP="00F06D58">
            <w:pPr>
              <w:widowControl w:val="0"/>
              <w:shd w:val="clear" w:color="auto" w:fill="auto"/>
              <w:tabs>
                <w:tab w:val="clear" w:pos="426"/>
              </w:tabs>
              <w:wordWrap w:val="0"/>
              <w:adjustRightInd/>
              <w:snapToGrid/>
              <w:spacing w:line="240" w:lineRule="auto"/>
              <w:jc w:val="left"/>
              <w:rPr>
                <w:rFonts w:hAnsi="宋体" w:cs="Times New Roman"/>
                <w:b/>
                <w:kern w:val="2"/>
                <w:szCs w:val="21"/>
              </w:rPr>
            </w:pPr>
            <w:r w:rsidRPr="00F06D58">
              <w:rPr>
                <w:rFonts w:hAnsi="宋体" w:cs="Times New Roman"/>
                <w:b/>
                <w:kern w:val="2"/>
                <w:szCs w:val="21"/>
              </w:rPr>
              <w:t>（一）评分内容：</w:t>
            </w:r>
          </w:p>
          <w:p w14:paraId="52ED985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hint="eastAsia"/>
                <w:b/>
                <w:kern w:val="2"/>
                <w:szCs w:val="21"/>
              </w:rPr>
              <w:t>1</w:t>
            </w:r>
            <w:r w:rsidRPr="00F06D58">
              <w:rPr>
                <w:rFonts w:hAnsi="宋体" w:cs="Times New Roman"/>
                <w:b/>
                <w:kern w:val="2"/>
                <w:szCs w:val="21"/>
              </w:rPr>
              <w:t>、工程主管（1名）：</w:t>
            </w:r>
          </w:p>
          <w:p w14:paraId="7FF96F2E" w14:textId="62705C2E"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（1）具有大专或以上学历得</w:t>
            </w:r>
            <w:r w:rsidR="00FE6808">
              <w:rPr>
                <w:rFonts w:hAnsi="宋体" w:cs="Times New Roman"/>
                <w:kern w:val="2"/>
                <w:szCs w:val="21"/>
              </w:rPr>
              <w:t>0.5</w:t>
            </w:r>
            <w:r w:rsidRPr="00F06D58">
              <w:rPr>
                <w:rFonts w:hAnsi="宋体" w:cs="Times New Roman" w:hint="eastAsia"/>
                <w:kern w:val="2"/>
                <w:szCs w:val="21"/>
              </w:rPr>
              <w:t>分；</w:t>
            </w:r>
          </w:p>
          <w:p w14:paraId="1F2B3F69" w14:textId="0B8D3D36"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（2）具有人力资源和社会保障部门颁发的中级（或以上）网络工程师职称证书得</w:t>
            </w:r>
            <w:r w:rsidR="00FE6808">
              <w:rPr>
                <w:rFonts w:hAnsi="宋体" w:cs="Times New Roman"/>
                <w:kern w:val="2"/>
                <w:szCs w:val="21"/>
              </w:rPr>
              <w:t>2</w:t>
            </w:r>
            <w:r w:rsidRPr="00F06D58">
              <w:rPr>
                <w:rFonts w:hAnsi="宋体" w:cs="Times New Roman" w:hint="eastAsia"/>
                <w:kern w:val="2"/>
                <w:szCs w:val="21"/>
              </w:rPr>
              <w:t>分；</w:t>
            </w:r>
          </w:p>
          <w:p w14:paraId="592C50D2" w14:textId="4471F4B1"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（3）具有人力资源和社会保障部门颁发的二级/技师或以上企业人力资源管理师职业资格证书得</w:t>
            </w:r>
            <w:r w:rsidR="00FE6808">
              <w:rPr>
                <w:rFonts w:hAnsi="宋体" w:cs="Times New Roman"/>
                <w:kern w:val="2"/>
                <w:szCs w:val="21"/>
              </w:rPr>
              <w:t>2</w:t>
            </w:r>
            <w:r w:rsidRPr="00F06D58">
              <w:rPr>
                <w:rFonts w:hAnsi="宋体" w:cs="Times New Roman" w:hint="eastAsia"/>
                <w:kern w:val="2"/>
                <w:szCs w:val="21"/>
              </w:rPr>
              <w:t>分；</w:t>
            </w:r>
          </w:p>
          <w:p w14:paraId="1425728A" w14:textId="62C50D5B"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（4）具有人力资源和社会保障部门颁发的三级/高级（或以上）电工机械设备修理人员职业资格证书，得</w:t>
            </w:r>
            <w:r w:rsidR="00FE6808">
              <w:rPr>
                <w:rFonts w:hAnsi="宋体" w:cs="Times New Roman"/>
                <w:kern w:val="2"/>
                <w:szCs w:val="21"/>
              </w:rPr>
              <w:lastRenderedPageBreak/>
              <w:t>2</w:t>
            </w:r>
            <w:r w:rsidRPr="00F06D58">
              <w:rPr>
                <w:rFonts w:hAnsi="宋体" w:cs="Times New Roman" w:hint="eastAsia"/>
                <w:kern w:val="2"/>
                <w:szCs w:val="21"/>
              </w:rPr>
              <w:t>分；</w:t>
            </w:r>
          </w:p>
          <w:p w14:paraId="7BA7E156" w14:textId="3C9E3AD8"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（5）具有应急管理部门颁发的特种作业操作证（操作项目：高压电工）、特种作业操作证（操作项目：低压电工），得</w:t>
            </w:r>
            <w:r w:rsidR="00FE6808">
              <w:rPr>
                <w:rFonts w:hAnsi="宋体" w:cs="Times New Roman"/>
                <w:kern w:val="2"/>
                <w:szCs w:val="21"/>
              </w:rPr>
              <w:t>1</w:t>
            </w:r>
            <w:r w:rsidRPr="00F06D58">
              <w:rPr>
                <w:rFonts w:hAnsi="宋体" w:cs="Times New Roman" w:hint="eastAsia"/>
                <w:kern w:val="2"/>
                <w:szCs w:val="21"/>
              </w:rPr>
              <w:t>分；</w:t>
            </w:r>
          </w:p>
          <w:p w14:paraId="727C8BD6" w14:textId="1D4441B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kern w:val="2"/>
                <w:szCs w:val="21"/>
              </w:rPr>
              <w:t>以上</w:t>
            </w:r>
            <w:r w:rsidRPr="00F06D58">
              <w:rPr>
                <w:rFonts w:hAnsi="宋体" w:hint="eastAsia"/>
                <w:kern w:val="2"/>
                <w:szCs w:val="21"/>
              </w:rPr>
              <w:t>(1)</w:t>
            </w:r>
            <w:r w:rsidRPr="00F06D58">
              <w:rPr>
                <w:rFonts w:hAnsi="宋体" w:cs="Times New Roman"/>
                <w:kern w:val="2"/>
                <w:szCs w:val="21"/>
              </w:rPr>
              <w:t>-</w:t>
            </w:r>
            <w:r w:rsidRPr="00F06D58">
              <w:rPr>
                <w:rFonts w:hAnsi="宋体" w:cs="Times New Roman" w:hint="eastAsia"/>
                <w:kern w:val="2"/>
                <w:szCs w:val="21"/>
              </w:rPr>
              <w:t>(5)</w:t>
            </w:r>
            <w:r w:rsidRPr="00F06D58">
              <w:rPr>
                <w:rFonts w:hAnsi="宋体" w:cs="Times New Roman"/>
                <w:kern w:val="2"/>
                <w:szCs w:val="21"/>
              </w:rPr>
              <w:t>项</w:t>
            </w:r>
            <w:r w:rsidRPr="00F06D58">
              <w:rPr>
                <w:rFonts w:hAnsi="宋体"/>
                <w:kern w:val="2"/>
                <w:szCs w:val="21"/>
              </w:rPr>
              <w:t>累计最高得</w:t>
            </w:r>
            <w:r w:rsidR="00FE6808">
              <w:rPr>
                <w:rFonts w:hAnsi="宋体"/>
                <w:kern w:val="2"/>
                <w:szCs w:val="21"/>
              </w:rPr>
              <w:t>7.5</w:t>
            </w:r>
            <w:r w:rsidRPr="00F06D58">
              <w:rPr>
                <w:rFonts w:hAnsi="宋体"/>
                <w:kern w:val="2"/>
                <w:szCs w:val="21"/>
              </w:rPr>
              <w:t>分。</w:t>
            </w:r>
          </w:p>
          <w:p w14:paraId="2F0D8AA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hint="eastAsia"/>
                <w:b/>
                <w:kern w:val="2"/>
                <w:szCs w:val="21"/>
              </w:rPr>
              <w:t>2</w:t>
            </w:r>
            <w:r w:rsidRPr="00F06D58">
              <w:rPr>
                <w:rFonts w:hAnsi="宋体" w:cs="Times New Roman"/>
                <w:b/>
                <w:kern w:val="2"/>
                <w:szCs w:val="21"/>
              </w:rPr>
              <w:t>、保洁</w:t>
            </w:r>
            <w:r w:rsidRPr="00F06D58">
              <w:rPr>
                <w:rFonts w:hAnsi="宋体" w:cs="Times New Roman" w:hint="eastAsia"/>
                <w:b/>
                <w:kern w:val="2"/>
                <w:szCs w:val="21"/>
              </w:rPr>
              <w:t>主管</w:t>
            </w:r>
            <w:r w:rsidRPr="00F06D58">
              <w:rPr>
                <w:rFonts w:hAnsi="宋体" w:cs="Times New Roman"/>
                <w:b/>
                <w:kern w:val="2"/>
                <w:szCs w:val="21"/>
              </w:rPr>
              <w:t>（1名）：</w:t>
            </w:r>
          </w:p>
          <w:p w14:paraId="358CF086" w14:textId="5E98F93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（1）具有大专或以上学历得</w:t>
            </w:r>
            <w:r w:rsidR="00FE6808">
              <w:rPr>
                <w:rFonts w:hAnsi="宋体" w:cs="Times New Roman"/>
                <w:kern w:val="2"/>
                <w:szCs w:val="21"/>
              </w:rPr>
              <w:t>0.5</w:t>
            </w:r>
            <w:r w:rsidRPr="00F06D58">
              <w:rPr>
                <w:rFonts w:hAnsi="宋体" w:cs="Times New Roman" w:hint="eastAsia"/>
                <w:kern w:val="2"/>
                <w:szCs w:val="21"/>
              </w:rPr>
              <w:t>分；</w:t>
            </w:r>
          </w:p>
          <w:p w14:paraId="7AF425EF" w14:textId="2D9EA67A"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（2）具有人力资源和社会保障部门颁发的二级/技师（或以上）企业人力资源管理师职业资格证书得</w:t>
            </w:r>
            <w:r w:rsidR="00FE6808">
              <w:rPr>
                <w:rFonts w:hAnsi="宋体" w:cs="Times New Roman"/>
                <w:kern w:val="2"/>
                <w:szCs w:val="21"/>
              </w:rPr>
              <w:t>2</w:t>
            </w:r>
            <w:r w:rsidRPr="00F06D58">
              <w:rPr>
                <w:rFonts w:hAnsi="宋体" w:cs="Times New Roman" w:hint="eastAsia"/>
                <w:kern w:val="2"/>
                <w:szCs w:val="21"/>
              </w:rPr>
              <w:t>分；</w:t>
            </w:r>
          </w:p>
          <w:p w14:paraId="03603930" w14:textId="3A655FD3"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（3）具有市级或以上政府部门或消毒清洁行业协会颁发的新冠病毒消毒高级技能培训合格证书得</w:t>
            </w:r>
            <w:r w:rsidR="00FE6808">
              <w:rPr>
                <w:rFonts w:hAnsi="宋体" w:cs="Times New Roman"/>
                <w:kern w:val="2"/>
                <w:szCs w:val="21"/>
              </w:rPr>
              <w:t>2</w:t>
            </w:r>
            <w:r w:rsidRPr="00F06D58">
              <w:rPr>
                <w:rFonts w:hAnsi="宋体" w:cs="Times New Roman" w:hint="eastAsia"/>
                <w:kern w:val="2"/>
                <w:szCs w:val="21"/>
              </w:rPr>
              <w:t>分；</w:t>
            </w:r>
          </w:p>
          <w:p w14:paraId="1D7EA78D" w14:textId="5E1A02C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（4）具有市级或以上政府部门或环卫清洁行业协会颁发的外墙清洗培训合格上岗证书得</w:t>
            </w:r>
            <w:r w:rsidR="00FE6808">
              <w:rPr>
                <w:rFonts w:hAnsi="宋体" w:cs="Times New Roman"/>
                <w:kern w:val="2"/>
                <w:szCs w:val="21"/>
              </w:rPr>
              <w:t>2</w:t>
            </w:r>
            <w:r w:rsidRPr="00F06D58">
              <w:rPr>
                <w:rFonts w:hAnsi="宋体" w:cs="Times New Roman" w:hint="eastAsia"/>
                <w:kern w:val="2"/>
                <w:szCs w:val="21"/>
              </w:rPr>
              <w:t>分；</w:t>
            </w:r>
          </w:p>
          <w:p w14:paraId="1EEEA025" w14:textId="26E8B5E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（5）具有应急管理部紧急救援促进中心颁发的应急</w:t>
            </w:r>
            <w:proofErr w:type="gramStart"/>
            <w:r w:rsidRPr="00F06D58">
              <w:rPr>
                <w:rFonts w:hAnsi="宋体" w:cs="Times New Roman" w:hint="eastAsia"/>
                <w:kern w:val="2"/>
                <w:szCs w:val="21"/>
              </w:rPr>
              <w:t>救援员</w:t>
            </w:r>
            <w:proofErr w:type="gramEnd"/>
            <w:r w:rsidRPr="00F06D58">
              <w:rPr>
                <w:rFonts w:hAnsi="宋体" w:cs="Times New Roman" w:hint="eastAsia"/>
                <w:kern w:val="2"/>
                <w:szCs w:val="21"/>
              </w:rPr>
              <w:t>职业资格证书得</w:t>
            </w:r>
            <w:r w:rsidR="00FE6808">
              <w:rPr>
                <w:rFonts w:hAnsi="宋体" w:cs="Times New Roman"/>
                <w:kern w:val="2"/>
                <w:szCs w:val="21"/>
              </w:rPr>
              <w:t>1</w:t>
            </w:r>
            <w:r w:rsidRPr="00F06D58">
              <w:rPr>
                <w:rFonts w:hAnsi="宋体" w:cs="Times New Roman" w:hint="eastAsia"/>
                <w:kern w:val="2"/>
                <w:szCs w:val="21"/>
              </w:rPr>
              <w:t>分；</w:t>
            </w:r>
          </w:p>
          <w:p w14:paraId="43826FB4" w14:textId="48972833"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kern w:val="2"/>
                <w:szCs w:val="21"/>
              </w:rPr>
              <w:t>以上</w:t>
            </w:r>
            <w:r w:rsidRPr="00F06D58">
              <w:rPr>
                <w:rFonts w:hAnsi="宋体" w:hint="eastAsia"/>
                <w:kern w:val="2"/>
                <w:szCs w:val="21"/>
              </w:rPr>
              <w:t>(1)</w:t>
            </w:r>
            <w:r w:rsidRPr="00F06D58">
              <w:rPr>
                <w:rFonts w:hAnsi="宋体" w:cs="Times New Roman"/>
                <w:kern w:val="2"/>
                <w:szCs w:val="21"/>
              </w:rPr>
              <w:t>-</w:t>
            </w:r>
            <w:r w:rsidRPr="00F06D58">
              <w:rPr>
                <w:rFonts w:hAnsi="宋体" w:cs="Times New Roman" w:hint="eastAsia"/>
                <w:kern w:val="2"/>
                <w:szCs w:val="21"/>
              </w:rPr>
              <w:t>(5)</w:t>
            </w:r>
            <w:r w:rsidRPr="00F06D58">
              <w:rPr>
                <w:rFonts w:hAnsi="宋体" w:cs="Times New Roman"/>
                <w:kern w:val="2"/>
                <w:szCs w:val="21"/>
              </w:rPr>
              <w:t>项</w:t>
            </w:r>
            <w:r w:rsidRPr="00F06D58">
              <w:rPr>
                <w:rFonts w:hAnsi="宋体"/>
                <w:kern w:val="2"/>
                <w:szCs w:val="21"/>
              </w:rPr>
              <w:t>累计最高得</w:t>
            </w:r>
            <w:r w:rsidR="00FE6808">
              <w:rPr>
                <w:rFonts w:hAnsi="宋体"/>
                <w:kern w:val="2"/>
                <w:szCs w:val="21"/>
              </w:rPr>
              <w:t>7.5</w:t>
            </w:r>
            <w:r w:rsidRPr="00F06D58">
              <w:rPr>
                <w:rFonts w:hAnsi="宋体"/>
                <w:kern w:val="2"/>
                <w:szCs w:val="21"/>
              </w:rPr>
              <w:t>分。</w:t>
            </w:r>
          </w:p>
          <w:p w14:paraId="7E04121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b/>
                <w:kern w:val="2"/>
                <w:szCs w:val="21"/>
              </w:rPr>
            </w:pPr>
            <w:r w:rsidRPr="00F06D58">
              <w:rPr>
                <w:rFonts w:hAnsi="宋体" w:cs="Times New Roman" w:hint="eastAsia"/>
                <w:b/>
                <w:szCs w:val="21"/>
              </w:rPr>
              <w:t>3、绿化主管</w:t>
            </w:r>
            <w:r w:rsidRPr="00F06D58">
              <w:rPr>
                <w:rFonts w:hAnsi="宋体" w:cs="Times New Roman"/>
                <w:b/>
                <w:kern w:val="2"/>
                <w:szCs w:val="21"/>
              </w:rPr>
              <w:t>（1名）</w:t>
            </w:r>
            <w:r w:rsidRPr="00F06D58">
              <w:rPr>
                <w:rFonts w:hAnsi="宋体" w:cs="Times New Roman" w:hint="eastAsia"/>
                <w:b/>
                <w:szCs w:val="21"/>
              </w:rPr>
              <w:t>：</w:t>
            </w:r>
          </w:p>
          <w:p w14:paraId="7D3639E4" w14:textId="69EDF8BA"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（1）具有大专或以上学历得</w:t>
            </w:r>
            <w:r w:rsidR="00FE6808">
              <w:rPr>
                <w:rFonts w:hAnsi="宋体" w:cs="Times New Roman"/>
                <w:kern w:val="2"/>
                <w:szCs w:val="21"/>
              </w:rPr>
              <w:t>0.5</w:t>
            </w:r>
            <w:r w:rsidRPr="00F06D58">
              <w:rPr>
                <w:rFonts w:hAnsi="宋体" w:cs="Times New Roman" w:hint="eastAsia"/>
                <w:kern w:val="2"/>
                <w:szCs w:val="21"/>
              </w:rPr>
              <w:t>分；</w:t>
            </w:r>
          </w:p>
          <w:p w14:paraId="2457DBB0" w14:textId="696BED5B"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（2）具有三级/高级或以上花卉园艺师职业资格证书</w:t>
            </w:r>
            <w:r w:rsidR="00FE6808">
              <w:rPr>
                <w:rFonts w:hAnsi="宋体" w:cs="Times New Roman"/>
                <w:kern w:val="2"/>
                <w:szCs w:val="21"/>
              </w:rPr>
              <w:t>0.5</w:t>
            </w:r>
            <w:r w:rsidRPr="00F06D58">
              <w:rPr>
                <w:rFonts w:hAnsi="宋体" w:cs="Times New Roman" w:hint="eastAsia"/>
                <w:kern w:val="2"/>
                <w:szCs w:val="21"/>
              </w:rPr>
              <w:t>分；</w:t>
            </w:r>
          </w:p>
          <w:p w14:paraId="5993AC27" w14:textId="6C7DAA93" w:rsidR="00F06D58" w:rsidRPr="00F06D58" w:rsidRDefault="00F06D58" w:rsidP="00F06D58">
            <w:pPr>
              <w:widowControl w:val="0"/>
              <w:shd w:val="clear" w:color="auto" w:fill="auto"/>
              <w:tabs>
                <w:tab w:val="clear" w:pos="426"/>
              </w:tabs>
              <w:adjustRightInd/>
              <w:snapToGrid/>
              <w:spacing w:line="240" w:lineRule="auto"/>
              <w:rPr>
                <w:rFonts w:hAnsi="宋体" w:cs="Times New Roman"/>
                <w:kern w:val="2"/>
                <w:szCs w:val="21"/>
              </w:rPr>
            </w:pPr>
            <w:r w:rsidRPr="00F06D58">
              <w:rPr>
                <w:rFonts w:hAnsi="宋体" w:cs="Times New Roman" w:hint="eastAsia"/>
                <w:kern w:val="2"/>
                <w:szCs w:val="21"/>
              </w:rPr>
              <w:t>（3）具有三级/高级或以上绿化工职业资格证书得</w:t>
            </w:r>
            <w:r w:rsidR="00FE6808">
              <w:rPr>
                <w:rFonts w:hAnsi="宋体" w:cs="Times New Roman"/>
                <w:kern w:val="2"/>
                <w:szCs w:val="21"/>
              </w:rPr>
              <w:t>2</w:t>
            </w:r>
            <w:r w:rsidRPr="00F06D58">
              <w:rPr>
                <w:rFonts w:hAnsi="宋体" w:cs="Times New Roman" w:hint="eastAsia"/>
                <w:kern w:val="2"/>
                <w:szCs w:val="21"/>
              </w:rPr>
              <w:t>分；</w:t>
            </w:r>
          </w:p>
          <w:p w14:paraId="11403D5F" w14:textId="2C05C689"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kern w:val="2"/>
                <w:szCs w:val="21"/>
              </w:rPr>
              <w:t>以上</w:t>
            </w:r>
            <w:r w:rsidRPr="00F06D58">
              <w:rPr>
                <w:rFonts w:hAnsi="宋体" w:hint="eastAsia"/>
                <w:kern w:val="2"/>
                <w:szCs w:val="21"/>
              </w:rPr>
              <w:t>(1)</w:t>
            </w:r>
            <w:r w:rsidRPr="00F06D58">
              <w:rPr>
                <w:rFonts w:hAnsi="宋体" w:cs="Times New Roman"/>
                <w:kern w:val="2"/>
                <w:szCs w:val="21"/>
              </w:rPr>
              <w:t>-</w:t>
            </w:r>
            <w:r w:rsidRPr="00F06D58">
              <w:rPr>
                <w:rFonts w:hAnsi="宋体" w:cs="Times New Roman" w:hint="eastAsia"/>
                <w:kern w:val="2"/>
                <w:szCs w:val="21"/>
              </w:rPr>
              <w:t>(3)</w:t>
            </w:r>
            <w:r w:rsidRPr="00F06D58">
              <w:rPr>
                <w:rFonts w:hAnsi="宋体" w:cs="Times New Roman"/>
                <w:kern w:val="2"/>
                <w:szCs w:val="21"/>
              </w:rPr>
              <w:t>项</w:t>
            </w:r>
            <w:r w:rsidRPr="00F06D58">
              <w:rPr>
                <w:rFonts w:hAnsi="宋体"/>
                <w:kern w:val="2"/>
                <w:szCs w:val="21"/>
              </w:rPr>
              <w:t>累计最高得</w:t>
            </w:r>
            <w:r w:rsidR="00FE6808">
              <w:rPr>
                <w:rFonts w:hAnsi="宋体"/>
                <w:kern w:val="2"/>
                <w:szCs w:val="21"/>
              </w:rPr>
              <w:t>3</w:t>
            </w:r>
            <w:r w:rsidRPr="00F06D58">
              <w:rPr>
                <w:rFonts w:hAnsi="宋体"/>
                <w:kern w:val="2"/>
                <w:szCs w:val="21"/>
              </w:rPr>
              <w:t>分。</w:t>
            </w:r>
          </w:p>
          <w:p w14:paraId="687F19E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b/>
                <w:kern w:val="2"/>
                <w:szCs w:val="21"/>
              </w:rPr>
              <w:t>以上1-</w:t>
            </w:r>
            <w:r w:rsidRPr="00F06D58">
              <w:rPr>
                <w:rFonts w:hAnsi="宋体" w:cs="Times New Roman" w:hint="eastAsia"/>
                <w:b/>
                <w:kern w:val="2"/>
                <w:szCs w:val="21"/>
              </w:rPr>
              <w:t>3</w:t>
            </w:r>
            <w:r w:rsidRPr="00F06D58">
              <w:rPr>
                <w:rFonts w:hAnsi="宋体" w:cs="Times New Roman"/>
                <w:b/>
                <w:kern w:val="2"/>
                <w:szCs w:val="21"/>
              </w:rPr>
              <w:t>项累计计分，最高得100</w:t>
            </w:r>
            <w:r w:rsidRPr="00F06D58">
              <w:rPr>
                <w:rFonts w:hAnsi="宋体" w:cs="Times New Roman" w:hint="eastAsia"/>
                <w:b/>
                <w:kern w:val="2"/>
                <w:szCs w:val="21"/>
              </w:rPr>
              <w:t>分</w:t>
            </w:r>
            <w:r w:rsidRPr="00F06D58">
              <w:rPr>
                <w:rFonts w:hAnsi="宋体" w:cs="Times New Roman"/>
                <w:b/>
                <w:kern w:val="2"/>
                <w:szCs w:val="21"/>
              </w:rPr>
              <w:t>，同</w:t>
            </w:r>
            <w:proofErr w:type="gramStart"/>
            <w:r w:rsidRPr="00F06D58">
              <w:rPr>
                <w:rFonts w:hAnsi="宋体" w:cs="Times New Roman"/>
                <w:b/>
                <w:kern w:val="2"/>
                <w:szCs w:val="21"/>
              </w:rPr>
              <w:t>一人员</w:t>
            </w:r>
            <w:proofErr w:type="gramEnd"/>
            <w:r w:rsidRPr="00F06D58">
              <w:rPr>
                <w:rFonts w:hAnsi="宋体" w:cs="Times New Roman"/>
                <w:b/>
                <w:kern w:val="2"/>
                <w:szCs w:val="21"/>
              </w:rPr>
              <w:t>不重复计分。</w:t>
            </w:r>
          </w:p>
          <w:p w14:paraId="6F10F20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b/>
                <w:kern w:val="2"/>
                <w:szCs w:val="21"/>
              </w:rPr>
            </w:pPr>
            <w:r w:rsidRPr="00F06D58">
              <w:rPr>
                <w:rFonts w:hAnsi="宋体" w:cs="Times New Roman"/>
                <w:b/>
                <w:kern w:val="2"/>
                <w:szCs w:val="21"/>
              </w:rPr>
              <w:t>（二）评分依据：</w:t>
            </w:r>
          </w:p>
          <w:p w14:paraId="7821EB3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投标人提供以下证明材料：</w:t>
            </w:r>
          </w:p>
          <w:p w14:paraId="4849230D" w14:textId="749E366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1、评分内容中</w:t>
            </w:r>
            <w:r w:rsidRPr="00F06D58">
              <w:rPr>
                <w:rFonts w:hAnsi="宋体" w:cs="Times New Roman" w:hint="eastAsia"/>
                <w:kern w:val="2"/>
                <w:szCs w:val="21"/>
              </w:rPr>
              <w:t>要求</w:t>
            </w:r>
            <w:r w:rsidRPr="00F06D58">
              <w:rPr>
                <w:rFonts w:hAnsi="宋体" w:cs="Times New Roman"/>
                <w:kern w:val="2"/>
                <w:szCs w:val="21"/>
              </w:rPr>
              <w:t>学历的，提供：</w:t>
            </w:r>
            <w:r w:rsidRPr="00F06D58">
              <w:rPr>
                <w:rFonts w:hAnsi="宋体" w:cs="Times New Roman" w:hint="eastAsia"/>
                <w:kern w:val="2"/>
                <w:szCs w:val="21"/>
              </w:rPr>
              <w:t>①</w:t>
            </w:r>
            <w:r w:rsidRPr="00F06D58">
              <w:rPr>
                <w:rFonts w:hAnsi="宋体" w:cs="Times New Roman"/>
                <w:kern w:val="2"/>
                <w:szCs w:val="21"/>
              </w:rPr>
              <w:t>学历证书</w:t>
            </w:r>
            <w:r w:rsidR="00FE6808">
              <w:rPr>
                <w:rFonts w:hAnsi="宋体" w:cs="Times New Roman" w:hint="eastAsia"/>
                <w:kern w:val="2"/>
                <w:szCs w:val="21"/>
              </w:rPr>
              <w:t>复印</w:t>
            </w:r>
            <w:r w:rsidRPr="00F06D58">
              <w:rPr>
                <w:rFonts w:hAnsi="宋体" w:cs="Times New Roman"/>
                <w:kern w:val="2"/>
                <w:szCs w:val="21"/>
              </w:rPr>
              <w:t>件</w:t>
            </w:r>
            <w:r w:rsidRPr="00F06D58">
              <w:rPr>
                <w:rFonts w:hAnsi="宋体" w:cs="Times New Roman" w:hint="eastAsia"/>
                <w:kern w:val="2"/>
                <w:szCs w:val="21"/>
              </w:rPr>
              <w:t>、②</w:t>
            </w:r>
            <w:r w:rsidRPr="00F06D58">
              <w:rPr>
                <w:rFonts w:hAnsi="宋体" w:cs="Times New Roman"/>
                <w:kern w:val="2"/>
                <w:szCs w:val="21"/>
              </w:rPr>
              <w:t>学历认证报告或学信网（https://www.chsi.com.cn/）查询截图</w:t>
            </w:r>
            <w:r w:rsidRPr="00F06D58">
              <w:rPr>
                <w:rFonts w:hAnsi="宋体" w:cs="Times New Roman" w:hint="eastAsia"/>
                <w:kern w:val="2"/>
                <w:szCs w:val="21"/>
              </w:rPr>
              <w:t>。</w:t>
            </w:r>
          </w:p>
          <w:p w14:paraId="38D2789F" w14:textId="749B10CB"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学</w:t>
            </w:r>
            <w:proofErr w:type="gramStart"/>
            <w:r w:rsidRPr="00F06D58">
              <w:rPr>
                <w:rFonts w:hAnsi="宋体" w:cs="Times New Roman" w:hint="eastAsia"/>
                <w:kern w:val="2"/>
                <w:szCs w:val="21"/>
              </w:rPr>
              <w:t>信网无法</w:t>
            </w:r>
            <w:proofErr w:type="gramEnd"/>
            <w:r w:rsidRPr="00F06D58">
              <w:rPr>
                <w:rFonts w:hAnsi="宋体" w:cs="Times New Roman" w:hint="eastAsia"/>
                <w:kern w:val="2"/>
                <w:szCs w:val="21"/>
              </w:rPr>
              <w:t>查询的，可提供其他佐证材料（如毕业院校、</w:t>
            </w:r>
            <w:proofErr w:type="gramStart"/>
            <w:r w:rsidRPr="00F06D58">
              <w:rPr>
                <w:rFonts w:hAnsi="宋体" w:cs="Times New Roman" w:hint="eastAsia"/>
                <w:kern w:val="2"/>
                <w:szCs w:val="21"/>
              </w:rPr>
              <w:t>人社部门</w:t>
            </w:r>
            <w:proofErr w:type="gramEnd"/>
            <w:r w:rsidRPr="00F06D58">
              <w:rPr>
                <w:rFonts w:hAnsi="宋体" w:cs="Times New Roman" w:hint="eastAsia"/>
                <w:kern w:val="2"/>
                <w:szCs w:val="21"/>
              </w:rPr>
              <w:t>等颁发机构或监管机构等单位出具的证明），留学归国人员如无法</w:t>
            </w:r>
            <w:proofErr w:type="gramStart"/>
            <w:r w:rsidRPr="00F06D58">
              <w:rPr>
                <w:rFonts w:hAnsi="宋体" w:cs="Times New Roman" w:hint="eastAsia"/>
                <w:kern w:val="2"/>
                <w:szCs w:val="21"/>
              </w:rPr>
              <w:t>提供学信网</w:t>
            </w:r>
            <w:proofErr w:type="gramEnd"/>
            <w:r w:rsidRPr="00F06D58">
              <w:rPr>
                <w:rFonts w:hAnsi="宋体" w:cs="Times New Roman" w:hint="eastAsia"/>
                <w:kern w:val="2"/>
                <w:szCs w:val="21"/>
              </w:rPr>
              <w:t>查询记录截图，提供国（境）外学历证书</w:t>
            </w:r>
            <w:r w:rsidR="00FE6808">
              <w:rPr>
                <w:rFonts w:hAnsi="宋体" w:cs="Times New Roman" w:hint="eastAsia"/>
                <w:kern w:val="2"/>
                <w:szCs w:val="21"/>
              </w:rPr>
              <w:t>复印</w:t>
            </w:r>
            <w:r w:rsidRPr="00F06D58">
              <w:rPr>
                <w:rFonts w:hAnsi="宋体" w:cs="Times New Roman" w:hint="eastAsia"/>
                <w:kern w:val="2"/>
                <w:szCs w:val="21"/>
              </w:rPr>
              <w:t>件（以及中文翻译件）和教育部留学服务中心出具的国外学历学位认证书扫描件【或教育部留学服务中心网站（</w:t>
            </w:r>
            <w:r w:rsidRPr="00F06D58">
              <w:rPr>
                <w:rFonts w:hAnsi="宋体" w:cs="Times New Roman"/>
                <w:kern w:val="2"/>
                <w:szCs w:val="21"/>
              </w:rPr>
              <w:t>http://zwfw.cscse.edu.cn/</w:t>
            </w:r>
            <w:r w:rsidRPr="00F06D58">
              <w:rPr>
                <w:rFonts w:hAnsi="宋体" w:cs="Times New Roman" w:hint="eastAsia"/>
                <w:kern w:val="2"/>
                <w:szCs w:val="21"/>
              </w:rPr>
              <w:t>）在线查询截图】也予以认可；</w:t>
            </w:r>
          </w:p>
          <w:p w14:paraId="7D6A4FDD" w14:textId="7BE03F3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2、相关证书提供</w:t>
            </w:r>
            <w:r w:rsidR="00FE6808">
              <w:rPr>
                <w:rFonts w:hAnsi="宋体" w:cs="Times New Roman" w:hint="eastAsia"/>
                <w:kern w:val="2"/>
                <w:szCs w:val="21"/>
              </w:rPr>
              <w:t>复印</w:t>
            </w:r>
            <w:r w:rsidRPr="00F06D58">
              <w:rPr>
                <w:rFonts w:hAnsi="宋体" w:cs="Times New Roman"/>
                <w:kern w:val="2"/>
                <w:szCs w:val="21"/>
              </w:rPr>
              <w:t>件，</w:t>
            </w:r>
            <w:r w:rsidRPr="00F06D58">
              <w:rPr>
                <w:rFonts w:hAnsi="宋体" w:cs="Times New Roman" w:hint="eastAsia"/>
                <w:kern w:val="2"/>
                <w:szCs w:val="21"/>
              </w:rPr>
              <w:t>若证书为协会颁发的，则还需要提供该机构在中国社会组织政务服务平台（网址 https://xxgs.chinanpo.mca.gov.cn)的查询“正常”页面截图</w:t>
            </w:r>
            <w:r w:rsidRPr="00F06D58">
              <w:rPr>
                <w:rFonts w:hAnsi="宋体" w:cs="Times New Roman"/>
                <w:kern w:val="2"/>
                <w:szCs w:val="21"/>
              </w:rPr>
              <w:t>；</w:t>
            </w:r>
          </w:p>
          <w:p w14:paraId="7286C4E6"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3、投标截止日前</w:t>
            </w:r>
            <w:r w:rsidRPr="00F06D58">
              <w:rPr>
                <w:rFonts w:hAnsi="宋体" w:cs="Times New Roman" w:hint="eastAsia"/>
                <w:kern w:val="2"/>
                <w:szCs w:val="21"/>
              </w:rPr>
              <w:t>提供由投标人为其缴交的载有社保部门公章的近六个月社保清单（必须含养老、医疗保险，补缴无效）</w:t>
            </w:r>
            <w:r w:rsidRPr="00F06D58">
              <w:rPr>
                <w:rFonts w:hAnsi="宋体" w:cs="Times New Roman"/>
                <w:kern w:val="2"/>
                <w:szCs w:val="21"/>
              </w:rPr>
              <w:t>，如开标日上一个月的社保材料因社保部门原因暂时无法取得，则可以往前顺延一个月。</w:t>
            </w:r>
          </w:p>
          <w:p w14:paraId="373C8FE2" w14:textId="77777777" w:rsidR="00F06D58" w:rsidRPr="00F06D58" w:rsidRDefault="00F06D58" w:rsidP="00F06D58">
            <w:pPr>
              <w:widowControl w:val="0"/>
              <w:shd w:val="clear" w:color="auto" w:fill="auto"/>
              <w:tabs>
                <w:tab w:val="clear" w:pos="426"/>
              </w:tabs>
              <w:adjustRightInd/>
              <w:snapToGrid/>
              <w:spacing w:line="240" w:lineRule="auto"/>
              <w:rPr>
                <w:rFonts w:hAnsi="宋体"/>
                <w:kern w:val="2"/>
                <w:szCs w:val="21"/>
              </w:rPr>
            </w:pPr>
            <w:r w:rsidRPr="00F06D58">
              <w:rPr>
                <w:rFonts w:hAnsi="宋体" w:cs="Times New Roman" w:hint="eastAsia"/>
                <w:kern w:val="2"/>
                <w:szCs w:val="21"/>
              </w:rPr>
              <w:t>4、以上证明材料</w:t>
            </w:r>
            <w:r w:rsidRPr="00F06D58">
              <w:rPr>
                <w:rFonts w:hAnsi="宋体" w:cs="Times New Roman"/>
                <w:kern w:val="2"/>
                <w:szCs w:val="21"/>
              </w:rPr>
              <w:t>不提供或提供不清晰导致专家无法判断的不得分。</w:t>
            </w:r>
          </w:p>
        </w:tc>
      </w:tr>
      <w:tr w:rsidR="00F06D58" w:rsidRPr="00F06D58" w14:paraId="608D0DC7" w14:textId="77777777" w:rsidTr="00F06D58">
        <w:trPr>
          <w:tblCellSpacing w:w="0" w:type="dxa"/>
          <w:jc w:val="center"/>
        </w:trPr>
        <w:tc>
          <w:tcPr>
            <w:tcW w:w="718" w:type="dxa"/>
            <w:vMerge w:val="restart"/>
            <w:tcBorders>
              <w:top w:val="single" w:sz="8" w:space="0" w:color="000000"/>
              <w:left w:val="single" w:sz="8" w:space="0" w:color="000000"/>
              <w:right w:val="single" w:sz="8" w:space="0" w:color="000000"/>
            </w:tcBorders>
          </w:tcPr>
          <w:p w14:paraId="30B4A2BD"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lastRenderedPageBreak/>
              <w:t>3</w:t>
            </w:r>
          </w:p>
        </w:tc>
        <w:tc>
          <w:tcPr>
            <w:tcW w:w="2413" w:type="dxa"/>
            <w:gridSpan w:val="2"/>
            <w:tcBorders>
              <w:top w:val="single" w:sz="8" w:space="0" w:color="000000"/>
              <w:left w:val="single" w:sz="8" w:space="0" w:color="000000"/>
              <w:bottom w:val="single" w:sz="8" w:space="0" w:color="000000"/>
              <w:right w:val="single" w:sz="8" w:space="0" w:color="000000"/>
            </w:tcBorders>
          </w:tcPr>
          <w:p w14:paraId="1CD404DA"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综合实力部分</w:t>
            </w:r>
          </w:p>
        </w:tc>
        <w:tc>
          <w:tcPr>
            <w:tcW w:w="6055" w:type="dxa"/>
            <w:gridSpan w:val="2"/>
            <w:tcBorders>
              <w:top w:val="single" w:sz="8" w:space="0" w:color="000000"/>
              <w:left w:val="single" w:sz="8" w:space="0" w:color="000000"/>
              <w:bottom w:val="single" w:sz="8" w:space="0" w:color="000000"/>
              <w:right w:val="single" w:sz="8" w:space="0" w:color="000000"/>
            </w:tcBorders>
          </w:tcPr>
          <w:p w14:paraId="0CCAF105" w14:textId="64E72555" w:rsidR="00F06D58" w:rsidRPr="00F06D58" w:rsidRDefault="00E03647" w:rsidP="00F06D58">
            <w:pPr>
              <w:widowControl w:val="0"/>
              <w:shd w:val="clear" w:color="auto" w:fill="auto"/>
              <w:tabs>
                <w:tab w:val="clear" w:pos="426"/>
              </w:tabs>
              <w:wordWrap w:val="0"/>
              <w:adjustRightInd/>
              <w:snapToGrid/>
              <w:spacing w:line="240" w:lineRule="auto"/>
              <w:jc w:val="center"/>
              <w:rPr>
                <w:rFonts w:hAnsi="宋体"/>
                <w:b/>
                <w:bCs/>
                <w:kern w:val="2"/>
                <w:szCs w:val="21"/>
              </w:rPr>
            </w:pPr>
            <w:r>
              <w:rPr>
                <w:rFonts w:hAnsi="宋体"/>
                <w:b/>
                <w:bCs/>
                <w:kern w:val="2"/>
                <w:szCs w:val="21"/>
              </w:rPr>
              <w:t>30</w:t>
            </w:r>
          </w:p>
        </w:tc>
      </w:tr>
      <w:tr w:rsidR="00F06D58" w:rsidRPr="00F06D58" w14:paraId="74A2398F" w14:textId="77777777" w:rsidTr="00F06D58">
        <w:trPr>
          <w:tblCellSpacing w:w="0" w:type="dxa"/>
          <w:jc w:val="center"/>
        </w:trPr>
        <w:tc>
          <w:tcPr>
            <w:tcW w:w="718" w:type="dxa"/>
            <w:vMerge/>
            <w:tcBorders>
              <w:left w:val="single" w:sz="8" w:space="0" w:color="000000"/>
              <w:right w:val="single" w:sz="8" w:space="0" w:color="000000"/>
            </w:tcBorders>
            <w:vAlign w:val="center"/>
          </w:tcPr>
          <w:p w14:paraId="1E5677A4"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8468" w:type="dxa"/>
            <w:gridSpan w:val="4"/>
            <w:tcBorders>
              <w:top w:val="single" w:sz="8" w:space="0" w:color="000000"/>
              <w:left w:val="single" w:sz="8" w:space="0" w:color="000000"/>
              <w:bottom w:val="single" w:sz="8" w:space="0" w:color="000000"/>
              <w:right w:val="single" w:sz="8" w:space="0" w:color="000000"/>
            </w:tcBorders>
          </w:tcPr>
          <w:p w14:paraId="76389B14"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p>
        </w:tc>
      </w:tr>
      <w:tr w:rsidR="00F06D58" w:rsidRPr="00F06D58" w14:paraId="13567206" w14:textId="77777777" w:rsidTr="00F06D58">
        <w:trPr>
          <w:tblCellSpacing w:w="0" w:type="dxa"/>
          <w:jc w:val="center"/>
        </w:trPr>
        <w:tc>
          <w:tcPr>
            <w:tcW w:w="718" w:type="dxa"/>
            <w:vMerge/>
            <w:tcBorders>
              <w:left w:val="single" w:sz="8" w:space="0" w:color="000000"/>
              <w:right w:val="single" w:sz="8" w:space="0" w:color="000000"/>
            </w:tcBorders>
            <w:shd w:val="clear" w:color="auto" w:fill="E6EFFA"/>
            <w:vAlign w:val="center"/>
          </w:tcPr>
          <w:p w14:paraId="0E87275A"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1FD59AB"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序号</w:t>
            </w:r>
          </w:p>
        </w:tc>
        <w:tc>
          <w:tcPr>
            <w:tcW w:w="169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F65FB3F"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评分因素</w:t>
            </w:r>
          </w:p>
        </w:tc>
        <w:tc>
          <w:tcPr>
            <w:tcW w:w="992"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66458C2" w14:textId="3D145208" w:rsidR="00F06D58" w:rsidRPr="00F06D58" w:rsidRDefault="00C92CE1" w:rsidP="00F06D58">
            <w:pPr>
              <w:widowControl w:val="0"/>
              <w:shd w:val="clear" w:color="auto" w:fill="auto"/>
              <w:tabs>
                <w:tab w:val="clear" w:pos="426"/>
              </w:tabs>
              <w:wordWrap w:val="0"/>
              <w:adjustRightInd/>
              <w:snapToGrid/>
              <w:spacing w:line="240" w:lineRule="auto"/>
              <w:jc w:val="center"/>
              <w:rPr>
                <w:rFonts w:hAnsi="宋体"/>
                <w:kern w:val="2"/>
                <w:szCs w:val="21"/>
              </w:rPr>
            </w:pPr>
            <w:r>
              <w:rPr>
                <w:rFonts w:hAnsi="宋体" w:hint="eastAsia"/>
                <w:kern w:val="2"/>
                <w:szCs w:val="21"/>
              </w:rPr>
              <w:t>分数</w:t>
            </w:r>
          </w:p>
        </w:tc>
        <w:tc>
          <w:tcPr>
            <w:tcW w:w="5063"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72ADDF25"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评分准则</w:t>
            </w:r>
          </w:p>
        </w:tc>
      </w:tr>
      <w:tr w:rsidR="00F06D58" w:rsidRPr="00F06D58" w14:paraId="45603F03" w14:textId="77777777" w:rsidTr="00F06D58">
        <w:trPr>
          <w:tblCellSpacing w:w="0" w:type="dxa"/>
          <w:jc w:val="center"/>
        </w:trPr>
        <w:tc>
          <w:tcPr>
            <w:tcW w:w="718" w:type="dxa"/>
            <w:vMerge/>
            <w:tcBorders>
              <w:left w:val="single" w:sz="8" w:space="0" w:color="000000"/>
              <w:bottom w:val="single" w:sz="8" w:space="0" w:color="000000"/>
              <w:right w:val="single" w:sz="8" w:space="0" w:color="000000"/>
            </w:tcBorders>
            <w:vAlign w:val="center"/>
          </w:tcPr>
          <w:p w14:paraId="76611316"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05263B11"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1</w:t>
            </w:r>
          </w:p>
        </w:tc>
        <w:tc>
          <w:tcPr>
            <w:tcW w:w="1695" w:type="dxa"/>
            <w:tcBorders>
              <w:top w:val="single" w:sz="8" w:space="0" w:color="000000"/>
              <w:left w:val="single" w:sz="8" w:space="0" w:color="000000"/>
              <w:bottom w:val="single" w:sz="8" w:space="0" w:color="000000"/>
              <w:right w:val="single" w:sz="8" w:space="0" w:color="000000"/>
            </w:tcBorders>
          </w:tcPr>
          <w:p w14:paraId="26B4A942"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同类项目业绩及履约评价</w:t>
            </w:r>
          </w:p>
        </w:tc>
        <w:tc>
          <w:tcPr>
            <w:tcW w:w="992" w:type="dxa"/>
            <w:tcBorders>
              <w:top w:val="single" w:sz="8" w:space="0" w:color="000000"/>
              <w:left w:val="single" w:sz="8" w:space="0" w:color="000000"/>
              <w:bottom w:val="single" w:sz="8" w:space="0" w:color="000000"/>
              <w:right w:val="single" w:sz="8" w:space="0" w:color="000000"/>
            </w:tcBorders>
          </w:tcPr>
          <w:p w14:paraId="7BCE17A6"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8</w:t>
            </w:r>
          </w:p>
        </w:tc>
        <w:tc>
          <w:tcPr>
            <w:tcW w:w="5063" w:type="dxa"/>
            <w:tcBorders>
              <w:top w:val="single" w:sz="8" w:space="0" w:color="000000"/>
              <w:left w:val="single" w:sz="8" w:space="0" w:color="000000"/>
              <w:bottom w:val="single" w:sz="8" w:space="0" w:color="000000"/>
              <w:right w:val="single" w:sz="8" w:space="0" w:color="000000"/>
            </w:tcBorders>
          </w:tcPr>
          <w:p w14:paraId="2C6E30DE"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1A558E5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投标人 2019年1月 1 日至本项目投标截止时间，以合同签订日期为准：具有政府机关或事业单位物业管理服务项目且经采购单位或被服务单位总体履约评价结果为“优或满意或合格”的，每提供一项得</w:t>
            </w:r>
            <w:r w:rsidRPr="00F06D58">
              <w:rPr>
                <w:rFonts w:hAnsi="宋体" w:cs="Times New Roman"/>
                <w:kern w:val="2"/>
                <w:szCs w:val="21"/>
              </w:rPr>
              <w:t>2</w:t>
            </w:r>
            <w:r w:rsidRPr="00F06D58">
              <w:rPr>
                <w:rFonts w:hAnsi="宋体" w:cs="Times New Roman" w:hint="eastAsia"/>
                <w:kern w:val="2"/>
                <w:szCs w:val="21"/>
              </w:rPr>
              <w:t>分，最高得8分。</w:t>
            </w:r>
          </w:p>
          <w:p w14:paraId="5F42635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10E9E23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1.合同关键页； </w:t>
            </w:r>
          </w:p>
          <w:p w14:paraId="77990BA2" w14:textId="5D81C024"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2.采购单位或被服务单位履约评价为“优或满意或合格”的证明文件</w:t>
            </w:r>
            <w:r w:rsidR="00FE6808">
              <w:rPr>
                <w:rFonts w:hAnsi="宋体" w:cs="Times New Roman" w:hint="eastAsia"/>
                <w:kern w:val="2"/>
                <w:szCs w:val="21"/>
              </w:rPr>
              <w:t>复印件</w:t>
            </w:r>
            <w:r w:rsidRPr="00F06D58">
              <w:rPr>
                <w:rFonts w:hAnsi="宋体" w:cs="Times New Roman" w:hint="eastAsia"/>
                <w:kern w:val="2"/>
                <w:szCs w:val="21"/>
              </w:rPr>
              <w:t>，项目履约（验收）合格评价证明文件需加盖合同甲方公章，如提交的证明材料其评价结果没有结论而仅是打分的（比如打100分、98分等的）不计分。 通过上述资料无法判断是否得分的，也可以同时提供能证明得分的其它资料，如项目报告或采购单位（或被服务单位）出具的证明文件等。未按要求提供或提供不清晰导致专家无法判断不得分，原件备查。</w:t>
            </w:r>
          </w:p>
        </w:tc>
      </w:tr>
      <w:tr w:rsidR="00F06D58" w:rsidRPr="00F06D58" w14:paraId="3821315F" w14:textId="77777777" w:rsidTr="00F06D58">
        <w:trPr>
          <w:tblCellSpacing w:w="0" w:type="dxa"/>
          <w:jc w:val="center"/>
        </w:trPr>
        <w:tc>
          <w:tcPr>
            <w:tcW w:w="718" w:type="dxa"/>
            <w:tcBorders>
              <w:top w:val="single" w:sz="8" w:space="0" w:color="000000"/>
              <w:left w:val="single" w:sz="8" w:space="0" w:color="000000"/>
              <w:bottom w:val="single" w:sz="8" w:space="0" w:color="000000"/>
              <w:right w:val="single" w:sz="8" w:space="0" w:color="000000"/>
            </w:tcBorders>
            <w:vAlign w:val="center"/>
          </w:tcPr>
          <w:p w14:paraId="185E24FE"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6EBDE203"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2</w:t>
            </w:r>
          </w:p>
        </w:tc>
        <w:tc>
          <w:tcPr>
            <w:tcW w:w="1695" w:type="dxa"/>
            <w:tcBorders>
              <w:top w:val="single" w:sz="8" w:space="0" w:color="000000"/>
              <w:left w:val="single" w:sz="8" w:space="0" w:color="000000"/>
              <w:bottom w:val="single" w:sz="8" w:space="0" w:color="000000"/>
              <w:right w:val="single" w:sz="8" w:space="0" w:color="000000"/>
            </w:tcBorders>
          </w:tcPr>
          <w:p w14:paraId="059480B5"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企业荣誉</w:t>
            </w:r>
          </w:p>
        </w:tc>
        <w:tc>
          <w:tcPr>
            <w:tcW w:w="992" w:type="dxa"/>
            <w:tcBorders>
              <w:top w:val="single" w:sz="8" w:space="0" w:color="000000"/>
              <w:left w:val="single" w:sz="8" w:space="0" w:color="000000"/>
              <w:bottom w:val="single" w:sz="8" w:space="0" w:color="000000"/>
              <w:right w:val="single" w:sz="8" w:space="0" w:color="000000"/>
            </w:tcBorders>
          </w:tcPr>
          <w:p w14:paraId="2D1A5DB9"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8</w:t>
            </w:r>
          </w:p>
        </w:tc>
        <w:tc>
          <w:tcPr>
            <w:tcW w:w="5063" w:type="dxa"/>
            <w:tcBorders>
              <w:top w:val="single" w:sz="8" w:space="0" w:color="000000"/>
              <w:left w:val="single" w:sz="8" w:space="0" w:color="000000"/>
              <w:bottom w:val="single" w:sz="8" w:space="0" w:color="000000"/>
              <w:right w:val="single" w:sz="8" w:space="0" w:color="000000"/>
            </w:tcBorders>
          </w:tcPr>
          <w:p w14:paraId="678A3DF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评分内容： 投标人近三年获得的荣誉：</w:t>
            </w:r>
          </w:p>
          <w:p w14:paraId="3D795DE4" w14:textId="4F9BC36A"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1、投标人在新冠肺炎疫情防控工作中，获得过副省级或以上公安部门颁发的先进保安单位荣誉得</w:t>
            </w:r>
            <w:r w:rsidR="00FB3F76">
              <w:rPr>
                <w:rFonts w:hAnsi="宋体" w:cs="Times New Roman"/>
                <w:kern w:val="2"/>
                <w:szCs w:val="21"/>
              </w:rPr>
              <w:t>2.5</w:t>
            </w:r>
            <w:r w:rsidRPr="00F06D58">
              <w:rPr>
                <w:rFonts w:hAnsi="宋体" w:cs="Times New Roman" w:hint="eastAsia"/>
                <w:kern w:val="2"/>
                <w:szCs w:val="21"/>
              </w:rPr>
              <w:t>分。</w:t>
            </w:r>
          </w:p>
          <w:p w14:paraId="7413D023" w14:textId="25A4906D"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2、投标人获得过区（县）级或以上公安部门颁发的应急处</w:t>
            </w:r>
            <w:proofErr w:type="gramStart"/>
            <w:r w:rsidRPr="00F06D58">
              <w:rPr>
                <w:rFonts w:hAnsi="宋体" w:cs="Times New Roman" w:hint="eastAsia"/>
                <w:kern w:val="2"/>
                <w:szCs w:val="21"/>
              </w:rPr>
              <w:t>突先进</w:t>
            </w:r>
            <w:proofErr w:type="gramEnd"/>
            <w:r w:rsidRPr="00F06D58">
              <w:rPr>
                <w:rFonts w:hAnsi="宋体" w:cs="Times New Roman" w:hint="eastAsia"/>
                <w:kern w:val="2"/>
                <w:szCs w:val="21"/>
              </w:rPr>
              <w:t>单位荣誉的得的得</w:t>
            </w:r>
            <w:r w:rsidR="00FB3F76">
              <w:rPr>
                <w:rFonts w:hAnsi="宋体" w:cs="Times New Roman"/>
                <w:kern w:val="2"/>
                <w:szCs w:val="21"/>
              </w:rPr>
              <w:t>2.5</w:t>
            </w:r>
            <w:r w:rsidRPr="00F06D58">
              <w:rPr>
                <w:rFonts w:hAnsi="宋体" w:cs="Times New Roman" w:hint="eastAsia"/>
                <w:kern w:val="2"/>
                <w:szCs w:val="21"/>
              </w:rPr>
              <w:t>分。</w:t>
            </w:r>
          </w:p>
          <w:p w14:paraId="3724C687" w14:textId="3545740C"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3、投标人获得过区（县）级或以上人力资源部门颁发的和谐劳动关系企业的</w:t>
            </w:r>
            <w:r w:rsidR="00FB3F76">
              <w:rPr>
                <w:rFonts w:hAnsi="宋体" w:cs="Times New Roman"/>
                <w:kern w:val="2"/>
                <w:szCs w:val="21"/>
              </w:rPr>
              <w:t>3</w:t>
            </w:r>
            <w:r w:rsidRPr="00F06D58">
              <w:rPr>
                <w:rFonts w:hAnsi="宋体" w:cs="Times New Roman" w:hint="eastAsia"/>
                <w:kern w:val="2"/>
                <w:szCs w:val="21"/>
              </w:rPr>
              <w:t>分。</w:t>
            </w:r>
          </w:p>
          <w:p w14:paraId="18E0ED9B" w14:textId="4481D104"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以上三项满分</w:t>
            </w:r>
            <w:r w:rsidR="00FB3F76">
              <w:rPr>
                <w:rFonts w:hAnsi="宋体" w:cs="Times New Roman"/>
                <w:kern w:val="2"/>
                <w:szCs w:val="21"/>
              </w:rPr>
              <w:t>8</w:t>
            </w:r>
            <w:r w:rsidRPr="00F06D58">
              <w:rPr>
                <w:rFonts w:hAnsi="宋体" w:cs="Times New Roman" w:hint="eastAsia"/>
                <w:kern w:val="2"/>
                <w:szCs w:val="21"/>
              </w:rPr>
              <w:t xml:space="preserve">分。 </w:t>
            </w:r>
          </w:p>
          <w:p w14:paraId="08080E81" w14:textId="433C6C6E"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（二）评分依据：投标人提供证书</w:t>
            </w:r>
            <w:r w:rsidR="00FB3F76">
              <w:rPr>
                <w:rFonts w:hAnsi="宋体" w:cs="Times New Roman" w:hint="eastAsia"/>
                <w:kern w:val="2"/>
                <w:szCs w:val="21"/>
              </w:rPr>
              <w:t>复印</w:t>
            </w:r>
            <w:r w:rsidRPr="00F06D58">
              <w:rPr>
                <w:rFonts w:hAnsi="宋体" w:cs="Times New Roman" w:hint="eastAsia"/>
                <w:kern w:val="2"/>
                <w:szCs w:val="21"/>
              </w:rPr>
              <w:t>件</w:t>
            </w:r>
            <w:proofErr w:type="gramStart"/>
            <w:r w:rsidRPr="00F06D58">
              <w:rPr>
                <w:rFonts w:hAnsi="宋体" w:cs="Times New Roman" w:hint="eastAsia"/>
                <w:kern w:val="2"/>
                <w:szCs w:val="21"/>
              </w:rPr>
              <w:t>或官网公示</w:t>
            </w:r>
            <w:proofErr w:type="gramEnd"/>
            <w:r w:rsidRPr="00F06D58">
              <w:rPr>
                <w:rFonts w:hAnsi="宋体" w:cs="Times New Roman" w:hint="eastAsia"/>
                <w:kern w:val="2"/>
                <w:szCs w:val="21"/>
              </w:rPr>
              <w:t>截图作为得分依据。未按要求提供或提供不清晰导致专家无法判断不得分，原件备查。</w:t>
            </w:r>
          </w:p>
        </w:tc>
      </w:tr>
      <w:tr w:rsidR="00F06D58" w:rsidRPr="00F06D58" w14:paraId="3AD540C2" w14:textId="77777777" w:rsidTr="00F06D58">
        <w:trPr>
          <w:tblCellSpacing w:w="0" w:type="dxa"/>
          <w:jc w:val="center"/>
        </w:trPr>
        <w:tc>
          <w:tcPr>
            <w:tcW w:w="718" w:type="dxa"/>
            <w:tcBorders>
              <w:top w:val="single" w:sz="8" w:space="0" w:color="000000"/>
              <w:left w:val="single" w:sz="8" w:space="0" w:color="000000"/>
              <w:bottom w:val="single" w:sz="8" w:space="0" w:color="000000"/>
              <w:right w:val="single" w:sz="8" w:space="0" w:color="000000"/>
            </w:tcBorders>
            <w:vAlign w:val="center"/>
          </w:tcPr>
          <w:p w14:paraId="6C6FE06D"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1B01AA6A"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3</w:t>
            </w:r>
          </w:p>
        </w:tc>
        <w:tc>
          <w:tcPr>
            <w:tcW w:w="1695" w:type="dxa"/>
            <w:tcBorders>
              <w:top w:val="single" w:sz="8" w:space="0" w:color="000000"/>
              <w:left w:val="single" w:sz="8" w:space="0" w:color="000000"/>
              <w:bottom w:val="single" w:sz="8" w:space="0" w:color="000000"/>
              <w:right w:val="single" w:sz="8" w:space="0" w:color="000000"/>
            </w:tcBorders>
          </w:tcPr>
          <w:p w14:paraId="29F35EE1"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体系认证情况</w:t>
            </w:r>
          </w:p>
        </w:tc>
        <w:tc>
          <w:tcPr>
            <w:tcW w:w="992" w:type="dxa"/>
            <w:tcBorders>
              <w:top w:val="single" w:sz="8" w:space="0" w:color="000000"/>
              <w:left w:val="single" w:sz="8" w:space="0" w:color="000000"/>
              <w:bottom w:val="single" w:sz="8" w:space="0" w:color="000000"/>
              <w:right w:val="single" w:sz="8" w:space="0" w:color="000000"/>
            </w:tcBorders>
          </w:tcPr>
          <w:p w14:paraId="788BA451"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6</w:t>
            </w:r>
          </w:p>
        </w:tc>
        <w:tc>
          <w:tcPr>
            <w:tcW w:w="5063" w:type="dxa"/>
            <w:tcBorders>
              <w:top w:val="single" w:sz="8" w:space="0" w:color="000000"/>
              <w:left w:val="single" w:sz="8" w:space="0" w:color="000000"/>
              <w:bottom w:val="single" w:sz="8" w:space="0" w:color="000000"/>
              <w:right w:val="single" w:sz="8" w:space="0" w:color="000000"/>
            </w:tcBorders>
          </w:tcPr>
          <w:p w14:paraId="202BBBA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48CBA640"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投标人在本项目投标截止时间前：</w:t>
            </w:r>
          </w:p>
          <w:p w14:paraId="47B5CD40"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（1）履约能力达标测评证书； </w:t>
            </w:r>
          </w:p>
          <w:p w14:paraId="248FEE96"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（2）服务质量评价认证证书；</w:t>
            </w:r>
          </w:p>
          <w:p w14:paraId="40C0BE4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（3）培训管理体系认证证书；</w:t>
            </w:r>
          </w:p>
          <w:p w14:paraId="3D50255F"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（4）安全生产标准化认证证书（一级）；</w:t>
            </w:r>
          </w:p>
          <w:p w14:paraId="46B69237"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（5）生活垃圾分类服务能力认证证书；</w:t>
            </w:r>
          </w:p>
          <w:p w14:paraId="6514269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（6）业务连续性管理体系认证证书；</w:t>
            </w:r>
          </w:p>
          <w:p w14:paraId="511A3EAF" w14:textId="4AD7890C"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以上(1)-(6)项每少一项扣</w:t>
            </w:r>
            <w:r w:rsidR="00FB3F76">
              <w:rPr>
                <w:rFonts w:hAnsi="宋体" w:cs="Times New Roman"/>
                <w:kern w:val="2"/>
                <w:szCs w:val="21"/>
              </w:rPr>
              <w:t>1.2</w:t>
            </w:r>
            <w:r w:rsidRPr="00F06D58">
              <w:rPr>
                <w:rFonts w:hAnsi="宋体" w:cs="Times New Roman" w:hint="eastAsia"/>
                <w:kern w:val="2"/>
                <w:szCs w:val="21"/>
              </w:rPr>
              <w:t>分，满分</w:t>
            </w:r>
            <w:r w:rsidR="00FB3F76">
              <w:rPr>
                <w:rFonts w:hAnsi="宋体" w:cs="Times New Roman"/>
                <w:kern w:val="2"/>
                <w:szCs w:val="21"/>
              </w:rPr>
              <w:t>6</w:t>
            </w:r>
            <w:r w:rsidRPr="00F06D58">
              <w:rPr>
                <w:rFonts w:hAnsi="宋体" w:cs="Times New Roman" w:hint="eastAsia"/>
                <w:kern w:val="2"/>
                <w:szCs w:val="21"/>
              </w:rPr>
              <w:t>分。</w:t>
            </w:r>
          </w:p>
          <w:p w14:paraId="76E39DC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（二）评分依据： </w:t>
            </w:r>
          </w:p>
          <w:p w14:paraId="152801AF" w14:textId="53DF152D"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提供有效认证证书</w:t>
            </w:r>
            <w:r w:rsidR="005F1CB9">
              <w:rPr>
                <w:rFonts w:hAnsi="宋体" w:cs="Times New Roman" w:hint="eastAsia"/>
                <w:kern w:val="2"/>
                <w:szCs w:val="21"/>
              </w:rPr>
              <w:t>复印件</w:t>
            </w:r>
            <w:r w:rsidRPr="00F06D58">
              <w:rPr>
                <w:rFonts w:hAnsi="宋体" w:cs="Times New Roman" w:hint="eastAsia"/>
                <w:kern w:val="2"/>
                <w:szCs w:val="21"/>
              </w:rPr>
              <w:t>及在全国认证认可信息公共服务平台（认e云）（http://cx.cnca.cn/）的认证信息截图。（</w:t>
            </w:r>
            <w:proofErr w:type="gramStart"/>
            <w:r w:rsidRPr="00F06D58">
              <w:rPr>
                <w:rFonts w:hAnsi="宋体" w:cs="Times New Roman" w:hint="eastAsia"/>
                <w:kern w:val="2"/>
                <w:szCs w:val="21"/>
              </w:rPr>
              <w:t>含提供</w:t>
            </w:r>
            <w:proofErr w:type="gramEnd"/>
            <w:r w:rsidRPr="00F06D58">
              <w:rPr>
                <w:rFonts w:hAnsi="宋体" w:cs="Times New Roman" w:hint="eastAsia"/>
                <w:kern w:val="2"/>
                <w:szCs w:val="21"/>
              </w:rPr>
              <w:t>体系认证公司正在年审证明文件）未按要求提供或提供不清晰导致专家无法判断的不得分，原件备查。</w:t>
            </w:r>
          </w:p>
        </w:tc>
      </w:tr>
      <w:tr w:rsidR="00F06D58" w:rsidRPr="00F06D58" w14:paraId="1928AD22" w14:textId="77777777" w:rsidTr="00F06D58">
        <w:trPr>
          <w:tblCellSpacing w:w="0" w:type="dxa"/>
          <w:jc w:val="center"/>
        </w:trPr>
        <w:tc>
          <w:tcPr>
            <w:tcW w:w="718" w:type="dxa"/>
            <w:tcBorders>
              <w:top w:val="single" w:sz="8" w:space="0" w:color="000000"/>
              <w:left w:val="single" w:sz="8" w:space="0" w:color="000000"/>
              <w:bottom w:val="single" w:sz="8" w:space="0" w:color="000000"/>
              <w:right w:val="single" w:sz="8" w:space="0" w:color="000000"/>
            </w:tcBorders>
            <w:vAlign w:val="center"/>
          </w:tcPr>
          <w:p w14:paraId="2222366F"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158EFFA4"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kern w:val="2"/>
                <w:szCs w:val="21"/>
              </w:rPr>
              <w:t>4</w:t>
            </w:r>
          </w:p>
        </w:tc>
        <w:tc>
          <w:tcPr>
            <w:tcW w:w="1695" w:type="dxa"/>
            <w:tcBorders>
              <w:top w:val="single" w:sz="8" w:space="0" w:color="000000"/>
              <w:left w:val="single" w:sz="8" w:space="0" w:color="000000"/>
              <w:bottom w:val="single" w:sz="8" w:space="0" w:color="000000"/>
              <w:right w:val="single" w:sz="8" w:space="0" w:color="000000"/>
            </w:tcBorders>
          </w:tcPr>
          <w:p w14:paraId="29F1FCB6"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供应商自主知识产权产品（创新、设计）情况</w:t>
            </w:r>
          </w:p>
        </w:tc>
        <w:tc>
          <w:tcPr>
            <w:tcW w:w="992" w:type="dxa"/>
            <w:tcBorders>
              <w:top w:val="single" w:sz="8" w:space="0" w:color="000000"/>
              <w:left w:val="single" w:sz="8" w:space="0" w:color="000000"/>
              <w:bottom w:val="single" w:sz="8" w:space="0" w:color="000000"/>
              <w:right w:val="single" w:sz="8" w:space="0" w:color="000000"/>
            </w:tcBorders>
          </w:tcPr>
          <w:p w14:paraId="4378AC8E"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8</w:t>
            </w:r>
          </w:p>
        </w:tc>
        <w:tc>
          <w:tcPr>
            <w:tcW w:w="5063" w:type="dxa"/>
            <w:tcBorders>
              <w:top w:val="single" w:sz="8" w:space="0" w:color="000000"/>
              <w:left w:val="single" w:sz="8" w:space="0" w:color="000000"/>
              <w:bottom w:val="single" w:sz="8" w:space="0" w:color="000000"/>
              <w:right w:val="single" w:sz="8" w:space="0" w:color="000000"/>
            </w:tcBorders>
          </w:tcPr>
          <w:p w14:paraId="0780A6A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（一）评分内容： </w:t>
            </w:r>
          </w:p>
          <w:p w14:paraId="6D85C05C"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1、投标人自行开发的信息化管理系统：</w:t>
            </w:r>
          </w:p>
          <w:p w14:paraId="3F318102" w14:textId="49B175EA"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①投标人具有工程运行维护服务管理系统软件著作权登记证书的得</w:t>
            </w:r>
            <w:r w:rsidR="00FB3F76">
              <w:rPr>
                <w:rFonts w:hAnsi="宋体" w:cs="Times New Roman"/>
                <w:kern w:val="2"/>
                <w:szCs w:val="21"/>
              </w:rPr>
              <w:t>2</w:t>
            </w:r>
            <w:r w:rsidRPr="00F06D58">
              <w:rPr>
                <w:rFonts w:hAnsi="宋体" w:cs="Times New Roman" w:hint="eastAsia"/>
                <w:kern w:val="2"/>
                <w:szCs w:val="21"/>
              </w:rPr>
              <w:t>分；</w:t>
            </w:r>
          </w:p>
          <w:p w14:paraId="692EFFAB" w14:textId="38057058"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lastRenderedPageBreak/>
              <w:t>②</w:t>
            </w:r>
            <w:r w:rsidRPr="00F06D58">
              <w:rPr>
                <w:rFonts w:hAnsi="宋体" w:cs="Times New Roman" w:hint="eastAsia"/>
                <w:kern w:val="2"/>
                <w:szCs w:val="21"/>
              </w:rPr>
              <w:t>投标人具有垃圾智能识别分类系统软件著作权登记证书得</w:t>
            </w:r>
            <w:r w:rsidR="00FB3F76">
              <w:rPr>
                <w:rFonts w:hAnsi="宋体" w:cs="Times New Roman"/>
                <w:kern w:val="2"/>
                <w:szCs w:val="21"/>
              </w:rPr>
              <w:t>2</w:t>
            </w:r>
            <w:r w:rsidRPr="00F06D58">
              <w:rPr>
                <w:rFonts w:hAnsi="宋体" w:cs="Times New Roman" w:hint="eastAsia"/>
                <w:kern w:val="2"/>
                <w:szCs w:val="21"/>
              </w:rPr>
              <w:t>分；</w:t>
            </w:r>
          </w:p>
          <w:p w14:paraId="4B132A12" w14:textId="43B3ADBF"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③</w:t>
            </w:r>
            <w:r w:rsidRPr="00F06D58">
              <w:rPr>
                <w:rFonts w:hAnsi="宋体" w:cs="Times New Roman" w:hint="eastAsia"/>
                <w:kern w:val="2"/>
                <w:szCs w:val="21"/>
              </w:rPr>
              <w:t>投标人具有保洁服务管理系统软件著作权登记证书得</w:t>
            </w:r>
            <w:r w:rsidR="00FB3F76">
              <w:rPr>
                <w:rFonts w:hAnsi="宋体" w:cs="Times New Roman"/>
                <w:kern w:val="2"/>
                <w:szCs w:val="21"/>
              </w:rPr>
              <w:t>2</w:t>
            </w:r>
            <w:r w:rsidRPr="00F06D58">
              <w:rPr>
                <w:rFonts w:hAnsi="宋体" w:cs="Times New Roman" w:hint="eastAsia"/>
                <w:kern w:val="2"/>
                <w:szCs w:val="21"/>
              </w:rPr>
              <w:t>分；</w:t>
            </w:r>
          </w:p>
          <w:p w14:paraId="3941E468" w14:textId="5F1D40B1"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kern w:val="2"/>
                <w:szCs w:val="21"/>
              </w:rPr>
              <w:t>④</w:t>
            </w:r>
            <w:r w:rsidRPr="00F06D58">
              <w:rPr>
                <w:rFonts w:hAnsi="宋体" w:cs="Times New Roman" w:hint="eastAsia"/>
                <w:kern w:val="2"/>
                <w:szCs w:val="21"/>
              </w:rPr>
              <w:t>投标人具有垃圾无害化处理系统软件著作权登记证书的得</w:t>
            </w:r>
            <w:r w:rsidR="00FB3F76">
              <w:rPr>
                <w:rFonts w:hAnsi="宋体" w:cs="Times New Roman"/>
                <w:kern w:val="2"/>
                <w:szCs w:val="21"/>
              </w:rPr>
              <w:t>2</w:t>
            </w:r>
            <w:r w:rsidRPr="00F06D58">
              <w:rPr>
                <w:rFonts w:hAnsi="宋体" w:cs="Times New Roman" w:hint="eastAsia"/>
                <w:kern w:val="2"/>
                <w:szCs w:val="21"/>
              </w:rPr>
              <w:t>分；</w:t>
            </w:r>
          </w:p>
          <w:p w14:paraId="2FE44AE4" w14:textId="0047AB02"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以上五项累加计分，满分</w:t>
            </w:r>
            <w:r w:rsidR="00FB3F76">
              <w:rPr>
                <w:rFonts w:hAnsi="宋体" w:cs="Times New Roman"/>
                <w:kern w:val="2"/>
                <w:szCs w:val="21"/>
              </w:rPr>
              <w:t>8</w:t>
            </w:r>
            <w:r w:rsidRPr="00F06D58">
              <w:rPr>
                <w:rFonts w:hAnsi="宋体" w:cs="Times New Roman" w:hint="eastAsia"/>
                <w:kern w:val="2"/>
                <w:szCs w:val="21"/>
              </w:rPr>
              <w:t>分。</w:t>
            </w:r>
          </w:p>
          <w:p w14:paraId="6419CFE3" w14:textId="587823FF"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注：证明文件：要求提供国家版权局颁发的计算机软件著作权登记证书（著作权人须为投标人）</w:t>
            </w:r>
            <w:r w:rsidR="00FB3F76">
              <w:rPr>
                <w:rFonts w:hAnsi="宋体" w:cs="Times New Roman" w:hint="eastAsia"/>
                <w:kern w:val="2"/>
                <w:szCs w:val="21"/>
              </w:rPr>
              <w:t>复印</w:t>
            </w:r>
            <w:r w:rsidRPr="00F06D58">
              <w:rPr>
                <w:rFonts w:hAnsi="宋体" w:cs="Times New Roman" w:hint="eastAsia"/>
                <w:kern w:val="2"/>
                <w:szCs w:val="21"/>
              </w:rPr>
              <w:t>件作为得分依据。评分中出现无证明资料或专家无法凭所提供资料判断是否得分的情况，一律作不得分处理。</w:t>
            </w:r>
          </w:p>
          <w:p w14:paraId="4D49271C"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 xml:space="preserve">评分依据： </w:t>
            </w:r>
          </w:p>
          <w:p w14:paraId="0A6E2961"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（二）评分依据：</w:t>
            </w:r>
          </w:p>
          <w:p w14:paraId="3F36174D" w14:textId="124DF5E5"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投标人需提供计算机软件著作权证明</w:t>
            </w:r>
            <w:r w:rsidR="005F1CB9">
              <w:rPr>
                <w:rFonts w:hAnsi="宋体" w:cs="Times New Roman" w:hint="eastAsia"/>
                <w:kern w:val="2"/>
                <w:szCs w:val="21"/>
              </w:rPr>
              <w:t>复印件</w:t>
            </w:r>
            <w:r w:rsidRPr="00F06D58">
              <w:rPr>
                <w:rFonts w:hAnsi="宋体" w:cs="Times New Roman" w:hint="eastAsia"/>
                <w:kern w:val="2"/>
                <w:szCs w:val="21"/>
              </w:rPr>
              <w:t>以及系统功能截图。未按要求提供或提供不清晰导致专家无法判断的不得分，原件备查。</w:t>
            </w:r>
          </w:p>
        </w:tc>
      </w:tr>
      <w:tr w:rsidR="00F06D58" w:rsidRPr="00F06D58" w14:paraId="35173B6E" w14:textId="77777777" w:rsidTr="00F06D58">
        <w:trPr>
          <w:tblCellSpacing w:w="0" w:type="dxa"/>
          <w:jc w:val="center"/>
        </w:trPr>
        <w:tc>
          <w:tcPr>
            <w:tcW w:w="718" w:type="dxa"/>
            <w:tcBorders>
              <w:top w:val="single" w:sz="8" w:space="0" w:color="000000"/>
              <w:left w:val="single" w:sz="8" w:space="0" w:color="000000"/>
              <w:bottom w:val="single" w:sz="8" w:space="0" w:color="000000"/>
              <w:right w:val="single" w:sz="8" w:space="0" w:color="000000"/>
            </w:tcBorders>
            <w:vAlign w:val="center"/>
          </w:tcPr>
          <w:p w14:paraId="4886A1C1"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r w:rsidRPr="00F06D58">
              <w:rPr>
                <w:rFonts w:hAnsi="宋体" w:hint="eastAsia"/>
                <w:b/>
                <w:bCs/>
                <w:kern w:val="2"/>
                <w:szCs w:val="21"/>
              </w:rPr>
              <w:lastRenderedPageBreak/>
              <w:t>4</w:t>
            </w:r>
          </w:p>
        </w:tc>
        <w:tc>
          <w:tcPr>
            <w:tcW w:w="2413" w:type="dxa"/>
            <w:gridSpan w:val="2"/>
            <w:tcBorders>
              <w:top w:val="single" w:sz="8" w:space="0" w:color="000000"/>
              <w:left w:val="single" w:sz="8" w:space="0" w:color="000000"/>
              <w:bottom w:val="single" w:sz="8" w:space="0" w:color="000000"/>
              <w:right w:val="single" w:sz="8" w:space="0" w:color="000000"/>
            </w:tcBorders>
          </w:tcPr>
          <w:p w14:paraId="6FF84FFD"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hint="eastAsia"/>
                <w:b/>
                <w:bCs/>
                <w:kern w:val="2"/>
                <w:szCs w:val="21"/>
              </w:rPr>
              <w:t>综合实力部分</w:t>
            </w:r>
          </w:p>
        </w:tc>
        <w:tc>
          <w:tcPr>
            <w:tcW w:w="6055" w:type="dxa"/>
            <w:gridSpan w:val="2"/>
            <w:tcBorders>
              <w:top w:val="single" w:sz="8" w:space="0" w:color="000000"/>
              <w:left w:val="single" w:sz="8" w:space="0" w:color="000000"/>
              <w:bottom w:val="single" w:sz="8" w:space="0" w:color="000000"/>
              <w:right w:val="single" w:sz="8" w:space="0" w:color="000000"/>
            </w:tcBorders>
            <w:vAlign w:val="center"/>
          </w:tcPr>
          <w:p w14:paraId="242185D0"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b/>
                <w:bCs/>
                <w:kern w:val="2"/>
                <w:szCs w:val="21"/>
              </w:rPr>
            </w:pPr>
            <w:r w:rsidRPr="00F06D58">
              <w:rPr>
                <w:rFonts w:hAnsi="宋体" w:hint="eastAsia"/>
                <w:b/>
                <w:bCs/>
                <w:kern w:val="2"/>
                <w:szCs w:val="21"/>
              </w:rPr>
              <w:t>5</w:t>
            </w:r>
          </w:p>
        </w:tc>
      </w:tr>
      <w:tr w:rsidR="00F06D58" w:rsidRPr="00F06D58" w14:paraId="26C5861C" w14:textId="77777777" w:rsidTr="00F06D58">
        <w:trPr>
          <w:tblCellSpacing w:w="0" w:type="dxa"/>
          <w:jc w:val="center"/>
        </w:trPr>
        <w:tc>
          <w:tcPr>
            <w:tcW w:w="9186" w:type="dxa"/>
            <w:gridSpan w:val="5"/>
            <w:tcBorders>
              <w:top w:val="single" w:sz="8" w:space="0" w:color="000000"/>
              <w:left w:val="single" w:sz="8" w:space="0" w:color="000000"/>
              <w:bottom w:val="single" w:sz="8" w:space="0" w:color="000000"/>
              <w:right w:val="single" w:sz="8" w:space="0" w:color="000000"/>
            </w:tcBorders>
            <w:vAlign w:val="center"/>
          </w:tcPr>
          <w:p w14:paraId="574FADA5"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kern w:val="2"/>
                <w:szCs w:val="21"/>
              </w:rPr>
            </w:pPr>
          </w:p>
        </w:tc>
      </w:tr>
      <w:tr w:rsidR="00F06D58" w:rsidRPr="00F06D58" w14:paraId="013BD86C" w14:textId="77777777" w:rsidTr="00F06D58">
        <w:trPr>
          <w:tblCellSpacing w:w="0" w:type="dxa"/>
          <w:jc w:val="center"/>
        </w:trPr>
        <w:tc>
          <w:tcPr>
            <w:tcW w:w="718" w:type="dxa"/>
            <w:tcBorders>
              <w:top w:val="single" w:sz="8" w:space="0" w:color="000000"/>
              <w:left w:val="single" w:sz="8" w:space="0" w:color="000000"/>
              <w:bottom w:val="single" w:sz="8" w:space="0" w:color="000000"/>
              <w:right w:val="single" w:sz="8" w:space="0" w:color="000000"/>
            </w:tcBorders>
            <w:vAlign w:val="center"/>
          </w:tcPr>
          <w:p w14:paraId="02B69A9F"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vAlign w:val="center"/>
          </w:tcPr>
          <w:p w14:paraId="32566CF3"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kern w:val="2"/>
                <w:szCs w:val="21"/>
              </w:rPr>
              <w:t>序号</w:t>
            </w:r>
          </w:p>
        </w:tc>
        <w:tc>
          <w:tcPr>
            <w:tcW w:w="1695" w:type="dxa"/>
            <w:tcBorders>
              <w:top w:val="single" w:sz="8" w:space="0" w:color="000000"/>
              <w:left w:val="single" w:sz="8" w:space="0" w:color="000000"/>
              <w:bottom w:val="single" w:sz="8" w:space="0" w:color="000000"/>
              <w:right w:val="single" w:sz="8" w:space="0" w:color="000000"/>
            </w:tcBorders>
            <w:vAlign w:val="center"/>
          </w:tcPr>
          <w:p w14:paraId="389E800B"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kern w:val="2"/>
                <w:szCs w:val="21"/>
              </w:rPr>
              <w:t>评分因素</w:t>
            </w:r>
          </w:p>
        </w:tc>
        <w:tc>
          <w:tcPr>
            <w:tcW w:w="992" w:type="dxa"/>
            <w:tcBorders>
              <w:top w:val="single" w:sz="8" w:space="0" w:color="000000"/>
              <w:left w:val="single" w:sz="8" w:space="0" w:color="000000"/>
              <w:bottom w:val="single" w:sz="8" w:space="0" w:color="000000"/>
              <w:right w:val="single" w:sz="8" w:space="0" w:color="000000"/>
            </w:tcBorders>
            <w:vAlign w:val="center"/>
          </w:tcPr>
          <w:p w14:paraId="33A307B4" w14:textId="5894F817" w:rsidR="00F06D58" w:rsidRPr="00F06D58" w:rsidRDefault="00C92CE1" w:rsidP="00F06D58">
            <w:pPr>
              <w:widowControl w:val="0"/>
              <w:shd w:val="clear" w:color="auto" w:fill="auto"/>
              <w:tabs>
                <w:tab w:val="clear" w:pos="426"/>
              </w:tabs>
              <w:wordWrap w:val="0"/>
              <w:adjustRightInd/>
              <w:snapToGrid/>
              <w:spacing w:line="240" w:lineRule="auto"/>
              <w:jc w:val="center"/>
              <w:rPr>
                <w:rFonts w:hAnsi="宋体"/>
                <w:kern w:val="2"/>
                <w:szCs w:val="21"/>
              </w:rPr>
            </w:pPr>
            <w:r>
              <w:rPr>
                <w:rFonts w:hAnsi="宋体" w:cs="Times New Roman" w:hint="eastAsia"/>
                <w:kern w:val="2"/>
                <w:szCs w:val="21"/>
              </w:rPr>
              <w:t>分数</w:t>
            </w:r>
          </w:p>
        </w:tc>
        <w:tc>
          <w:tcPr>
            <w:tcW w:w="5063" w:type="dxa"/>
            <w:tcBorders>
              <w:top w:val="single" w:sz="8" w:space="0" w:color="000000"/>
              <w:left w:val="single" w:sz="8" w:space="0" w:color="000000"/>
              <w:bottom w:val="single" w:sz="8" w:space="0" w:color="000000"/>
              <w:right w:val="single" w:sz="8" w:space="0" w:color="000000"/>
            </w:tcBorders>
            <w:vAlign w:val="center"/>
          </w:tcPr>
          <w:p w14:paraId="106B58D7"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kern w:val="2"/>
                <w:szCs w:val="21"/>
              </w:rPr>
              <w:t>评分准则</w:t>
            </w:r>
          </w:p>
        </w:tc>
      </w:tr>
      <w:tr w:rsidR="00F06D58" w:rsidRPr="00F06D58" w14:paraId="27318162" w14:textId="77777777" w:rsidTr="00F06D58">
        <w:trPr>
          <w:tblCellSpacing w:w="0" w:type="dxa"/>
          <w:jc w:val="center"/>
        </w:trPr>
        <w:tc>
          <w:tcPr>
            <w:tcW w:w="718" w:type="dxa"/>
            <w:tcBorders>
              <w:top w:val="single" w:sz="8" w:space="0" w:color="000000"/>
              <w:left w:val="single" w:sz="8" w:space="0" w:color="000000"/>
              <w:bottom w:val="single" w:sz="8" w:space="0" w:color="000000"/>
              <w:right w:val="single" w:sz="8" w:space="0" w:color="000000"/>
            </w:tcBorders>
            <w:vAlign w:val="center"/>
          </w:tcPr>
          <w:p w14:paraId="6FEA5011" w14:textId="77777777" w:rsidR="00F06D58" w:rsidRPr="00F06D58" w:rsidRDefault="00F06D58" w:rsidP="00F06D58">
            <w:pPr>
              <w:widowControl w:val="0"/>
              <w:shd w:val="clear" w:color="auto" w:fill="auto"/>
              <w:tabs>
                <w:tab w:val="clear" w:pos="426"/>
              </w:tabs>
              <w:adjustRightInd/>
              <w:snapToGrid/>
              <w:spacing w:line="240" w:lineRule="auto"/>
              <w:rPr>
                <w:rFonts w:hAnsi="宋体"/>
                <w:b/>
                <w:bCs/>
                <w:kern w:val="2"/>
                <w:szCs w:val="21"/>
              </w:rPr>
            </w:pPr>
          </w:p>
        </w:tc>
        <w:tc>
          <w:tcPr>
            <w:tcW w:w="718" w:type="dxa"/>
            <w:tcBorders>
              <w:top w:val="single" w:sz="8" w:space="0" w:color="000000"/>
              <w:left w:val="single" w:sz="8" w:space="0" w:color="000000"/>
              <w:bottom w:val="single" w:sz="8" w:space="0" w:color="000000"/>
              <w:right w:val="single" w:sz="8" w:space="0" w:color="000000"/>
            </w:tcBorders>
          </w:tcPr>
          <w:p w14:paraId="0B0E9C28"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kern w:val="2"/>
                <w:szCs w:val="21"/>
              </w:rPr>
            </w:pPr>
            <w:r w:rsidRPr="00F06D58">
              <w:rPr>
                <w:rFonts w:hAnsi="宋体" w:cs="Times New Roman"/>
                <w:kern w:val="2"/>
                <w:szCs w:val="21"/>
              </w:rPr>
              <w:t>1</w:t>
            </w:r>
          </w:p>
        </w:tc>
        <w:tc>
          <w:tcPr>
            <w:tcW w:w="1695" w:type="dxa"/>
            <w:tcBorders>
              <w:top w:val="single" w:sz="8" w:space="0" w:color="000000"/>
              <w:left w:val="single" w:sz="8" w:space="0" w:color="000000"/>
              <w:bottom w:val="single" w:sz="8" w:space="0" w:color="000000"/>
              <w:right w:val="single" w:sz="8" w:space="0" w:color="000000"/>
            </w:tcBorders>
          </w:tcPr>
          <w:p w14:paraId="4A8972D6"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诚信情况</w:t>
            </w:r>
          </w:p>
        </w:tc>
        <w:tc>
          <w:tcPr>
            <w:tcW w:w="992" w:type="dxa"/>
            <w:tcBorders>
              <w:top w:val="single" w:sz="8" w:space="0" w:color="000000"/>
              <w:left w:val="single" w:sz="8" w:space="0" w:color="000000"/>
              <w:bottom w:val="single" w:sz="8" w:space="0" w:color="000000"/>
              <w:right w:val="single" w:sz="8" w:space="0" w:color="000000"/>
            </w:tcBorders>
          </w:tcPr>
          <w:p w14:paraId="16076073" w14:textId="77777777" w:rsidR="00F06D58" w:rsidRPr="00F06D58" w:rsidRDefault="00F06D58" w:rsidP="00F06D58">
            <w:pPr>
              <w:widowControl w:val="0"/>
              <w:shd w:val="clear" w:color="auto" w:fill="auto"/>
              <w:tabs>
                <w:tab w:val="clear" w:pos="426"/>
              </w:tabs>
              <w:wordWrap w:val="0"/>
              <w:adjustRightInd/>
              <w:snapToGrid/>
              <w:spacing w:line="240" w:lineRule="auto"/>
              <w:jc w:val="center"/>
              <w:rPr>
                <w:rFonts w:hAnsi="宋体" w:cs="Times New Roman"/>
                <w:kern w:val="2"/>
                <w:szCs w:val="21"/>
              </w:rPr>
            </w:pPr>
            <w:r w:rsidRPr="00F06D58">
              <w:rPr>
                <w:rFonts w:hAnsi="宋体" w:cs="Times New Roman" w:hint="eastAsia"/>
                <w:kern w:val="2"/>
                <w:szCs w:val="21"/>
              </w:rPr>
              <w:t>5</w:t>
            </w:r>
          </w:p>
        </w:tc>
        <w:tc>
          <w:tcPr>
            <w:tcW w:w="5063" w:type="dxa"/>
            <w:tcBorders>
              <w:top w:val="single" w:sz="8" w:space="0" w:color="000000"/>
              <w:left w:val="single" w:sz="8" w:space="0" w:color="000000"/>
              <w:bottom w:val="single" w:sz="8" w:space="0" w:color="000000"/>
              <w:right w:val="single" w:sz="8" w:space="0" w:color="000000"/>
            </w:tcBorders>
          </w:tcPr>
          <w:p w14:paraId="340BD40D"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（一）评分内容：</w:t>
            </w:r>
          </w:p>
          <w:p w14:paraId="44D2BA02"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投标人在参与政府采购活动中存在诚信相关问题且在主管部门相关处理措施实施期限内的，本项不得分，否则得满分。</w:t>
            </w:r>
          </w:p>
          <w:p w14:paraId="6336BCE9"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（二）评分依据：</w:t>
            </w:r>
          </w:p>
          <w:p w14:paraId="45FA1CD9" w14:textId="77777777" w:rsidR="00F06D58" w:rsidRPr="00F06D58" w:rsidRDefault="00F06D58" w:rsidP="00F06D58">
            <w:pPr>
              <w:widowControl w:val="0"/>
              <w:shd w:val="clear" w:color="auto" w:fill="auto"/>
              <w:tabs>
                <w:tab w:val="clear" w:pos="426"/>
              </w:tabs>
              <w:wordWrap w:val="0"/>
              <w:adjustRightInd/>
              <w:snapToGrid/>
              <w:spacing w:line="240" w:lineRule="auto"/>
              <w:rPr>
                <w:rFonts w:hAnsi="宋体" w:cs="Times New Roman"/>
                <w:kern w:val="2"/>
                <w:szCs w:val="21"/>
              </w:rPr>
            </w:pPr>
            <w:r w:rsidRPr="00F06D58">
              <w:rPr>
                <w:rFonts w:hAnsi="宋体" w:cs="Times New Roman" w:hint="eastAsia"/>
                <w:kern w:val="2"/>
                <w:szCs w:val="21"/>
              </w:rPr>
              <w:t>投标人无需提供任何证明材料，由工作人员向评审委员会提供相关信息。</w:t>
            </w:r>
          </w:p>
        </w:tc>
      </w:tr>
    </w:tbl>
    <w:p w14:paraId="17F327C6" w14:textId="77777777" w:rsidR="0004289B" w:rsidRPr="007956E7" w:rsidRDefault="00853F52">
      <w:pPr>
        <w:tabs>
          <w:tab w:val="clear" w:pos="426"/>
        </w:tabs>
        <w:spacing w:line="240" w:lineRule="auto"/>
      </w:pPr>
      <w:r w:rsidRPr="007956E7">
        <w:rPr>
          <w:rFonts w:hint="eastAsia"/>
        </w:rPr>
        <w:t>备注：</w:t>
      </w:r>
    </w:p>
    <w:p w14:paraId="6649A441" w14:textId="77777777" w:rsidR="0004289B" w:rsidRPr="007956E7" w:rsidRDefault="00853F52">
      <w:pPr>
        <w:tabs>
          <w:tab w:val="clear" w:pos="426"/>
        </w:tabs>
        <w:spacing w:line="240" w:lineRule="auto"/>
        <w:ind w:firstLineChars="200" w:firstLine="420"/>
      </w:pPr>
      <w:r w:rsidRPr="007956E7">
        <w:rPr>
          <w:rFonts w:hint="eastAsia"/>
        </w:rPr>
        <w:t>1. 缺项则该项为0分或不合格为0分。</w:t>
      </w:r>
    </w:p>
    <w:p w14:paraId="322F3CD6" w14:textId="77777777" w:rsidR="0004289B" w:rsidRPr="007956E7" w:rsidRDefault="00853F52">
      <w:pPr>
        <w:tabs>
          <w:tab w:val="clear" w:pos="426"/>
        </w:tabs>
        <w:spacing w:line="240" w:lineRule="auto"/>
        <w:ind w:firstLineChars="200" w:firstLine="420"/>
      </w:pPr>
      <w:r w:rsidRPr="007956E7">
        <w:rPr>
          <w:rFonts w:hint="eastAsia"/>
        </w:rPr>
        <w:t>2.</w:t>
      </w:r>
      <w:r w:rsidRPr="007956E7">
        <w:t xml:space="preserve"> 价格、技术、商务部分为针对项目具体情况设置项目，累加满分为100分，固定额外加分部分为固定设置项，对涉及政策导向优先采购产品进行额外加分</w:t>
      </w:r>
      <w:r w:rsidRPr="007956E7">
        <w:rPr>
          <w:rFonts w:hint="eastAsia"/>
        </w:rPr>
        <w:t>。</w:t>
      </w:r>
    </w:p>
    <w:p w14:paraId="593DB4CF" w14:textId="77777777" w:rsidR="0004289B" w:rsidRPr="007956E7" w:rsidRDefault="00853F52">
      <w:pPr>
        <w:tabs>
          <w:tab w:val="clear" w:pos="426"/>
        </w:tabs>
        <w:spacing w:line="240" w:lineRule="auto"/>
        <w:ind w:firstLineChars="200" w:firstLine="420"/>
      </w:pPr>
      <w:r w:rsidRPr="007956E7">
        <w:rPr>
          <w:rFonts w:hint="eastAsia"/>
        </w:rPr>
        <w:t>3. 综合以上分析比较，评委会将对各投标文件进行书面的量化评定，得分</w:t>
      </w:r>
      <w:r w:rsidRPr="007956E7">
        <w:t>精确到小数点后两位</w:t>
      </w:r>
      <w:r w:rsidRPr="007956E7">
        <w:rPr>
          <w:rFonts w:hint="eastAsia"/>
        </w:rPr>
        <w:t>。</w:t>
      </w:r>
    </w:p>
    <w:p w14:paraId="2F4E4596" w14:textId="77777777" w:rsidR="0004289B" w:rsidRPr="007956E7" w:rsidRDefault="00853F52">
      <w:pPr>
        <w:tabs>
          <w:tab w:val="clear" w:pos="426"/>
        </w:tabs>
        <w:spacing w:line="240" w:lineRule="auto"/>
        <w:ind w:firstLineChars="200" w:firstLine="420"/>
        <w:rPr>
          <w:bCs/>
        </w:rPr>
      </w:pPr>
      <w:r w:rsidRPr="007956E7">
        <w:rPr>
          <w:rFonts w:hint="eastAsia"/>
          <w:bCs/>
        </w:rPr>
        <w:t>4. 客观评分项，所有评审专家应当统一打分分值；主观评分项，评审专家应当按照打分标准独立打分。</w:t>
      </w:r>
    </w:p>
    <w:bookmarkEnd w:id="6"/>
    <w:p w14:paraId="68D063E8" w14:textId="77777777" w:rsidR="0004289B" w:rsidRPr="007956E7" w:rsidRDefault="00853F52">
      <w:pPr>
        <w:shd w:val="clear" w:color="auto" w:fill="auto"/>
        <w:tabs>
          <w:tab w:val="clear" w:pos="426"/>
        </w:tabs>
        <w:adjustRightInd/>
        <w:snapToGrid/>
        <w:spacing w:line="240" w:lineRule="auto"/>
        <w:jc w:val="left"/>
        <w:rPr>
          <w:bCs/>
        </w:rPr>
      </w:pPr>
      <w:r w:rsidRPr="007956E7">
        <w:rPr>
          <w:bCs/>
        </w:rPr>
        <w:br w:type="page"/>
      </w:r>
    </w:p>
    <w:p w14:paraId="1D95A203" w14:textId="77777777" w:rsidR="0004289B" w:rsidRPr="007956E7" w:rsidRDefault="00853F52">
      <w:pPr>
        <w:pStyle w:val="afff0"/>
        <w:tabs>
          <w:tab w:val="clear" w:pos="426"/>
        </w:tabs>
      </w:pPr>
      <w:bookmarkStart w:id="8" w:name="_Toc120892131"/>
      <w:r w:rsidRPr="007956E7">
        <w:rPr>
          <w:rFonts w:hint="eastAsia"/>
        </w:rPr>
        <w:lastRenderedPageBreak/>
        <w:t>第一册</w:t>
      </w:r>
      <w:r w:rsidRPr="007956E7">
        <w:rPr>
          <w:rFonts w:hint="eastAsia"/>
        </w:rPr>
        <w:t xml:space="preserve"> </w:t>
      </w:r>
      <w:r w:rsidRPr="007956E7">
        <w:t xml:space="preserve"> </w:t>
      </w:r>
      <w:r w:rsidRPr="007956E7">
        <w:rPr>
          <w:rFonts w:hint="eastAsia"/>
        </w:rPr>
        <w:t>专用条款</w:t>
      </w:r>
      <w:bookmarkEnd w:id="7"/>
      <w:bookmarkEnd w:id="8"/>
    </w:p>
    <w:p w14:paraId="107501B1" w14:textId="77777777" w:rsidR="0004289B" w:rsidRPr="007956E7" w:rsidRDefault="00853F52">
      <w:pPr>
        <w:pStyle w:val="affa"/>
        <w:tabs>
          <w:tab w:val="clear" w:pos="426"/>
        </w:tabs>
      </w:pPr>
      <w:bookmarkStart w:id="9" w:name="_Toc432592813"/>
      <w:bookmarkStart w:id="10" w:name="_Toc265483798"/>
      <w:bookmarkStart w:id="11" w:name="_Toc120892132"/>
      <w:r w:rsidRPr="007956E7">
        <w:rPr>
          <w:rFonts w:hint="eastAsia"/>
        </w:rPr>
        <w:t>第一章</w:t>
      </w:r>
      <w:r w:rsidRPr="007956E7">
        <w:rPr>
          <w:rFonts w:hint="eastAsia"/>
        </w:rPr>
        <w:t xml:space="preserve"> </w:t>
      </w:r>
      <w:r w:rsidRPr="007956E7">
        <w:rPr>
          <w:rFonts w:hint="eastAsia"/>
        </w:rPr>
        <w:t>招标公告</w:t>
      </w:r>
      <w:bookmarkEnd w:id="9"/>
      <w:bookmarkEnd w:id="10"/>
      <w:bookmarkEnd w:id="11"/>
    </w:p>
    <w:p w14:paraId="73CEAA68" w14:textId="77777777" w:rsidR="0004289B" w:rsidRPr="007956E7" w:rsidRDefault="00853F52">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bookmarkStart w:id="12" w:name="_Hlk107928347"/>
      <w:r w:rsidRPr="007956E7">
        <w:rPr>
          <w:rFonts w:cs="Times New Roman" w:hint="eastAsia"/>
          <w:kern w:val="2"/>
          <w:szCs w:val="21"/>
        </w:rPr>
        <w:t>项目概况：</w:t>
      </w:r>
    </w:p>
    <w:p w14:paraId="5A6C4015" w14:textId="1696D6DE" w:rsidR="0004289B" w:rsidRPr="007956E7" w:rsidRDefault="00632225">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r>
        <w:rPr>
          <w:rFonts w:cs="Times New Roman"/>
          <w:kern w:val="2"/>
          <w:szCs w:val="21"/>
          <w:u w:val="single"/>
        </w:rPr>
        <w:t>广东省深圳市龙岗区消防救援大队2022年物业管理服务项目</w:t>
      </w:r>
      <w:r w:rsidR="00853F52" w:rsidRPr="007956E7">
        <w:rPr>
          <w:rFonts w:cs="Times New Roman" w:hint="eastAsia"/>
          <w:kern w:val="2"/>
          <w:szCs w:val="21"/>
        </w:rPr>
        <w:t>招标项目的潜在投标人应在</w:t>
      </w:r>
      <w:r w:rsidR="00853F52" w:rsidRPr="007956E7">
        <w:rPr>
          <w:rFonts w:cs="Times New Roman" w:hint="eastAsia"/>
          <w:kern w:val="2"/>
          <w:szCs w:val="21"/>
          <w:u w:val="single"/>
        </w:rPr>
        <w:t>深圳市罗湖区清水河一路116号罗湖投资控股大厦A座4层</w:t>
      </w:r>
      <w:r w:rsidR="00853F52" w:rsidRPr="007956E7">
        <w:rPr>
          <w:rFonts w:cs="Times New Roman" w:hint="eastAsia"/>
          <w:kern w:val="2"/>
          <w:szCs w:val="21"/>
        </w:rPr>
        <w:t>获取招标文件，并于</w:t>
      </w:r>
      <w:r w:rsidR="00853F52" w:rsidRPr="007956E7">
        <w:rPr>
          <w:rFonts w:cs="Times New Roman" w:hint="eastAsia"/>
          <w:kern w:val="2"/>
          <w:szCs w:val="21"/>
          <w:u w:val="single"/>
        </w:rPr>
        <w:t>2022年</w:t>
      </w:r>
      <w:r w:rsidR="00C7000F">
        <w:rPr>
          <w:rFonts w:cs="Times New Roman"/>
          <w:kern w:val="2"/>
          <w:szCs w:val="21"/>
          <w:u w:val="single"/>
        </w:rPr>
        <w:t>12</w:t>
      </w:r>
      <w:r w:rsidR="00853F52" w:rsidRPr="007956E7">
        <w:rPr>
          <w:rFonts w:cs="Times New Roman" w:hint="eastAsia"/>
          <w:kern w:val="2"/>
          <w:szCs w:val="21"/>
          <w:u w:val="single"/>
        </w:rPr>
        <w:t>月</w:t>
      </w:r>
      <w:r w:rsidR="0070452E">
        <w:rPr>
          <w:rFonts w:cs="Times New Roman"/>
          <w:kern w:val="2"/>
          <w:szCs w:val="21"/>
          <w:u w:val="single"/>
        </w:rPr>
        <w:t>23</w:t>
      </w:r>
      <w:r w:rsidR="00853F52" w:rsidRPr="007956E7">
        <w:rPr>
          <w:rFonts w:cs="Times New Roman" w:hint="eastAsia"/>
          <w:kern w:val="2"/>
          <w:szCs w:val="21"/>
          <w:u w:val="single"/>
        </w:rPr>
        <w:t>日</w:t>
      </w:r>
      <w:r w:rsidR="002171F6">
        <w:rPr>
          <w:rFonts w:cs="Times New Roman"/>
          <w:bCs/>
          <w:kern w:val="2"/>
          <w:szCs w:val="21"/>
          <w:u w:val="single"/>
        </w:rPr>
        <w:t>09</w:t>
      </w:r>
      <w:r w:rsidR="00853F52" w:rsidRPr="007956E7">
        <w:rPr>
          <w:rFonts w:cs="Times New Roman" w:hint="eastAsia"/>
          <w:bCs/>
          <w:kern w:val="2"/>
          <w:szCs w:val="21"/>
          <w:u w:val="single"/>
        </w:rPr>
        <w:t>点</w:t>
      </w:r>
      <w:r w:rsidR="00853F52" w:rsidRPr="007956E7">
        <w:rPr>
          <w:rFonts w:cs="Times New Roman"/>
          <w:bCs/>
          <w:kern w:val="2"/>
          <w:szCs w:val="21"/>
          <w:u w:val="single"/>
        </w:rPr>
        <w:t>30</w:t>
      </w:r>
      <w:r w:rsidR="00853F52" w:rsidRPr="007956E7">
        <w:rPr>
          <w:rFonts w:cs="Times New Roman" w:hint="eastAsia"/>
          <w:bCs/>
          <w:kern w:val="2"/>
          <w:szCs w:val="21"/>
          <w:u w:val="single"/>
        </w:rPr>
        <w:t>分（</w:t>
      </w:r>
      <w:r w:rsidR="00853F52" w:rsidRPr="007956E7">
        <w:rPr>
          <w:rFonts w:cs="Times New Roman" w:hint="eastAsia"/>
          <w:bCs/>
          <w:kern w:val="2"/>
          <w:szCs w:val="21"/>
        </w:rPr>
        <w:t>北京时间）前递交投标</w:t>
      </w:r>
      <w:r w:rsidR="00853F52" w:rsidRPr="007956E7">
        <w:rPr>
          <w:rFonts w:cs="Times New Roman"/>
          <w:bCs/>
          <w:kern w:val="2"/>
          <w:szCs w:val="21"/>
        </w:rPr>
        <w:t>文件</w:t>
      </w:r>
      <w:r w:rsidR="00853F52" w:rsidRPr="007956E7">
        <w:rPr>
          <w:rFonts w:cs="Times New Roman" w:hint="eastAsia"/>
          <w:kern w:val="2"/>
          <w:szCs w:val="21"/>
        </w:rPr>
        <w:t>。</w:t>
      </w:r>
    </w:p>
    <w:p w14:paraId="05E3397A" w14:textId="77777777" w:rsidR="0004289B" w:rsidRPr="007956E7" w:rsidRDefault="0004289B">
      <w:pPr>
        <w:widowControl w:val="0"/>
        <w:shd w:val="clear" w:color="auto" w:fill="auto"/>
        <w:tabs>
          <w:tab w:val="clear" w:pos="426"/>
        </w:tabs>
        <w:adjustRightInd/>
        <w:snapToGrid/>
        <w:rPr>
          <w:rFonts w:cs="Times New Roman"/>
          <w:kern w:val="2"/>
          <w:szCs w:val="21"/>
        </w:rPr>
      </w:pPr>
    </w:p>
    <w:p w14:paraId="7920BA9C" w14:textId="77777777" w:rsidR="0004289B" w:rsidRPr="007956E7" w:rsidRDefault="00853F52">
      <w:pPr>
        <w:pStyle w:val="33"/>
      </w:pPr>
      <w:bookmarkStart w:id="13" w:name="_Toc35393621"/>
      <w:bookmarkStart w:id="14" w:name="_Toc28359079"/>
      <w:bookmarkStart w:id="15" w:name="_Toc28359002"/>
      <w:bookmarkStart w:id="16" w:name="_Toc35393790"/>
      <w:bookmarkStart w:id="17" w:name="_Toc120892133"/>
      <w:bookmarkStart w:id="18" w:name="_Hlk24379207"/>
      <w:r w:rsidRPr="007956E7">
        <w:rPr>
          <w:rFonts w:hint="eastAsia"/>
        </w:rPr>
        <w:t>一、项目基本情况</w:t>
      </w:r>
      <w:bookmarkEnd w:id="13"/>
      <w:bookmarkEnd w:id="14"/>
      <w:bookmarkEnd w:id="15"/>
      <w:bookmarkEnd w:id="16"/>
      <w:bookmarkEnd w:id="17"/>
    </w:p>
    <w:p w14:paraId="77A3E2D6" w14:textId="606CFE26"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项目编号：</w:t>
      </w:r>
      <w:r w:rsidR="00F06D58">
        <w:rPr>
          <w:rFonts w:cs="Times New Roman"/>
          <w:kern w:val="2"/>
          <w:szCs w:val="21"/>
        </w:rPr>
        <w:t>SSZX2022-544</w:t>
      </w:r>
    </w:p>
    <w:p w14:paraId="654228CC" w14:textId="6F3C1C6D"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项目名称：</w:t>
      </w:r>
      <w:r w:rsidR="00632225">
        <w:rPr>
          <w:rFonts w:cs="Times New Roman"/>
          <w:kern w:val="2"/>
          <w:szCs w:val="21"/>
        </w:rPr>
        <w:t>广东省深圳市龙岗区消防救援大队2022年物业管理服务项目</w:t>
      </w:r>
    </w:p>
    <w:bookmarkEnd w:id="18"/>
    <w:p w14:paraId="3623FA18" w14:textId="08F3DB3F"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预算金额：</w:t>
      </w:r>
      <w:r w:rsidR="00F06D58">
        <w:rPr>
          <w:rFonts w:cs="Times New Roman" w:hint="eastAsia"/>
          <w:kern w:val="2"/>
          <w:szCs w:val="21"/>
        </w:rPr>
        <w:t>2,896,812.72</w:t>
      </w:r>
      <w:r w:rsidRPr="007956E7">
        <w:rPr>
          <w:rFonts w:cs="Times New Roman" w:hint="eastAsia"/>
          <w:kern w:val="2"/>
          <w:szCs w:val="21"/>
        </w:rPr>
        <w:t>元</w:t>
      </w:r>
    </w:p>
    <w:p w14:paraId="1D3E3859" w14:textId="332D6B3B"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最高限价：</w:t>
      </w:r>
      <w:r w:rsidR="00F06D58">
        <w:rPr>
          <w:rFonts w:cs="Times New Roman" w:hint="eastAsia"/>
          <w:kern w:val="2"/>
          <w:szCs w:val="21"/>
        </w:rPr>
        <w:t>2,896,812.72</w:t>
      </w:r>
      <w:r w:rsidRPr="007956E7">
        <w:rPr>
          <w:rFonts w:cs="Times New Roman" w:hint="eastAsia"/>
          <w:kern w:val="2"/>
          <w:szCs w:val="21"/>
        </w:rPr>
        <w:t>元</w:t>
      </w:r>
    </w:p>
    <w:p w14:paraId="770468B3" w14:textId="344B54E4"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采购需求：</w:t>
      </w:r>
      <w:r w:rsidR="00632225">
        <w:rPr>
          <w:rFonts w:hAnsi="宋体"/>
          <w:bCs/>
          <w:szCs w:val="21"/>
        </w:rPr>
        <w:t>广东省深圳市龙岗区消防救援大队2022年物业管理服务项目</w:t>
      </w:r>
      <w:r w:rsidRPr="007956E7">
        <w:rPr>
          <w:rFonts w:hAnsi="宋体" w:hint="eastAsia"/>
          <w:bCs/>
          <w:szCs w:val="21"/>
        </w:rPr>
        <w:t>，</w:t>
      </w:r>
      <w:r w:rsidRPr="007956E7">
        <w:rPr>
          <w:rFonts w:cs="Times New Roman" w:hint="eastAsia"/>
          <w:kern w:val="2"/>
          <w:szCs w:val="21"/>
        </w:rPr>
        <w:t>详见招标文件。</w:t>
      </w:r>
    </w:p>
    <w:tbl>
      <w:tblPr>
        <w:tblW w:w="505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1134"/>
        <w:gridCol w:w="993"/>
        <w:gridCol w:w="3404"/>
        <w:gridCol w:w="706"/>
      </w:tblGrid>
      <w:tr w:rsidR="007956E7" w:rsidRPr="007956E7" w14:paraId="6B46D29C" w14:textId="77777777">
        <w:trPr>
          <w:trHeight w:val="516"/>
        </w:trPr>
        <w:tc>
          <w:tcPr>
            <w:tcW w:w="1379" w:type="pct"/>
            <w:tcBorders>
              <w:top w:val="single" w:sz="4" w:space="0" w:color="auto"/>
              <w:left w:val="single" w:sz="4" w:space="0" w:color="auto"/>
              <w:bottom w:val="single" w:sz="4" w:space="0" w:color="auto"/>
              <w:right w:val="single" w:sz="4" w:space="0" w:color="auto"/>
            </w:tcBorders>
            <w:vAlign w:val="center"/>
          </w:tcPr>
          <w:p w14:paraId="7F3187F8" w14:textId="77777777" w:rsidR="0004289B" w:rsidRPr="007956E7" w:rsidRDefault="00853F52">
            <w:pPr>
              <w:spacing w:line="240" w:lineRule="auto"/>
              <w:jc w:val="center"/>
              <w:rPr>
                <w:rFonts w:hAnsi="宋体"/>
                <w:szCs w:val="21"/>
              </w:rPr>
            </w:pPr>
            <w:r w:rsidRPr="007956E7">
              <w:rPr>
                <w:rFonts w:hAnsi="宋体" w:hint="eastAsia"/>
                <w:szCs w:val="21"/>
              </w:rPr>
              <w:t>标的名称</w:t>
            </w:r>
          </w:p>
        </w:tc>
        <w:tc>
          <w:tcPr>
            <w:tcW w:w="658" w:type="pct"/>
            <w:tcBorders>
              <w:top w:val="single" w:sz="4" w:space="0" w:color="auto"/>
              <w:left w:val="single" w:sz="4" w:space="0" w:color="auto"/>
              <w:bottom w:val="single" w:sz="4" w:space="0" w:color="auto"/>
              <w:right w:val="single" w:sz="4" w:space="0" w:color="auto"/>
            </w:tcBorders>
            <w:vAlign w:val="center"/>
          </w:tcPr>
          <w:p w14:paraId="2A3A397E" w14:textId="77777777" w:rsidR="0004289B" w:rsidRPr="007956E7" w:rsidRDefault="00853F52">
            <w:pPr>
              <w:spacing w:line="240" w:lineRule="auto"/>
              <w:jc w:val="center"/>
              <w:rPr>
                <w:rFonts w:hAnsi="宋体"/>
                <w:szCs w:val="21"/>
              </w:rPr>
            </w:pPr>
            <w:r w:rsidRPr="007956E7">
              <w:rPr>
                <w:rFonts w:hAnsi="宋体" w:hint="eastAsia"/>
                <w:szCs w:val="21"/>
              </w:rPr>
              <w:t>数量</w:t>
            </w:r>
          </w:p>
        </w:tc>
        <w:tc>
          <w:tcPr>
            <w:tcW w:w="576" w:type="pct"/>
            <w:tcBorders>
              <w:top w:val="single" w:sz="4" w:space="0" w:color="auto"/>
              <w:left w:val="single" w:sz="4" w:space="0" w:color="auto"/>
              <w:bottom w:val="single" w:sz="4" w:space="0" w:color="auto"/>
              <w:right w:val="single" w:sz="4" w:space="0" w:color="auto"/>
            </w:tcBorders>
            <w:vAlign w:val="center"/>
          </w:tcPr>
          <w:p w14:paraId="16BC6F1E" w14:textId="77777777" w:rsidR="0004289B" w:rsidRPr="007956E7" w:rsidRDefault="00853F52">
            <w:pPr>
              <w:spacing w:line="240" w:lineRule="auto"/>
              <w:jc w:val="center"/>
              <w:rPr>
                <w:rFonts w:hAnsi="宋体"/>
                <w:szCs w:val="21"/>
              </w:rPr>
            </w:pPr>
            <w:r w:rsidRPr="007956E7">
              <w:rPr>
                <w:rFonts w:hAnsi="宋体" w:hint="eastAsia"/>
                <w:szCs w:val="21"/>
              </w:rPr>
              <w:t>单位</w:t>
            </w:r>
          </w:p>
        </w:tc>
        <w:tc>
          <w:tcPr>
            <w:tcW w:w="1976" w:type="pct"/>
            <w:tcBorders>
              <w:top w:val="single" w:sz="4" w:space="0" w:color="auto"/>
              <w:left w:val="single" w:sz="4" w:space="0" w:color="auto"/>
              <w:bottom w:val="single" w:sz="4" w:space="0" w:color="auto"/>
              <w:right w:val="single" w:sz="4" w:space="0" w:color="auto"/>
            </w:tcBorders>
            <w:vAlign w:val="center"/>
          </w:tcPr>
          <w:p w14:paraId="55FF8B4B" w14:textId="77777777" w:rsidR="0004289B" w:rsidRPr="007956E7" w:rsidRDefault="00853F52">
            <w:pPr>
              <w:spacing w:line="240" w:lineRule="auto"/>
              <w:jc w:val="center"/>
              <w:rPr>
                <w:rFonts w:hAnsi="宋体"/>
                <w:szCs w:val="21"/>
              </w:rPr>
            </w:pPr>
            <w:r w:rsidRPr="007956E7">
              <w:rPr>
                <w:rFonts w:hAnsi="宋体"/>
                <w:szCs w:val="21"/>
              </w:rPr>
              <w:t>简要技术需求（服务需求）</w:t>
            </w:r>
          </w:p>
        </w:tc>
        <w:tc>
          <w:tcPr>
            <w:tcW w:w="410" w:type="pct"/>
            <w:tcBorders>
              <w:top w:val="single" w:sz="4" w:space="0" w:color="auto"/>
              <w:left w:val="single" w:sz="4" w:space="0" w:color="auto"/>
              <w:bottom w:val="single" w:sz="4" w:space="0" w:color="auto"/>
              <w:right w:val="single" w:sz="4" w:space="0" w:color="auto"/>
            </w:tcBorders>
            <w:vAlign w:val="center"/>
          </w:tcPr>
          <w:p w14:paraId="478F9B54" w14:textId="77777777" w:rsidR="0004289B" w:rsidRPr="007956E7" w:rsidRDefault="00853F52">
            <w:pPr>
              <w:spacing w:line="240" w:lineRule="auto"/>
              <w:jc w:val="center"/>
              <w:rPr>
                <w:rFonts w:hAnsi="宋体"/>
                <w:szCs w:val="21"/>
              </w:rPr>
            </w:pPr>
            <w:r w:rsidRPr="007956E7">
              <w:rPr>
                <w:rFonts w:hAnsi="宋体" w:hint="eastAsia"/>
                <w:szCs w:val="21"/>
              </w:rPr>
              <w:t>备注</w:t>
            </w:r>
          </w:p>
        </w:tc>
      </w:tr>
      <w:tr w:rsidR="007956E7" w:rsidRPr="007956E7" w14:paraId="4DB43AE8" w14:textId="77777777">
        <w:trPr>
          <w:trHeight w:val="891"/>
        </w:trPr>
        <w:tc>
          <w:tcPr>
            <w:tcW w:w="1379" w:type="pct"/>
            <w:tcBorders>
              <w:top w:val="single" w:sz="4" w:space="0" w:color="auto"/>
              <w:left w:val="single" w:sz="4" w:space="0" w:color="auto"/>
              <w:bottom w:val="single" w:sz="4" w:space="0" w:color="auto"/>
              <w:right w:val="single" w:sz="4" w:space="0" w:color="auto"/>
            </w:tcBorders>
            <w:vAlign w:val="center"/>
          </w:tcPr>
          <w:p w14:paraId="170A967F" w14:textId="24CA5C7E" w:rsidR="0004289B" w:rsidRPr="007956E7" w:rsidRDefault="00632225">
            <w:pPr>
              <w:jc w:val="center"/>
              <w:rPr>
                <w:rFonts w:hAnsi="宋体"/>
                <w:szCs w:val="21"/>
              </w:rPr>
            </w:pPr>
            <w:r>
              <w:rPr>
                <w:rFonts w:hAnsi="宋体"/>
                <w:bCs/>
                <w:szCs w:val="21"/>
              </w:rPr>
              <w:t>广东省深圳市龙岗区消防救援大队2022年物业管理服务项目</w:t>
            </w:r>
          </w:p>
        </w:tc>
        <w:tc>
          <w:tcPr>
            <w:tcW w:w="658" w:type="pct"/>
            <w:tcBorders>
              <w:top w:val="single" w:sz="4" w:space="0" w:color="auto"/>
              <w:left w:val="single" w:sz="4" w:space="0" w:color="auto"/>
              <w:bottom w:val="single" w:sz="4" w:space="0" w:color="auto"/>
              <w:right w:val="single" w:sz="4" w:space="0" w:color="auto"/>
            </w:tcBorders>
            <w:vAlign w:val="center"/>
          </w:tcPr>
          <w:p w14:paraId="0C3C484D" w14:textId="77777777" w:rsidR="0004289B" w:rsidRPr="007956E7" w:rsidRDefault="00853F52">
            <w:pPr>
              <w:jc w:val="center"/>
              <w:rPr>
                <w:rFonts w:hAnsi="宋体"/>
                <w:szCs w:val="21"/>
              </w:rPr>
            </w:pPr>
            <w:r w:rsidRPr="007956E7">
              <w:rPr>
                <w:rFonts w:hAnsi="宋体" w:hint="eastAsia"/>
                <w:szCs w:val="21"/>
              </w:rPr>
              <w:t>1</w:t>
            </w:r>
          </w:p>
        </w:tc>
        <w:tc>
          <w:tcPr>
            <w:tcW w:w="576" w:type="pct"/>
            <w:tcBorders>
              <w:top w:val="single" w:sz="4" w:space="0" w:color="auto"/>
              <w:left w:val="single" w:sz="4" w:space="0" w:color="auto"/>
              <w:bottom w:val="single" w:sz="4" w:space="0" w:color="auto"/>
              <w:right w:val="single" w:sz="4" w:space="0" w:color="auto"/>
            </w:tcBorders>
            <w:vAlign w:val="center"/>
          </w:tcPr>
          <w:p w14:paraId="7FAE745B" w14:textId="77777777" w:rsidR="0004289B" w:rsidRPr="007956E7" w:rsidRDefault="00853F52">
            <w:pPr>
              <w:jc w:val="center"/>
              <w:rPr>
                <w:rFonts w:hAnsi="宋体"/>
                <w:szCs w:val="21"/>
              </w:rPr>
            </w:pPr>
            <w:r w:rsidRPr="007956E7">
              <w:rPr>
                <w:rFonts w:hAnsi="宋体" w:hint="eastAsia"/>
                <w:szCs w:val="21"/>
              </w:rPr>
              <w:t>项</w:t>
            </w:r>
          </w:p>
        </w:tc>
        <w:tc>
          <w:tcPr>
            <w:tcW w:w="1976" w:type="pct"/>
            <w:tcBorders>
              <w:top w:val="single" w:sz="4" w:space="0" w:color="auto"/>
              <w:left w:val="single" w:sz="4" w:space="0" w:color="auto"/>
              <w:bottom w:val="single" w:sz="4" w:space="0" w:color="auto"/>
              <w:right w:val="single" w:sz="4" w:space="0" w:color="auto"/>
            </w:tcBorders>
            <w:vAlign w:val="center"/>
          </w:tcPr>
          <w:p w14:paraId="2D460979" w14:textId="77777777" w:rsidR="009438C6" w:rsidRDefault="009438C6">
            <w:pPr>
              <w:pStyle w:val="101"/>
              <w:rPr>
                <w:rFonts w:cs="Times New Roman"/>
                <w:kern w:val="2"/>
                <w:szCs w:val="21"/>
              </w:rPr>
            </w:pPr>
            <w:r w:rsidRPr="009438C6">
              <w:rPr>
                <w:rFonts w:cs="Times New Roman" w:hint="eastAsia"/>
                <w:kern w:val="2"/>
                <w:szCs w:val="21"/>
              </w:rPr>
              <w:t>龙岗区消防大队物业管理的范围包含</w:t>
            </w:r>
            <w:proofErr w:type="gramStart"/>
            <w:r w:rsidRPr="009438C6">
              <w:rPr>
                <w:rFonts w:cs="Times New Roman" w:hint="eastAsia"/>
                <w:kern w:val="2"/>
                <w:szCs w:val="21"/>
              </w:rPr>
              <w:t>消防龙</w:t>
            </w:r>
            <w:proofErr w:type="gramEnd"/>
            <w:r w:rsidRPr="009438C6">
              <w:rPr>
                <w:rFonts w:cs="Times New Roman" w:hint="eastAsia"/>
                <w:kern w:val="2"/>
                <w:szCs w:val="21"/>
              </w:rPr>
              <w:t>东、宝龙、坪地、大运城、长兴、龙岗特勤、罗岗、平湖、</w:t>
            </w:r>
            <w:proofErr w:type="gramStart"/>
            <w:r w:rsidRPr="009438C6">
              <w:rPr>
                <w:rFonts w:cs="Times New Roman" w:hint="eastAsia"/>
                <w:kern w:val="2"/>
                <w:szCs w:val="21"/>
              </w:rPr>
              <w:t>坂</w:t>
            </w:r>
            <w:proofErr w:type="gramEnd"/>
            <w:r w:rsidRPr="009438C6">
              <w:rPr>
                <w:rFonts w:cs="Times New Roman" w:hint="eastAsia"/>
                <w:kern w:val="2"/>
                <w:szCs w:val="21"/>
              </w:rPr>
              <w:t>田、华南城、六约南、山厦消防救援站物业管理及营房营区的公用设施设备维修管理等。总建筑面积61714.36平方米。</w:t>
            </w:r>
          </w:p>
          <w:p w14:paraId="7F316B7B" w14:textId="2734BD11" w:rsidR="0004289B" w:rsidRPr="007956E7" w:rsidRDefault="00853F52">
            <w:pPr>
              <w:pStyle w:val="101"/>
              <w:rPr>
                <w:rFonts w:hAnsi="宋体"/>
                <w:szCs w:val="21"/>
              </w:rPr>
            </w:pPr>
            <w:r w:rsidRPr="007956E7">
              <w:rPr>
                <w:rFonts w:hAnsi="宋体" w:hint="eastAsia"/>
                <w:szCs w:val="21"/>
              </w:rPr>
              <w:t>详见招标文件项目需求书</w:t>
            </w:r>
          </w:p>
        </w:tc>
        <w:tc>
          <w:tcPr>
            <w:tcW w:w="410" w:type="pct"/>
            <w:tcBorders>
              <w:top w:val="single" w:sz="4" w:space="0" w:color="auto"/>
              <w:left w:val="single" w:sz="4" w:space="0" w:color="auto"/>
              <w:bottom w:val="single" w:sz="4" w:space="0" w:color="auto"/>
              <w:right w:val="single" w:sz="4" w:space="0" w:color="auto"/>
            </w:tcBorders>
            <w:vAlign w:val="center"/>
          </w:tcPr>
          <w:p w14:paraId="25F54712" w14:textId="77777777" w:rsidR="0004289B" w:rsidRPr="007956E7" w:rsidRDefault="00853F52">
            <w:pPr>
              <w:pStyle w:val="101"/>
              <w:jc w:val="center"/>
              <w:rPr>
                <w:rFonts w:hAnsi="宋体"/>
                <w:szCs w:val="21"/>
              </w:rPr>
            </w:pPr>
            <w:r w:rsidRPr="007956E7">
              <w:rPr>
                <w:rFonts w:hAnsi="宋体" w:hint="eastAsia"/>
                <w:szCs w:val="21"/>
              </w:rPr>
              <w:t>无</w:t>
            </w:r>
          </w:p>
        </w:tc>
      </w:tr>
    </w:tbl>
    <w:p w14:paraId="1644A70F" w14:textId="39597D1D"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合同履行期限：</w:t>
      </w:r>
      <w:r w:rsidR="009438C6" w:rsidRPr="009438C6">
        <w:rPr>
          <w:rFonts w:cs="Times New Roman" w:hint="eastAsia"/>
          <w:kern w:val="2"/>
          <w:szCs w:val="21"/>
        </w:rPr>
        <w:t>一年</w:t>
      </w:r>
      <w:r w:rsidRPr="007956E7">
        <w:rPr>
          <w:rFonts w:cs="Times New Roman" w:hint="eastAsia"/>
          <w:kern w:val="2"/>
          <w:szCs w:val="21"/>
        </w:rPr>
        <w:t>。</w:t>
      </w:r>
    </w:p>
    <w:p w14:paraId="62C99695"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本项目不接受联合体投标。</w:t>
      </w:r>
    </w:p>
    <w:p w14:paraId="6AA2AB71" w14:textId="77777777" w:rsidR="0004289B" w:rsidRPr="007956E7" w:rsidRDefault="00853F52">
      <w:pPr>
        <w:pStyle w:val="33"/>
      </w:pPr>
      <w:bookmarkStart w:id="19" w:name="_Toc28359080"/>
      <w:bookmarkStart w:id="20" w:name="_Toc35393622"/>
      <w:bookmarkStart w:id="21" w:name="_Toc35393791"/>
      <w:bookmarkStart w:id="22" w:name="_Toc28359003"/>
      <w:bookmarkStart w:id="23" w:name="_Toc120892134"/>
      <w:r w:rsidRPr="007956E7">
        <w:rPr>
          <w:rFonts w:hint="eastAsia"/>
        </w:rPr>
        <w:t>二、申请人的资格要求：</w:t>
      </w:r>
      <w:bookmarkEnd w:id="19"/>
      <w:bookmarkEnd w:id="20"/>
      <w:bookmarkEnd w:id="21"/>
      <w:bookmarkEnd w:id="22"/>
      <w:bookmarkEnd w:id="23"/>
    </w:p>
    <w:p w14:paraId="11C6D675" w14:textId="70737FB1" w:rsidR="009438C6" w:rsidRPr="009438C6" w:rsidRDefault="00853F52" w:rsidP="009438C6">
      <w:pPr>
        <w:widowControl w:val="0"/>
        <w:shd w:val="clear" w:color="auto" w:fill="auto"/>
        <w:tabs>
          <w:tab w:val="clear" w:pos="426"/>
        </w:tabs>
        <w:adjustRightInd/>
        <w:snapToGrid/>
        <w:ind w:firstLineChars="200" w:firstLine="420"/>
        <w:rPr>
          <w:rFonts w:cs="Times New Roman"/>
          <w:kern w:val="2"/>
          <w:szCs w:val="21"/>
        </w:rPr>
      </w:pPr>
      <w:bookmarkStart w:id="24" w:name="_Toc28359004"/>
      <w:bookmarkStart w:id="25" w:name="_Toc28359081"/>
      <w:r w:rsidRPr="007956E7">
        <w:rPr>
          <w:rFonts w:cs="Times New Roman" w:hint="eastAsia"/>
          <w:kern w:val="2"/>
          <w:szCs w:val="21"/>
        </w:rPr>
        <w:t>1.</w:t>
      </w:r>
      <w:r w:rsidR="009438C6" w:rsidRPr="009438C6">
        <w:rPr>
          <w:rFonts w:cs="Times New Roman" w:hint="eastAsia"/>
          <w:kern w:val="2"/>
          <w:szCs w:val="21"/>
        </w:rPr>
        <w:t>投标人必须是具有独立法人资格或为具有独立承担民事责任能力的其它组织（提供营业执照或事业单位法人证书或其他证明材料复印件加盖公章，原件备查）；</w:t>
      </w:r>
    </w:p>
    <w:p w14:paraId="141DFC4E" w14:textId="19F6ADDA" w:rsidR="009438C6" w:rsidRPr="009438C6" w:rsidRDefault="009438C6" w:rsidP="009438C6">
      <w:pPr>
        <w:widowControl w:val="0"/>
        <w:shd w:val="clear" w:color="auto" w:fill="auto"/>
        <w:tabs>
          <w:tab w:val="clear" w:pos="426"/>
        </w:tabs>
        <w:adjustRightInd/>
        <w:snapToGrid/>
        <w:ind w:firstLineChars="200" w:firstLine="420"/>
        <w:rPr>
          <w:rFonts w:cs="Times New Roman"/>
          <w:kern w:val="2"/>
          <w:szCs w:val="21"/>
        </w:rPr>
      </w:pPr>
      <w:r w:rsidRPr="009438C6">
        <w:rPr>
          <w:rFonts w:cs="Times New Roman" w:hint="eastAsia"/>
          <w:kern w:val="2"/>
          <w:szCs w:val="21"/>
        </w:rPr>
        <w:t>2.参与本项目政府采购活动时不存在被有关部门禁止参与政府采购活动且在有效期内</w:t>
      </w:r>
      <w:r w:rsidRPr="009438C6">
        <w:rPr>
          <w:rFonts w:cs="Times New Roman" w:hint="eastAsia"/>
          <w:kern w:val="2"/>
          <w:szCs w:val="21"/>
        </w:rPr>
        <w:lastRenderedPageBreak/>
        <w:t>的情况（由供应商在《政府采购投标及履约承诺函》中</w:t>
      </w:r>
      <w:proofErr w:type="gramStart"/>
      <w:r w:rsidRPr="009438C6">
        <w:rPr>
          <w:rFonts w:cs="Times New Roman" w:hint="eastAsia"/>
          <w:kern w:val="2"/>
          <w:szCs w:val="21"/>
        </w:rPr>
        <w:t>作出</w:t>
      </w:r>
      <w:proofErr w:type="gramEnd"/>
      <w:r w:rsidRPr="009438C6">
        <w:rPr>
          <w:rFonts w:cs="Times New Roman" w:hint="eastAsia"/>
          <w:kern w:val="2"/>
          <w:szCs w:val="21"/>
        </w:rPr>
        <w:t>声明，加盖公章）；</w:t>
      </w:r>
    </w:p>
    <w:p w14:paraId="5D64FFD8" w14:textId="2778441C" w:rsidR="009438C6" w:rsidRPr="009438C6" w:rsidRDefault="009438C6" w:rsidP="009438C6">
      <w:pPr>
        <w:widowControl w:val="0"/>
        <w:shd w:val="clear" w:color="auto" w:fill="auto"/>
        <w:tabs>
          <w:tab w:val="clear" w:pos="426"/>
        </w:tabs>
        <w:adjustRightInd/>
        <w:snapToGrid/>
        <w:ind w:firstLineChars="200" w:firstLine="420"/>
        <w:rPr>
          <w:rFonts w:cs="Times New Roman"/>
          <w:kern w:val="2"/>
          <w:szCs w:val="21"/>
        </w:rPr>
      </w:pPr>
      <w:r w:rsidRPr="009438C6">
        <w:rPr>
          <w:rFonts w:cs="Times New Roman" w:hint="eastAsia"/>
          <w:kern w:val="2"/>
          <w:szCs w:val="21"/>
        </w:rPr>
        <w:t>3.具备《中华人民共和国政府采购法》第二十二条第一款的条件（由供应商在《政府采购投标及履约承诺函》中</w:t>
      </w:r>
      <w:proofErr w:type="gramStart"/>
      <w:r w:rsidRPr="009438C6">
        <w:rPr>
          <w:rFonts w:cs="Times New Roman" w:hint="eastAsia"/>
          <w:kern w:val="2"/>
          <w:szCs w:val="21"/>
        </w:rPr>
        <w:t>作出</w:t>
      </w:r>
      <w:proofErr w:type="gramEnd"/>
      <w:r w:rsidRPr="009438C6">
        <w:rPr>
          <w:rFonts w:cs="Times New Roman" w:hint="eastAsia"/>
          <w:kern w:val="2"/>
          <w:szCs w:val="21"/>
        </w:rPr>
        <w:t>声明，加盖公章）；</w:t>
      </w:r>
    </w:p>
    <w:p w14:paraId="06B7F490" w14:textId="4BD9BDB0" w:rsidR="009438C6" w:rsidRPr="009438C6" w:rsidRDefault="009438C6" w:rsidP="009438C6">
      <w:pPr>
        <w:widowControl w:val="0"/>
        <w:shd w:val="clear" w:color="auto" w:fill="auto"/>
        <w:tabs>
          <w:tab w:val="clear" w:pos="426"/>
        </w:tabs>
        <w:adjustRightInd/>
        <w:snapToGrid/>
        <w:ind w:firstLineChars="200" w:firstLine="420"/>
        <w:rPr>
          <w:rFonts w:cs="Times New Roman"/>
          <w:kern w:val="2"/>
          <w:szCs w:val="21"/>
        </w:rPr>
      </w:pPr>
      <w:r w:rsidRPr="009438C6">
        <w:rPr>
          <w:rFonts w:cs="Times New Roman" w:hint="eastAsia"/>
          <w:kern w:val="2"/>
          <w:szCs w:val="21"/>
        </w:rPr>
        <w:t>4.未被列入失信被执行人、重大税收违法案件当事人名单、政府采购严重违法失信行为记录名单（由供应商在《政府采购投标及履约承诺函》中</w:t>
      </w:r>
      <w:proofErr w:type="gramStart"/>
      <w:r w:rsidRPr="009438C6">
        <w:rPr>
          <w:rFonts w:cs="Times New Roman" w:hint="eastAsia"/>
          <w:kern w:val="2"/>
          <w:szCs w:val="21"/>
        </w:rPr>
        <w:t>作出</w:t>
      </w:r>
      <w:proofErr w:type="gramEnd"/>
      <w:r w:rsidRPr="009438C6">
        <w:rPr>
          <w:rFonts w:cs="Times New Roman" w:hint="eastAsia"/>
          <w:kern w:val="2"/>
          <w:szCs w:val="21"/>
        </w:rPr>
        <w:t>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5A2DEBC9" w14:textId="7B4EE8C4" w:rsidR="009438C6" w:rsidRPr="009438C6" w:rsidRDefault="009438C6" w:rsidP="009438C6">
      <w:pPr>
        <w:widowControl w:val="0"/>
        <w:shd w:val="clear" w:color="auto" w:fill="auto"/>
        <w:tabs>
          <w:tab w:val="clear" w:pos="426"/>
        </w:tabs>
        <w:adjustRightInd/>
        <w:snapToGrid/>
        <w:ind w:firstLineChars="200" w:firstLine="420"/>
        <w:rPr>
          <w:rFonts w:cs="Times New Roman"/>
          <w:kern w:val="2"/>
          <w:szCs w:val="21"/>
        </w:rPr>
      </w:pPr>
      <w:r w:rsidRPr="009438C6">
        <w:rPr>
          <w:rFonts w:cs="Times New Roman" w:hint="eastAsia"/>
          <w:kern w:val="2"/>
          <w:szCs w:val="21"/>
        </w:rPr>
        <w:t>5.单位法定代表人（负责人）为同一人或者存在直接控股、管理关系的不同供应商，不得同时参加本项目投标（由供应商在《政府采购投标及履约承诺函》中</w:t>
      </w:r>
      <w:proofErr w:type="gramStart"/>
      <w:r w:rsidRPr="009438C6">
        <w:rPr>
          <w:rFonts w:cs="Times New Roman" w:hint="eastAsia"/>
          <w:kern w:val="2"/>
          <w:szCs w:val="21"/>
        </w:rPr>
        <w:t>作出</w:t>
      </w:r>
      <w:proofErr w:type="gramEnd"/>
      <w:r w:rsidRPr="009438C6">
        <w:rPr>
          <w:rFonts w:cs="Times New Roman" w:hint="eastAsia"/>
          <w:kern w:val="2"/>
          <w:szCs w:val="21"/>
        </w:rPr>
        <w:t>声明，加盖公章）；</w:t>
      </w:r>
    </w:p>
    <w:p w14:paraId="2EBB760E" w14:textId="01867A59" w:rsidR="009438C6" w:rsidRPr="009438C6" w:rsidRDefault="009438C6" w:rsidP="009438C6">
      <w:pPr>
        <w:widowControl w:val="0"/>
        <w:shd w:val="clear" w:color="auto" w:fill="auto"/>
        <w:tabs>
          <w:tab w:val="clear" w:pos="426"/>
        </w:tabs>
        <w:adjustRightInd/>
        <w:snapToGrid/>
        <w:ind w:firstLineChars="200" w:firstLine="420"/>
        <w:rPr>
          <w:rFonts w:cs="Times New Roman"/>
          <w:kern w:val="2"/>
          <w:szCs w:val="21"/>
        </w:rPr>
      </w:pPr>
      <w:r w:rsidRPr="009438C6">
        <w:rPr>
          <w:rFonts w:cs="Times New Roman"/>
          <w:kern w:val="2"/>
          <w:szCs w:val="21"/>
        </w:rPr>
        <w:t>6.</w:t>
      </w:r>
      <w:r w:rsidRPr="009438C6">
        <w:rPr>
          <w:rFonts w:cs="Times New Roman" w:hint="eastAsia"/>
          <w:kern w:val="2"/>
          <w:szCs w:val="21"/>
        </w:rPr>
        <w:t>本项目不接受联合体投标，不允许转包，接受分包；</w:t>
      </w:r>
    </w:p>
    <w:p w14:paraId="6A656D4B" w14:textId="1F104CE6" w:rsidR="0004289B" w:rsidRPr="007956E7" w:rsidRDefault="009438C6" w:rsidP="009438C6">
      <w:pPr>
        <w:widowControl w:val="0"/>
        <w:shd w:val="clear" w:color="auto" w:fill="auto"/>
        <w:tabs>
          <w:tab w:val="clear" w:pos="426"/>
        </w:tabs>
        <w:adjustRightInd/>
        <w:snapToGrid/>
        <w:ind w:firstLineChars="200" w:firstLine="420"/>
        <w:rPr>
          <w:rFonts w:cs="Times New Roman"/>
          <w:i/>
          <w:iCs/>
          <w:kern w:val="2"/>
          <w:szCs w:val="21"/>
        </w:rPr>
      </w:pPr>
      <w:r w:rsidRPr="009438C6">
        <w:rPr>
          <w:rFonts w:cs="Times New Roman" w:hint="eastAsia"/>
          <w:kern w:val="2"/>
          <w:szCs w:val="21"/>
        </w:rPr>
        <w:t>7.落实政府采购政策需满足的资格要求：供应商须满足以下条件之一：获得采购合同的供应商将采购项目中的一定比例（30%）分包给一家或多家小微企业（需提供承诺函</w:t>
      </w:r>
      <w:r w:rsidR="00162E69">
        <w:rPr>
          <w:rFonts w:cs="Times New Roman" w:hint="eastAsia"/>
          <w:kern w:val="2"/>
          <w:szCs w:val="21"/>
        </w:rPr>
        <w:t>，格式自拟</w:t>
      </w:r>
      <w:r w:rsidRPr="009438C6">
        <w:rPr>
          <w:rFonts w:cs="Times New Roman" w:hint="eastAsia"/>
          <w:kern w:val="2"/>
          <w:szCs w:val="21"/>
        </w:rPr>
        <w:t>）。</w:t>
      </w:r>
      <w:r w:rsidR="00FA1566" w:rsidRPr="00FA1566">
        <w:rPr>
          <w:rFonts w:cs="Times New Roman" w:hint="eastAsia"/>
          <w:kern w:val="2"/>
          <w:szCs w:val="21"/>
        </w:rPr>
        <w:t>如投标人本身即为小</w:t>
      </w:r>
      <w:proofErr w:type="gramStart"/>
      <w:r w:rsidR="00FA1566" w:rsidRPr="00FA1566">
        <w:rPr>
          <w:rFonts w:cs="Times New Roman" w:hint="eastAsia"/>
          <w:kern w:val="2"/>
          <w:szCs w:val="21"/>
        </w:rPr>
        <w:t>微企业</w:t>
      </w:r>
      <w:proofErr w:type="gramEnd"/>
      <w:r w:rsidR="00FA1566" w:rsidRPr="00FA1566">
        <w:rPr>
          <w:rFonts w:cs="Times New Roman" w:hint="eastAsia"/>
          <w:kern w:val="2"/>
          <w:szCs w:val="21"/>
        </w:rPr>
        <w:t>无须分包</w:t>
      </w:r>
      <w:r w:rsidR="00FA1566">
        <w:rPr>
          <w:rFonts w:cs="Times New Roman" w:hint="eastAsia"/>
          <w:kern w:val="2"/>
          <w:szCs w:val="21"/>
        </w:rPr>
        <w:t>。</w:t>
      </w:r>
    </w:p>
    <w:p w14:paraId="501ED09A" w14:textId="77777777" w:rsidR="0004289B" w:rsidRPr="007956E7" w:rsidRDefault="00853F52">
      <w:pPr>
        <w:pStyle w:val="33"/>
      </w:pPr>
      <w:bookmarkStart w:id="26" w:name="_Toc35393623"/>
      <w:bookmarkStart w:id="27" w:name="_Toc35393792"/>
      <w:bookmarkStart w:id="28" w:name="_Toc120892135"/>
      <w:r w:rsidRPr="007956E7">
        <w:rPr>
          <w:rFonts w:hint="eastAsia"/>
        </w:rPr>
        <w:t>三、获取招标文件</w:t>
      </w:r>
      <w:bookmarkEnd w:id="24"/>
      <w:bookmarkEnd w:id="25"/>
      <w:bookmarkEnd w:id="26"/>
      <w:bookmarkEnd w:id="27"/>
      <w:bookmarkEnd w:id="28"/>
    </w:p>
    <w:p w14:paraId="49359589" w14:textId="4424EB54" w:rsidR="0004289B" w:rsidRPr="007956E7" w:rsidRDefault="00853F52">
      <w:pPr>
        <w:widowControl w:val="0"/>
        <w:shd w:val="clear" w:color="auto" w:fill="auto"/>
        <w:tabs>
          <w:tab w:val="clear" w:pos="426"/>
        </w:tabs>
        <w:adjustRightInd/>
        <w:snapToGrid/>
        <w:ind w:firstLine="540"/>
        <w:rPr>
          <w:kern w:val="2"/>
          <w:szCs w:val="21"/>
        </w:rPr>
      </w:pPr>
      <w:r w:rsidRPr="007956E7">
        <w:rPr>
          <w:rFonts w:hint="eastAsia"/>
          <w:kern w:val="2"/>
          <w:szCs w:val="21"/>
        </w:rPr>
        <w:t>时间：</w:t>
      </w:r>
      <w:r w:rsidRPr="007956E7">
        <w:rPr>
          <w:rFonts w:hint="eastAsia"/>
          <w:kern w:val="2"/>
          <w:szCs w:val="21"/>
          <w:u w:val="single"/>
        </w:rPr>
        <w:t>2022年</w:t>
      </w:r>
      <w:r w:rsidR="00C7000F">
        <w:rPr>
          <w:kern w:val="2"/>
          <w:szCs w:val="21"/>
          <w:u w:val="single"/>
        </w:rPr>
        <w:t>12</w:t>
      </w:r>
      <w:r w:rsidRPr="007956E7">
        <w:rPr>
          <w:rFonts w:hint="eastAsia"/>
          <w:kern w:val="2"/>
          <w:szCs w:val="21"/>
          <w:u w:val="single"/>
        </w:rPr>
        <w:t>月</w:t>
      </w:r>
      <w:r w:rsidR="0070452E">
        <w:rPr>
          <w:kern w:val="2"/>
          <w:szCs w:val="21"/>
          <w:u w:val="single"/>
        </w:rPr>
        <w:t>3</w:t>
      </w:r>
      <w:r w:rsidRPr="007956E7">
        <w:rPr>
          <w:rFonts w:hint="eastAsia"/>
          <w:kern w:val="2"/>
          <w:szCs w:val="21"/>
          <w:u w:val="single"/>
        </w:rPr>
        <w:t>日至2022年</w:t>
      </w:r>
      <w:r w:rsidR="00C7000F">
        <w:rPr>
          <w:kern w:val="2"/>
          <w:szCs w:val="21"/>
          <w:u w:val="single"/>
        </w:rPr>
        <w:t>12</w:t>
      </w:r>
      <w:r w:rsidR="007956E7">
        <w:rPr>
          <w:rFonts w:hint="eastAsia"/>
          <w:kern w:val="2"/>
          <w:szCs w:val="21"/>
          <w:u w:val="single"/>
        </w:rPr>
        <w:t>月</w:t>
      </w:r>
      <w:r w:rsidR="0070452E">
        <w:rPr>
          <w:kern w:val="2"/>
          <w:szCs w:val="21"/>
          <w:u w:val="single"/>
        </w:rPr>
        <w:t>12</w:t>
      </w:r>
      <w:r w:rsidRPr="007956E7">
        <w:rPr>
          <w:rFonts w:hint="eastAsia"/>
          <w:kern w:val="2"/>
          <w:szCs w:val="21"/>
          <w:u w:val="single"/>
        </w:rPr>
        <w:t>日</w:t>
      </w:r>
      <w:r w:rsidRPr="007956E7">
        <w:rPr>
          <w:rFonts w:hint="eastAsia"/>
          <w:kern w:val="2"/>
          <w:szCs w:val="21"/>
        </w:rPr>
        <w:t>，每天上午</w:t>
      </w:r>
      <w:r w:rsidRPr="007956E7">
        <w:rPr>
          <w:rFonts w:hint="eastAsia"/>
          <w:kern w:val="2"/>
          <w:szCs w:val="21"/>
          <w:u w:val="single"/>
        </w:rPr>
        <w:t>9:00</w:t>
      </w:r>
      <w:r w:rsidRPr="007956E7">
        <w:rPr>
          <w:rFonts w:hint="eastAsia"/>
          <w:kern w:val="2"/>
          <w:szCs w:val="21"/>
        </w:rPr>
        <w:t>至</w:t>
      </w:r>
      <w:r w:rsidRPr="007956E7">
        <w:rPr>
          <w:rFonts w:hint="eastAsia"/>
          <w:kern w:val="2"/>
          <w:szCs w:val="21"/>
          <w:u w:val="single"/>
        </w:rPr>
        <w:t>12:00</w:t>
      </w:r>
      <w:r w:rsidRPr="007956E7">
        <w:rPr>
          <w:rFonts w:hint="eastAsia"/>
          <w:kern w:val="2"/>
          <w:szCs w:val="21"/>
        </w:rPr>
        <w:t>，下午</w:t>
      </w:r>
      <w:r w:rsidRPr="007956E7">
        <w:rPr>
          <w:rFonts w:hint="eastAsia"/>
          <w:kern w:val="2"/>
          <w:szCs w:val="21"/>
          <w:u w:val="single"/>
        </w:rPr>
        <w:t>14:00</w:t>
      </w:r>
      <w:r w:rsidRPr="007956E7">
        <w:rPr>
          <w:rFonts w:hint="eastAsia"/>
          <w:kern w:val="2"/>
          <w:szCs w:val="21"/>
        </w:rPr>
        <w:t>至</w:t>
      </w:r>
      <w:r w:rsidRPr="007956E7">
        <w:rPr>
          <w:rFonts w:hint="eastAsia"/>
          <w:kern w:val="2"/>
          <w:szCs w:val="21"/>
          <w:u w:val="single"/>
        </w:rPr>
        <w:t>18:00</w:t>
      </w:r>
      <w:r w:rsidRPr="007956E7">
        <w:rPr>
          <w:rFonts w:hint="eastAsia"/>
          <w:kern w:val="2"/>
          <w:szCs w:val="21"/>
        </w:rPr>
        <w:t>（北京时间，</w:t>
      </w:r>
      <w:r w:rsidRPr="007956E7">
        <w:rPr>
          <w:kern w:val="2"/>
          <w:szCs w:val="21"/>
        </w:rPr>
        <w:t>法定节假日</w:t>
      </w:r>
      <w:r w:rsidRPr="007956E7">
        <w:rPr>
          <w:rFonts w:hint="eastAsia"/>
          <w:kern w:val="2"/>
          <w:szCs w:val="21"/>
        </w:rPr>
        <w:t>除外）</w:t>
      </w:r>
    </w:p>
    <w:p w14:paraId="27B690B2" w14:textId="77777777" w:rsidR="0004289B" w:rsidRPr="007956E7" w:rsidRDefault="00853F52">
      <w:pPr>
        <w:widowControl w:val="0"/>
        <w:shd w:val="clear" w:color="auto" w:fill="auto"/>
        <w:tabs>
          <w:tab w:val="clear" w:pos="426"/>
        </w:tabs>
        <w:adjustRightInd/>
        <w:snapToGrid/>
        <w:ind w:firstLine="540"/>
        <w:rPr>
          <w:kern w:val="2"/>
          <w:szCs w:val="21"/>
          <w:u w:val="single"/>
        </w:rPr>
      </w:pPr>
      <w:r w:rsidRPr="007956E7">
        <w:rPr>
          <w:rFonts w:hint="eastAsia"/>
          <w:kern w:val="2"/>
          <w:szCs w:val="21"/>
        </w:rPr>
        <w:t>地点：</w:t>
      </w:r>
      <w:r w:rsidRPr="007956E7">
        <w:rPr>
          <w:rFonts w:cs="Times New Roman" w:hint="eastAsia"/>
          <w:kern w:val="2"/>
          <w:szCs w:val="21"/>
        </w:rPr>
        <w:t>深圳市罗湖区清水河一路116号罗湖投资控股大厦A座4层</w:t>
      </w:r>
    </w:p>
    <w:p w14:paraId="21D9D408" w14:textId="77777777" w:rsidR="0004289B" w:rsidRPr="007956E7" w:rsidRDefault="00853F52">
      <w:pPr>
        <w:widowControl w:val="0"/>
        <w:shd w:val="clear" w:color="auto" w:fill="auto"/>
        <w:tabs>
          <w:tab w:val="clear" w:pos="426"/>
        </w:tabs>
        <w:adjustRightInd/>
        <w:snapToGrid/>
        <w:ind w:firstLine="540"/>
        <w:rPr>
          <w:kern w:val="2"/>
          <w:szCs w:val="21"/>
          <w:u w:val="single"/>
        </w:rPr>
      </w:pPr>
      <w:r w:rsidRPr="007956E7">
        <w:rPr>
          <w:rFonts w:hint="eastAsia"/>
          <w:kern w:val="2"/>
          <w:szCs w:val="21"/>
        </w:rPr>
        <w:t>方式：现场购买或邮购。疫情防控期间，为减少人员流动与接触，报名可选择邮寄报名，选择邮寄报名的，报名单位请将报名资料原件邮寄到代理机构并及时联系项目负责人。</w:t>
      </w:r>
    </w:p>
    <w:p w14:paraId="3CA808CE" w14:textId="77777777" w:rsidR="0004289B" w:rsidRPr="007956E7" w:rsidRDefault="00853F52">
      <w:pPr>
        <w:widowControl w:val="0"/>
        <w:shd w:val="clear" w:color="auto" w:fill="auto"/>
        <w:tabs>
          <w:tab w:val="clear" w:pos="426"/>
        </w:tabs>
        <w:adjustRightInd/>
        <w:snapToGrid/>
        <w:ind w:firstLine="540"/>
        <w:rPr>
          <w:kern w:val="2"/>
          <w:szCs w:val="21"/>
        </w:rPr>
      </w:pPr>
      <w:r w:rsidRPr="007956E7">
        <w:rPr>
          <w:rFonts w:hint="eastAsia"/>
          <w:kern w:val="2"/>
          <w:szCs w:val="21"/>
        </w:rPr>
        <w:t>售价：500元/份</w:t>
      </w:r>
    </w:p>
    <w:p w14:paraId="15668EC5" w14:textId="77777777" w:rsidR="0004289B" w:rsidRPr="007956E7" w:rsidRDefault="00853F52">
      <w:pPr>
        <w:widowControl w:val="0"/>
        <w:shd w:val="clear" w:color="auto" w:fill="auto"/>
        <w:tabs>
          <w:tab w:val="clear" w:pos="426"/>
        </w:tabs>
        <w:adjustRightInd/>
        <w:snapToGrid/>
        <w:ind w:firstLine="540"/>
        <w:rPr>
          <w:kern w:val="2"/>
          <w:szCs w:val="21"/>
        </w:rPr>
      </w:pPr>
      <w:r w:rsidRPr="007956E7">
        <w:rPr>
          <w:rFonts w:hint="eastAsia"/>
          <w:kern w:val="2"/>
          <w:szCs w:val="21"/>
        </w:rPr>
        <w:t>报名须提交：投标人的营业执照复印件；法人代表证明书原件、授权委托书原件、被授权委托人身份证复印件、被授权委托人联系方式（电话、邮箱）。以上资料均需加盖公章，原件中标备查。</w:t>
      </w:r>
    </w:p>
    <w:p w14:paraId="1A7FDD6E" w14:textId="77777777" w:rsidR="0004289B" w:rsidRPr="007956E7" w:rsidRDefault="00853F52">
      <w:pPr>
        <w:pStyle w:val="33"/>
      </w:pPr>
      <w:bookmarkStart w:id="29" w:name="_Toc28359005"/>
      <w:bookmarkStart w:id="30" w:name="_Toc28359082"/>
      <w:bookmarkStart w:id="31" w:name="_Toc35393624"/>
      <w:bookmarkStart w:id="32" w:name="_Toc35393793"/>
      <w:bookmarkStart w:id="33" w:name="_Toc120892136"/>
      <w:r w:rsidRPr="007956E7">
        <w:rPr>
          <w:rFonts w:hint="eastAsia"/>
        </w:rPr>
        <w:t>四、提交投标文件</w:t>
      </w:r>
      <w:bookmarkEnd w:id="29"/>
      <w:bookmarkEnd w:id="30"/>
      <w:r w:rsidRPr="007956E7">
        <w:rPr>
          <w:rFonts w:hint="eastAsia"/>
        </w:rPr>
        <w:t>截止时间、开标时间和</w:t>
      </w:r>
      <w:bookmarkStart w:id="34" w:name="_GoBack"/>
      <w:bookmarkEnd w:id="34"/>
      <w:r w:rsidRPr="007956E7">
        <w:rPr>
          <w:rFonts w:hint="eastAsia"/>
        </w:rPr>
        <w:t>地点</w:t>
      </w:r>
      <w:bookmarkEnd w:id="31"/>
      <w:bookmarkEnd w:id="32"/>
      <w:bookmarkEnd w:id="33"/>
    </w:p>
    <w:p w14:paraId="365E91D7" w14:textId="1AFCE063" w:rsidR="0004289B" w:rsidRPr="007956E7" w:rsidRDefault="00853F52">
      <w:pPr>
        <w:widowControl w:val="0"/>
        <w:shd w:val="clear" w:color="auto" w:fill="auto"/>
        <w:tabs>
          <w:tab w:val="clear" w:pos="426"/>
        </w:tabs>
        <w:adjustRightInd/>
        <w:snapToGrid/>
        <w:ind w:firstLineChars="200" w:firstLine="420"/>
        <w:rPr>
          <w:rFonts w:cs="Times New Roman"/>
          <w:bCs/>
          <w:kern w:val="2"/>
          <w:szCs w:val="21"/>
        </w:rPr>
      </w:pPr>
      <w:r w:rsidRPr="007956E7">
        <w:rPr>
          <w:rFonts w:cs="Times New Roman" w:hint="eastAsia"/>
          <w:bCs/>
          <w:kern w:val="2"/>
          <w:szCs w:val="21"/>
        </w:rPr>
        <w:t>时间：2022年</w:t>
      </w:r>
      <w:r w:rsidR="00C7000F">
        <w:rPr>
          <w:rFonts w:cs="Times New Roman"/>
          <w:bCs/>
          <w:kern w:val="2"/>
          <w:szCs w:val="21"/>
        </w:rPr>
        <w:t>12</w:t>
      </w:r>
      <w:r w:rsidRPr="007956E7">
        <w:rPr>
          <w:rFonts w:cs="Times New Roman" w:hint="eastAsia"/>
          <w:bCs/>
          <w:kern w:val="2"/>
          <w:szCs w:val="21"/>
        </w:rPr>
        <w:t>月</w:t>
      </w:r>
      <w:r w:rsidR="0070452E">
        <w:rPr>
          <w:rFonts w:cs="Times New Roman"/>
          <w:bCs/>
          <w:kern w:val="2"/>
          <w:szCs w:val="21"/>
        </w:rPr>
        <w:t>23</w:t>
      </w:r>
      <w:r w:rsidRPr="007956E7">
        <w:rPr>
          <w:rFonts w:cs="Times New Roman" w:hint="eastAsia"/>
          <w:bCs/>
          <w:kern w:val="2"/>
          <w:szCs w:val="21"/>
        </w:rPr>
        <w:t>日</w:t>
      </w:r>
      <w:r w:rsidR="002171F6">
        <w:rPr>
          <w:rFonts w:cs="Times New Roman"/>
          <w:bCs/>
          <w:kern w:val="2"/>
          <w:szCs w:val="21"/>
        </w:rPr>
        <w:t>09</w:t>
      </w:r>
      <w:r w:rsidRPr="007956E7">
        <w:rPr>
          <w:rFonts w:cs="Times New Roman" w:hint="eastAsia"/>
          <w:bCs/>
          <w:kern w:val="2"/>
          <w:szCs w:val="21"/>
        </w:rPr>
        <w:t>点</w:t>
      </w:r>
      <w:r w:rsidRPr="007956E7">
        <w:rPr>
          <w:rFonts w:cs="Times New Roman"/>
          <w:bCs/>
          <w:kern w:val="2"/>
          <w:szCs w:val="21"/>
        </w:rPr>
        <w:t>30</w:t>
      </w:r>
      <w:r w:rsidRPr="007956E7">
        <w:rPr>
          <w:rFonts w:cs="Times New Roman" w:hint="eastAsia"/>
          <w:bCs/>
          <w:kern w:val="2"/>
          <w:szCs w:val="21"/>
        </w:rPr>
        <w:t>分（北京时间）</w:t>
      </w:r>
    </w:p>
    <w:p w14:paraId="650DA684"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地点：深圳市罗湖区清水河一路116号罗湖投资控股大厦A座4层</w:t>
      </w:r>
    </w:p>
    <w:p w14:paraId="57BA05BF"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u w:val="single"/>
        </w:rPr>
      </w:pPr>
      <w:r w:rsidRPr="007956E7">
        <w:rPr>
          <w:rFonts w:cs="Times New Roman" w:hint="eastAsia"/>
          <w:kern w:val="2"/>
          <w:szCs w:val="21"/>
        </w:rPr>
        <w:t>提交方式：现场提交或邮寄均可，邮寄投标文件的，文件签收时间以我公司工作人员签收时间为准且必须在提交投标文件截止时间前，否则代理机构有权拒收。</w:t>
      </w:r>
    </w:p>
    <w:p w14:paraId="12E6E43A" w14:textId="2D82AA61" w:rsidR="0004289B" w:rsidRPr="00785EE7" w:rsidRDefault="00853F52" w:rsidP="00785EE7">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说明：1.疫情防控期间，各投标人法定代表人或其授权代表可通过邮寄方式，按照规定</w:t>
      </w:r>
      <w:r w:rsidRPr="007956E7">
        <w:rPr>
          <w:rFonts w:cs="Times New Roman" w:hint="eastAsia"/>
          <w:kern w:val="2"/>
          <w:szCs w:val="21"/>
        </w:rPr>
        <w:lastRenderedPageBreak/>
        <w:t>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2.投标供应商未参加现场开标的，视同认可开标结果。</w:t>
      </w:r>
    </w:p>
    <w:p w14:paraId="3ECE4DFA" w14:textId="77777777" w:rsidR="0004289B" w:rsidRPr="007956E7" w:rsidRDefault="00853F52">
      <w:pPr>
        <w:pStyle w:val="33"/>
      </w:pPr>
      <w:bookmarkStart w:id="35" w:name="_Toc28359007"/>
      <w:bookmarkStart w:id="36" w:name="_Toc35393794"/>
      <w:bookmarkStart w:id="37" w:name="_Toc28359084"/>
      <w:bookmarkStart w:id="38" w:name="_Toc35393625"/>
      <w:bookmarkStart w:id="39" w:name="_Toc120892137"/>
      <w:r w:rsidRPr="007956E7">
        <w:rPr>
          <w:rFonts w:hint="eastAsia"/>
        </w:rPr>
        <w:t>五、公告期限</w:t>
      </w:r>
      <w:bookmarkEnd w:id="35"/>
      <w:bookmarkEnd w:id="36"/>
      <w:bookmarkEnd w:id="37"/>
      <w:bookmarkEnd w:id="38"/>
      <w:bookmarkEnd w:id="39"/>
    </w:p>
    <w:p w14:paraId="0B923F8C" w14:textId="77777777" w:rsidR="0004289B" w:rsidRPr="007956E7" w:rsidRDefault="00853F52">
      <w:pPr>
        <w:widowControl w:val="0"/>
        <w:shd w:val="clear" w:color="auto" w:fill="auto"/>
        <w:tabs>
          <w:tab w:val="clear" w:pos="426"/>
        </w:tabs>
        <w:adjustRightInd/>
        <w:snapToGrid/>
        <w:ind w:firstLineChars="200" w:firstLine="420"/>
        <w:rPr>
          <w:szCs w:val="21"/>
        </w:rPr>
      </w:pPr>
      <w:r w:rsidRPr="007956E7">
        <w:rPr>
          <w:rFonts w:hint="eastAsia"/>
          <w:szCs w:val="21"/>
        </w:rPr>
        <w:t>自本公告发布之日起5个工作日。</w:t>
      </w:r>
    </w:p>
    <w:p w14:paraId="049C9B88" w14:textId="77777777" w:rsidR="0004289B" w:rsidRPr="007956E7" w:rsidRDefault="00853F52">
      <w:pPr>
        <w:pStyle w:val="33"/>
      </w:pPr>
      <w:bookmarkStart w:id="40" w:name="_Toc35393795"/>
      <w:bookmarkStart w:id="41" w:name="_Toc35393626"/>
      <w:bookmarkStart w:id="42" w:name="_Toc120892138"/>
      <w:r w:rsidRPr="007956E7">
        <w:rPr>
          <w:rFonts w:hint="eastAsia"/>
        </w:rPr>
        <w:t>六、其他补充事宜</w:t>
      </w:r>
      <w:bookmarkEnd w:id="40"/>
      <w:bookmarkEnd w:id="41"/>
      <w:bookmarkEnd w:id="42"/>
    </w:p>
    <w:p w14:paraId="07075054"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1</w:t>
      </w:r>
      <w:r w:rsidRPr="007956E7">
        <w:rPr>
          <w:rFonts w:cs="Times New Roman"/>
          <w:kern w:val="2"/>
          <w:szCs w:val="21"/>
        </w:rPr>
        <w:t>.</w:t>
      </w:r>
      <w:r w:rsidRPr="007956E7">
        <w:rPr>
          <w:rFonts w:cs="Times New Roman" w:hint="eastAsia"/>
          <w:kern w:val="2"/>
          <w:szCs w:val="21"/>
        </w:rPr>
        <w:t>答疑事项：</w:t>
      </w:r>
    </w:p>
    <w:p w14:paraId="3EA16887"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kern w:val="2"/>
          <w:szCs w:val="21"/>
        </w:rPr>
        <w:t>1.1本项目实行网下纸质答疑，凡对招标文件有任何疑问的（包括认为招标文件的技术指标或参数存在排他性或歧</w:t>
      </w:r>
      <w:r w:rsidRPr="007956E7">
        <w:rPr>
          <w:rFonts w:cs="Times New Roman" w:hint="eastAsia"/>
          <w:kern w:val="2"/>
          <w:szCs w:val="21"/>
        </w:rPr>
        <w:t>视性条款），请投标供应商</w:t>
      </w:r>
      <w:r w:rsidR="00174CFF" w:rsidRPr="007956E7">
        <w:rPr>
          <w:rFonts w:cs="Times New Roman" w:hint="eastAsia"/>
          <w:kern w:val="2"/>
          <w:szCs w:val="21"/>
        </w:rPr>
        <w:t>在获取采购文件或者采购文件公告期限届满之日起7个工作日内对采购文件提出质疑</w:t>
      </w:r>
      <w:r w:rsidRPr="007956E7">
        <w:rPr>
          <w:rFonts w:cs="Times New Roman"/>
          <w:kern w:val="2"/>
          <w:szCs w:val="21"/>
        </w:rPr>
        <w:t>，根据《</w:t>
      </w:r>
      <w:r w:rsidRPr="007956E7">
        <w:rPr>
          <w:rFonts w:cs="Times New Roman" w:hint="eastAsia"/>
          <w:kern w:val="2"/>
          <w:szCs w:val="21"/>
        </w:rPr>
        <w:t>中华人民共和国政府采购法</w:t>
      </w:r>
      <w:r w:rsidRPr="007956E7">
        <w:rPr>
          <w:rFonts w:cs="Times New Roman"/>
          <w:kern w:val="2"/>
          <w:szCs w:val="21"/>
        </w:rPr>
        <w:t>》第六章、《</w:t>
      </w:r>
      <w:r w:rsidRPr="007956E7">
        <w:rPr>
          <w:rFonts w:cs="Times New Roman" w:hint="eastAsia"/>
          <w:kern w:val="2"/>
          <w:szCs w:val="21"/>
        </w:rPr>
        <w:t>中华人民共和国政府采购法实施条例</w:t>
      </w:r>
      <w:r w:rsidRPr="007956E7">
        <w:rPr>
          <w:rFonts w:cs="Times New Roman"/>
          <w:kern w:val="2"/>
          <w:szCs w:val="21"/>
        </w:rPr>
        <w:t>》的有关质疑的指引及要求填写质疑函件，并将质疑函件以及相关质疑内容的证明材料原件送达深圳市深水水务咨询有限公司，逾期不受理。</w:t>
      </w:r>
    </w:p>
    <w:p w14:paraId="5133DDDB"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kern w:val="2"/>
          <w:szCs w:val="21"/>
        </w:rPr>
        <w:t>1.2投标供应商有义务在招标活动期间浏览本公告</w:t>
      </w:r>
      <w:r w:rsidRPr="007956E7">
        <w:rPr>
          <w:rFonts w:cs="Times New Roman"/>
          <w:kern w:val="2"/>
          <w:szCs w:val="21"/>
        </w:rPr>
        <w:t>“</w:t>
      </w:r>
      <w:r w:rsidRPr="007956E7">
        <w:rPr>
          <w:rFonts w:cs="Times New Roman"/>
          <w:kern w:val="2"/>
          <w:szCs w:val="21"/>
        </w:rPr>
        <w:t>六、相关信息</w:t>
      </w:r>
      <w:r w:rsidRPr="007956E7">
        <w:rPr>
          <w:rFonts w:cs="Times New Roman"/>
          <w:kern w:val="2"/>
          <w:szCs w:val="21"/>
        </w:rPr>
        <w:t>”</w:t>
      </w:r>
      <w:r w:rsidRPr="007956E7">
        <w:rPr>
          <w:rFonts w:cs="Times New Roman"/>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14:paraId="4DD2FA17"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2</w:t>
      </w:r>
      <w:r w:rsidRPr="007956E7">
        <w:rPr>
          <w:rFonts w:cs="Times New Roman"/>
          <w:kern w:val="2"/>
          <w:szCs w:val="21"/>
        </w:rPr>
        <w:t>.</w:t>
      </w:r>
      <w:r w:rsidRPr="007956E7">
        <w:rPr>
          <w:rFonts w:cs="Times New Roman" w:hint="eastAsia"/>
          <w:kern w:val="2"/>
          <w:szCs w:val="21"/>
        </w:rPr>
        <w:t>信息发布平台：</w:t>
      </w:r>
    </w:p>
    <w:p w14:paraId="41E72EA6" w14:textId="77777777" w:rsidR="0004289B" w:rsidRPr="007956E7" w:rsidRDefault="00853F52">
      <w:pPr>
        <w:widowControl w:val="0"/>
        <w:shd w:val="clear" w:color="auto" w:fill="auto"/>
        <w:tabs>
          <w:tab w:val="clear" w:pos="426"/>
        </w:tabs>
        <w:adjustRightInd/>
        <w:snapToGrid/>
        <w:ind w:firstLineChars="200" w:firstLine="420"/>
      </w:pPr>
      <w:r w:rsidRPr="007956E7">
        <w:rPr>
          <w:rFonts w:hint="eastAsia"/>
        </w:rPr>
        <w:t>中国政府采购网（</w:t>
      </w:r>
      <w:r w:rsidRPr="007956E7">
        <w:t>http://www.ccgp.gov.cn</w:t>
      </w:r>
      <w:r w:rsidRPr="007956E7">
        <w:rPr>
          <w:rFonts w:hint="eastAsia"/>
        </w:rPr>
        <w:t>）；</w:t>
      </w:r>
    </w:p>
    <w:p w14:paraId="5CF58100"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hint="eastAsia"/>
        </w:rPr>
        <w:t>采购代理机构官网（</w:t>
      </w:r>
      <w:r w:rsidRPr="007956E7">
        <w:t>http://www.szsszx.com/</w:t>
      </w:r>
      <w:r w:rsidRPr="007956E7">
        <w:rPr>
          <w:rFonts w:hint="eastAsia"/>
        </w:rPr>
        <w:t>）。</w:t>
      </w:r>
    </w:p>
    <w:p w14:paraId="5162D004" w14:textId="77777777" w:rsidR="0004289B" w:rsidRPr="007956E7" w:rsidRDefault="00853F52">
      <w:pPr>
        <w:pStyle w:val="33"/>
      </w:pPr>
      <w:bookmarkStart w:id="43" w:name="_Toc28359008"/>
      <w:bookmarkStart w:id="44" w:name="_Toc35393796"/>
      <w:bookmarkStart w:id="45" w:name="_Toc28359085"/>
      <w:bookmarkStart w:id="46" w:name="_Toc35393627"/>
      <w:bookmarkStart w:id="47" w:name="_Toc120892139"/>
      <w:r w:rsidRPr="007956E7">
        <w:rPr>
          <w:rFonts w:hint="eastAsia"/>
        </w:rPr>
        <w:t>七、对本次招标提出询问，请按</w:t>
      </w:r>
      <w:r w:rsidRPr="007956E7">
        <w:t>以下方式</w:t>
      </w:r>
      <w:r w:rsidRPr="007956E7">
        <w:rPr>
          <w:rFonts w:hint="eastAsia"/>
        </w:rPr>
        <w:t>联系。</w:t>
      </w:r>
      <w:bookmarkEnd w:id="43"/>
      <w:bookmarkEnd w:id="44"/>
      <w:bookmarkEnd w:id="45"/>
      <w:bookmarkEnd w:id="46"/>
      <w:bookmarkEnd w:id="47"/>
    </w:p>
    <w:p w14:paraId="56D2FC53" w14:textId="77777777" w:rsidR="0004289B" w:rsidRPr="007956E7" w:rsidRDefault="00853F52">
      <w:pPr>
        <w:shd w:val="clear" w:color="auto" w:fill="auto"/>
        <w:tabs>
          <w:tab w:val="clear" w:pos="426"/>
        </w:tabs>
        <w:adjustRightInd/>
        <w:snapToGrid/>
        <w:ind w:firstLineChars="200" w:firstLine="420"/>
        <w:jc w:val="left"/>
        <w:rPr>
          <w:rFonts w:cs="Times New Roman"/>
          <w:kern w:val="2"/>
          <w:szCs w:val="21"/>
        </w:rPr>
      </w:pPr>
      <w:r w:rsidRPr="007956E7">
        <w:rPr>
          <w:rFonts w:hint="eastAsia"/>
          <w:kern w:val="2"/>
          <w:szCs w:val="21"/>
        </w:rPr>
        <w:t>1.采购人信息</w:t>
      </w:r>
    </w:p>
    <w:p w14:paraId="7726D1F1" w14:textId="139AC309" w:rsidR="0004289B" w:rsidRPr="007956E7" w:rsidRDefault="00853F52">
      <w:pPr>
        <w:widowControl w:val="0"/>
        <w:shd w:val="clear" w:color="auto" w:fill="auto"/>
        <w:tabs>
          <w:tab w:val="clear" w:pos="426"/>
        </w:tabs>
        <w:adjustRightInd/>
        <w:snapToGrid/>
        <w:ind w:firstLineChars="200" w:firstLine="420"/>
        <w:jc w:val="left"/>
        <w:rPr>
          <w:rFonts w:cs="Times New Roman"/>
          <w:kern w:val="2"/>
          <w:szCs w:val="21"/>
        </w:rPr>
      </w:pPr>
      <w:r w:rsidRPr="007956E7">
        <w:rPr>
          <w:rFonts w:cs="Times New Roman" w:hint="eastAsia"/>
          <w:kern w:val="2"/>
          <w:szCs w:val="21"/>
        </w:rPr>
        <w:t>名 称：</w:t>
      </w:r>
      <w:r w:rsidR="00F06D58">
        <w:rPr>
          <w:rFonts w:cs="Times New Roman"/>
          <w:kern w:val="2"/>
          <w:szCs w:val="21"/>
        </w:rPr>
        <w:t>深圳市龙岗区消防救援大队</w:t>
      </w:r>
    </w:p>
    <w:p w14:paraId="275109EE" w14:textId="5F5640DC" w:rsidR="0004289B" w:rsidRPr="007956E7" w:rsidRDefault="00853F52">
      <w:pPr>
        <w:widowControl w:val="0"/>
        <w:shd w:val="clear" w:color="auto" w:fill="auto"/>
        <w:tabs>
          <w:tab w:val="clear" w:pos="426"/>
        </w:tabs>
        <w:adjustRightInd/>
        <w:snapToGrid/>
        <w:ind w:firstLineChars="200" w:firstLine="420"/>
        <w:jc w:val="left"/>
        <w:rPr>
          <w:rFonts w:cs="Times New Roman"/>
          <w:kern w:val="2"/>
          <w:szCs w:val="21"/>
        </w:rPr>
      </w:pPr>
      <w:r w:rsidRPr="007956E7">
        <w:rPr>
          <w:rFonts w:cs="Times New Roman" w:hint="eastAsia"/>
          <w:kern w:val="2"/>
          <w:szCs w:val="21"/>
        </w:rPr>
        <w:t>地 址：</w:t>
      </w:r>
      <w:r w:rsidR="00162E69" w:rsidRPr="00162E69">
        <w:rPr>
          <w:rFonts w:hint="eastAsia"/>
        </w:rPr>
        <w:t>深圳市龙岗区愉龙路30号(白灰围二路与</w:t>
      </w:r>
      <w:proofErr w:type="gramStart"/>
      <w:r w:rsidR="00162E69" w:rsidRPr="00162E69">
        <w:rPr>
          <w:rFonts w:hint="eastAsia"/>
        </w:rPr>
        <w:t>愉</w:t>
      </w:r>
      <w:proofErr w:type="gramEnd"/>
      <w:r w:rsidR="00162E69" w:rsidRPr="00162E69">
        <w:rPr>
          <w:rFonts w:hint="eastAsia"/>
        </w:rPr>
        <w:t>龙路交汇处向东100米)</w:t>
      </w:r>
    </w:p>
    <w:p w14:paraId="6AF6C135" w14:textId="4F62DF9C" w:rsidR="0004289B" w:rsidRPr="007956E7" w:rsidRDefault="00853F52">
      <w:pPr>
        <w:widowControl w:val="0"/>
        <w:shd w:val="clear" w:color="auto" w:fill="auto"/>
        <w:tabs>
          <w:tab w:val="clear" w:pos="426"/>
        </w:tabs>
        <w:adjustRightInd/>
        <w:snapToGrid/>
        <w:ind w:firstLineChars="200" w:firstLine="420"/>
        <w:jc w:val="left"/>
        <w:rPr>
          <w:rFonts w:cs="Times New Roman"/>
          <w:kern w:val="2"/>
          <w:szCs w:val="21"/>
        </w:rPr>
      </w:pPr>
      <w:r w:rsidRPr="007956E7">
        <w:rPr>
          <w:rFonts w:cs="Times New Roman" w:hint="eastAsia"/>
          <w:kern w:val="2"/>
          <w:szCs w:val="21"/>
        </w:rPr>
        <w:t>联系人：</w:t>
      </w:r>
      <w:bookmarkStart w:id="48" w:name="_Toc28359086"/>
      <w:bookmarkStart w:id="49" w:name="_Toc28359009"/>
      <w:r w:rsidR="00632225">
        <w:rPr>
          <w:rFonts w:cs="Times New Roman" w:hint="eastAsia"/>
          <w:kern w:val="2"/>
          <w:szCs w:val="21"/>
        </w:rPr>
        <w:t>李工</w:t>
      </w:r>
    </w:p>
    <w:p w14:paraId="175EEE9D" w14:textId="0A3CA268" w:rsidR="0004289B" w:rsidRPr="007956E7" w:rsidRDefault="00853F52">
      <w:pPr>
        <w:widowControl w:val="0"/>
        <w:shd w:val="clear" w:color="auto" w:fill="auto"/>
        <w:tabs>
          <w:tab w:val="clear" w:pos="426"/>
        </w:tabs>
        <w:adjustRightInd/>
        <w:snapToGrid/>
        <w:ind w:firstLineChars="200" w:firstLine="420"/>
        <w:jc w:val="left"/>
        <w:rPr>
          <w:rFonts w:cs="Times New Roman"/>
          <w:kern w:val="2"/>
          <w:szCs w:val="21"/>
        </w:rPr>
      </w:pPr>
      <w:r w:rsidRPr="007956E7">
        <w:rPr>
          <w:rFonts w:cs="Times New Roman" w:hint="eastAsia"/>
          <w:kern w:val="2"/>
          <w:szCs w:val="21"/>
        </w:rPr>
        <w:t>联系方式：</w:t>
      </w:r>
      <w:r w:rsidR="00632225" w:rsidRPr="00632225">
        <w:rPr>
          <w:rFonts w:cs="Times New Roman"/>
          <w:kern w:val="2"/>
          <w:szCs w:val="21"/>
        </w:rPr>
        <w:t>0755-89551575</w:t>
      </w:r>
    </w:p>
    <w:p w14:paraId="579E997D" w14:textId="77777777" w:rsidR="0004289B" w:rsidRPr="007956E7" w:rsidRDefault="00853F52">
      <w:pPr>
        <w:widowControl w:val="0"/>
        <w:shd w:val="clear" w:color="auto" w:fill="auto"/>
        <w:tabs>
          <w:tab w:val="clear" w:pos="426"/>
        </w:tabs>
        <w:adjustRightInd/>
        <w:snapToGrid/>
        <w:ind w:firstLineChars="200" w:firstLine="420"/>
        <w:jc w:val="left"/>
        <w:rPr>
          <w:rFonts w:cs="Times New Roman"/>
          <w:kern w:val="2"/>
          <w:szCs w:val="21"/>
        </w:rPr>
      </w:pPr>
      <w:r w:rsidRPr="007956E7">
        <w:rPr>
          <w:rFonts w:hint="eastAsia"/>
          <w:kern w:val="2"/>
          <w:szCs w:val="21"/>
        </w:rPr>
        <w:t>2.采购代理机构信息</w:t>
      </w:r>
      <w:bookmarkEnd w:id="48"/>
      <w:bookmarkEnd w:id="49"/>
    </w:p>
    <w:p w14:paraId="7A7343CC" w14:textId="4045A2A3"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 xml:space="preserve">名 </w:t>
      </w:r>
      <w:r w:rsidR="008F1896">
        <w:rPr>
          <w:rFonts w:cs="Times New Roman"/>
          <w:kern w:val="2"/>
          <w:szCs w:val="21"/>
        </w:rPr>
        <w:t xml:space="preserve"> </w:t>
      </w:r>
      <w:r w:rsidRPr="007956E7">
        <w:rPr>
          <w:rFonts w:cs="Times New Roman" w:hint="eastAsia"/>
          <w:kern w:val="2"/>
          <w:szCs w:val="21"/>
        </w:rPr>
        <w:t>称：深圳市深水水务咨询有限公司</w:t>
      </w:r>
    </w:p>
    <w:p w14:paraId="32FCDED3" w14:textId="19ADEC0E"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 xml:space="preserve">地 </w:t>
      </w:r>
      <w:r w:rsidR="008F1896">
        <w:rPr>
          <w:rFonts w:cs="Times New Roman"/>
          <w:kern w:val="2"/>
          <w:szCs w:val="21"/>
        </w:rPr>
        <w:t xml:space="preserve"> </w:t>
      </w:r>
      <w:r w:rsidRPr="007956E7">
        <w:rPr>
          <w:rFonts w:cs="Times New Roman" w:hint="eastAsia"/>
          <w:kern w:val="2"/>
          <w:szCs w:val="21"/>
        </w:rPr>
        <w:t>址：深圳市罗湖区清水河一路116号罗湖投资控股大厦A座4层</w:t>
      </w:r>
    </w:p>
    <w:p w14:paraId="29FD05EB" w14:textId="0634264C"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bookmarkStart w:id="50" w:name="_Toc28359010"/>
      <w:bookmarkStart w:id="51" w:name="_Toc28359087"/>
      <w:r w:rsidRPr="007956E7">
        <w:rPr>
          <w:rFonts w:cs="Times New Roman" w:hint="eastAsia"/>
          <w:kern w:val="2"/>
          <w:szCs w:val="21"/>
        </w:rPr>
        <w:lastRenderedPageBreak/>
        <w:t>联</w:t>
      </w:r>
      <w:r w:rsidRPr="007956E7">
        <w:rPr>
          <w:rFonts w:cs="Times New Roman"/>
          <w:kern w:val="2"/>
          <w:szCs w:val="21"/>
        </w:rPr>
        <w:t>系人1：</w:t>
      </w:r>
      <w:r w:rsidRPr="007956E7">
        <w:rPr>
          <w:rFonts w:cs="Times New Roman" w:hint="eastAsia"/>
          <w:kern w:val="2"/>
          <w:szCs w:val="21"/>
        </w:rPr>
        <w:t>庄晓琴</w:t>
      </w:r>
    </w:p>
    <w:p w14:paraId="6AD8C3DD"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联系方式：</w:t>
      </w:r>
      <w:r w:rsidRPr="007956E7">
        <w:rPr>
          <w:rFonts w:cs="Times New Roman"/>
          <w:kern w:val="2"/>
          <w:szCs w:val="21"/>
        </w:rPr>
        <w:t>0755-25165821/13688812350</w:t>
      </w:r>
    </w:p>
    <w:p w14:paraId="18DED7AB"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kern w:val="2"/>
          <w:szCs w:val="21"/>
        </w:rPr>
        <w:t>Email：498174886</w:t>
      </w:r>
      <w:r w:rsidRPr="007956E7">
        <w:rPr>
          <w:rFonts w:cs="Times New Roman" w:hint="eastAsia"/>
          <w:kern w:val="2"/>
          <w:szCs w:val="21"/>
        </w:rPr>
        <w:t>@qq.com</w:t>
      </w:r>
    </w:p>
    <w:p w14:paraId="24BDB985" w14:textId="60ED321D" w:rsidR="00162E69" w:rsidRPr="00162E69" w:rsidRDefault="00162E69" w:rsidP="00162E69">
      <w:pPr>
        <w:widowControl w:val="0"/>
        <w:shd w:val="clear" w:color="auto" w:fill="auto"/>
        <w:tabs>
          <w:tab w:val="clear" w:pos="426"/>
        </w:tabs>
        <w:adjustRightInd/>
        <w:snapToGrid/>
        <w:ind w:firstLineChars="200" w:firstLine="420"/>
        <w:rPr>
          <w:rFonts w:cs="Times New Roman"/>
          <w:kern w:val="2"/>
          <w:szCs w:val="21"/>
        </w:rPr>
      </w:pPr>
      <w:r w:rsidRPr="00162E69">
        <w:rPr>
          <w:rFonts w:cs="Times New Roman" w:hint="eastAsia"/>
          <w:kern w:val="2"/>
          <w:szCs w:val="21"/>
        </w:rPr>
        <w:t>联</w:t>
      </w:r>
      <w:r w:rsidRPr="00162E69">
        <w:rPr>
          <w:rFonts w:cs="Times New Roman"/>
          <w:kern w:val="2"/>
          <w:szCs w:val="21"/>
        </w:rPr>
        <w:t>系人2：</w:t>
      </w:r>
      <w:r w:rsidRPr="00162E69">
        <w:rPr>
          <w:rFonts w:cs="Times New Roman" w:hint="eastAsia"/>
          <w:kern w:val="2"/>
          <w:szCs w:val="21"/>
        </w:rPr>
        <w:t>周潇</w:t>
      </w:r>
    </w:p>
    <w:p w14:paraId="1D82DEA9" w14:textId="77777777" w:rsidR="00162E69" w:rsidRPr="00162E69" w:rsidRDefault="00162E69" w:rsidP="00162E69">
      <w:pPr>
        <w:widowControl w:val="0"/>
        <w:shd w:val="clear" w:color="auto" w:fill="auto"/>
        <w:tabs>
          <w:tab w:val="clear" w:pos="426"/>
        </w:tabs>
        <w:adjustRightInd/>
        <w:snapToGrid/>
        <w:ind w:firstLineChars="200" w:firstLine="420"/>
        <w:rPr>
          <w:rFonts w:cs="Times New Roman"/>
          <w:kern w:val="2"/>
          <w:szCs w:val="21"/>
        </w:rPr>
      </w:pPr>
      <w:r w:rsidRPr="00162E69">
        <w:rPr>
          <w:rFonts w:cs="Times New Roman" w:hint="eastAsia"/>
          <w:kern w:val="2"/>
          <w:szCs w:val="21"/>
        </w:rPr>
        <w:t>联系方式：</w:t>
      </w:r>
      <w:r w:rsidRPr="00162E69">
        <w:rPr>
          <w:rFonts w:cs="Times New Roman"/>
          <w:kern w:val="2"/>
          <w:szCs w:val="21"/>
        </w:rPr>
        <w:t>0755-29395688/15571812460</w:t>
      </w:r>
    </w:p>
    <w:p w14:paraId="40A4CDD7" w14:textId="77777777" w:rsidR="00162E69" w:rsidRPr="00162E69" w:rsidRDefault="00162E69" w:rsidP="00162E69">
      <w:pPr>
        <w:widowControl w:val="0"/>
        <w:shd w:val="clear" w:color="auto" w:fill="auto"/>
        <w:tabs>
          <w:tab w:val="clear" w:pos="426"/>
        </w:tabs>
        <w:adjustRightInd/>
        <w:snapToGrid/>
        <w:ind w:firstLineChars="200" w:firstLine="420"/>
        <w:rPr>
          <w:rFonts w:cs="Times New Roman"/>
          <w:kern w:val="2"/>
          <w:szCs w:val="21"/>
        </w:rPr>
      </w:pPr>
      <w:r w:rsidRPr="00162E69">
        <w:rPr>
          <w:rFonts w:cs="Times New Roman"/>
          <w:kern w:val="2"/>
          <w:szCs w:val="21"/>
        </w:rPr>
        <w:t>Email：1034264163@qq.com</w:t>
      </w:r>
    </w:p>
    <w:p w14:paraId="7E7D8016"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hint="eastAsia"/>
          <w:kern w:val="2"/>
          <w:szCs w:val="21"/>
        </w:rPr>
        <w:t>3.项目</w:t>
      </w:r>
      <w:r w:rsidRPr="007956E7">
        <w:rPr>
          <w:kern w:val="2"/>
          <w:szCs w:val="21"/>
        </w:rPr>
        <w:t>联系方式</w:t>
      </w:r>
      <w:bookmarkEnd w:id="50"/>
      <w:bookmarkEnd w:id="51"/>
    </w:p>
    <w:p w14:paraId="2FA7D856" w14:textId="142770D8"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项目联系人：庄晓琴</w:t>
      </w:r>
      <w:r w:rsidR="00380A89">
        <w:rPr>
          <w:rFonts w:cs="Times New Roman" w:hint="eastAsia"/>
          <w:kern w:val="2"/>
          <w:szCs w:val="21"/>
        </w:rPr>
        <w:t>、周潇</w:t>
      </w:r>
    </w:p>
    <w:p w14:paraId="55232DE3" w14:textId="2CEFBD54" w:rsidR="0004289B"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 xml:space="preserve">电 </w:t>
      </w:r>
      <w:r w:rsidR="008F1896">
        <w:rPr>
          <w:rFonts w:cs="Times New Roman"/>
          <w:kern w:val="2"/>
          <w:szCs w:val="21"/>
        </w:rPr>
        <w:t xml:space="preserve"> </w:t>
      </w:r>
      <w:r w:rsidRPr="007956E7">
        <w:rPr>
          <w:rFonts w:cs="Times New Roman" w:hint="eastAsia"/>
          <w:kern w:val="2"/>
          <w:szCs w:val="21"/>
        </w:rPr>
        <w:t>话：</w:t>
      </w:r>
      <w:r w:rsidRPr="007956E7">
        <w:rPr>
          <w:rFonts w:cs="Times New Roman"/>
          <w:kern w:val="2"/>
          <w:szCs w:val="21"/>
        </w:rPr>
        <w:t>13688812350</w:t>
      </w:r>
      <w:r w:rsidR="00380A89">
        <w:rPr>
          <w:rFonts w:cs="Times New Roman" w:hint="eastAsia"/>
          <w:kern w:val="2"/>
          <w:szCs w:val="21"/>
        </w:rPr>
        <w:t>、</w:t>
      </w:r>
      <w:r w:rsidR="00380A89" w:rsidRPr="00380A89">
        <w:rPr>
          <w:rFonts w:cs="Times New Roman"/>
          <w:kern w:val="2"/>
          <w:szCs w:val="21"/>
        </w:rPr>
        <w:t>15571812460</w:t>
      </w:r>
    </w:p>
    <w:p w14:paraId="69F8C8EB" w14:textId="05B5986A" w:rsidR="008F1896" w:rsidRPr="008F1896" w:rsidRDefault="008F1896" w:rsidP="008F1896">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4</w:t>
      </w:r>
      <w:r>
        <w:rPr>
          <w:rFonts w:cs="Times New Roman"/>
          <w:kern w:val="2"/>
          <w:szCs w:val="21"/>
        </w:rPr>
        <w:t>.</w:t>
      </w:r>
      <w:r w:rsidRPr="008F1896">
        <w:rPr>
          <w:rFonts w:cs="Times New Roman" w:hint="eastAsia"/>
          <w:kern w:val="2"/>
          <w:szCs w:val="21"/>
        </w:rPr>
        <w:t>消防救援队伍政府采购项目投诉受理单位</w:t>
      </w:r>
      <w:r>
        <w:rPr>
          <w:rFonts w:cs="Times New Roman" w:hint="eastAsia"/>
          <w:kern w:val="2"/>
          <w:szCs w:val="21"/>
        </w:rPr>
        <w:t>：</w:t>
      </w:r>
    </w:p>
    <w:p w14:paraId="0840E0ED" w14:textId="2BCBEACD" w:rsidR="008F1896" w:rsidRPr="008F1896" w:rsidRDefault="008F1896" w:rsidP="008F1896">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联系人</w:t>
      </w:r>
      <w:r w:rsidRPr="008F1896">
        <w:rPr>
          <w:rFonts w:cs="Times New Roman" w:hint="eastAsia"/>
          <w:kern w:val="2"/>
          <w:szCs w:val="21"/>
        </w:rPr>
        <w:t>：财政部政府采购监督裁决处</w:t>
      </w:r>
    </w:p>
    <w:p w14:paraId="790709B1" w14:textId="166BECB2" w:rsidR="008F1896" w:rsidRPr="007956E7" w:rsidRDefault="008F1896" w:rsidP="008F1896">
      <w:pPr>
        <w:widowControl w:val="0"/>
        <w:shd w:val="clear" w:color="auto" w:fill="auto"/>
        <w:tabs>
          <w:tab w:val="clear" w:pos="426"/>
        </w:tabs>
        <w:adjustRightInd/>
        <w:snapToGrid/>
        <w:ind w:firstLineChars="200" w:firstLine="420"/>
        <w:rPr>
          <w:szCs w:val="21"/>
        </w:rPr>
      </w:pPr>
      <w:r w:rsidRPr="008F1896">
        <w:rPr>
          <w:rFonts w:cs="Times New Roman" w:hint="eastAsia"/>
          <w:kern w:val="2"/>
          <w:szCs w:val="21"/>
        </w:rPr>
        <w:t>电</w:t>
      </w:r>
      <w:r>
        <w:rPr>
          <w:rFonts w:cs="Times New Roman" w:hint="eastAsia"/>
          <w:kern w:val="2"/>
          <w:szCs w:val="21"/>
        </w:rPr>
        <w:t xml:space="preserve"> </w:t>
      </w:r>
      <w:r>
        <w:rPr>
          <w:rFonts w:cs="Times New Roman"/>
          <w:kern w:val="2"/>
          <w:szCs w:val="21"/>
        </w:rPr>
        <w:t xml:space="preserve"> </w:t>
      </w:r>
      <w:r w:rsidRPr="008F1896">
        <w:rPr>
          <w:rFonts w:cs="Times New Roman" w:hint="eastAsia"/>
          <w:kern w:val="2"/>
          <w:szCs w:val="21"/>
        </w:rPr>
        <w:t>话：010-68513070、010-68519967</w:t>
      </w:r>
    </w:p>
    <w:p w14:paraId="3C0199BF" w14:textId="48FB749E" w:rsidR="008F1896" w:rsidRPr="008F1896" w:rsidRDefault="008F1896" w:rsidP="008F1896">
      <w:pPr>
        <w:widowControl w:val="0"/>
        <w:shd w:val="clear" w:color="auto" w:fill="auto"/>
        <w:tabs>
          <w:tab w:val="clear" w:pos="426"/>
        </w:tabs>
        <w:adjustRightInd/>
        <w:snapToGrid/>
        <w:ind w:firstLineChars="200" w:firstLine="420"/>
        <w:rPr>
          <w:rFonts w:cs="Times New Roman"/>
          <w:kern w:val="2"/>
          <w:szCs w:val="21"/>
        </w:rPr>
      </w:pPr>
      <w:r w:rsidRPr="008F1896">
        <w:rPr>
          <w:rFonts w:cs="Times New Roman" w:hint="eastAsia"/>
          <w:kern w:val="2"/>
          <w:szCs w:val="21"/>
        </w:rPr>
        <w:t>地</w:t>
      </w:r>
      <w:r>
        <w:rPr>
          <w:rFonts w:cs="Times New Roman" w:hint="eastAsia"/>
          <w:kern w:val="2"/>
          <w:szCs w:val="21"/>
        </w:rPr>
        <w:t xml:space="preserve"> </w:t>
      </w:r>
      <w:r>
        <w:rPr>
          <w:rFonts w:cs="Times New Roman"/>
          <w:kern w:val="2"/>
          <w:szCs w:val="21"/>
        </w:rPr>
        <w:t xml:space="preserve"> </w:t>
      </w:r>
      <w:r w:rsidRPr="008F1896">
        <w:rPr>
          <w:rFonts w:cs="Times New Roman" w:hint="eastAsia"/>
          <w:kern w:val="2"/>
          <w:szCs w:val="21"/>
        </w:rPr>
        <w:t>址：北京市西城区月坛北小街13号中船宾馆北楼四层8401室、8403室</w:t>
      </w:r>
    </w:p>
    <w:p w14:paraId="4775F097" w14:textId="77777777" w:rsidR="001635E6" w:rsidRDefault="001635E6">
      <w:pPr>
        <w:ind w:firstLineChars="202" w:firstLine="424"/>
        <w:jc w:val="right"/>
        <w:rPr>
          <w:szCs w:val="21"/>
        </w:rPr>
      </w:pPr>
    </w:p>
    <w:p w14:paraId="41A444B7" w14:textId="6B200BEA" w:rsidR="0004289B" w:rsidRPr="007956E7" w:rsidRDefault="00853F52">
      <w:pPr>
        <w:ind w:firstLineChars="202" w:firstLine="424"/>
        <w:jc w:val="right"/>
        <w:rPr>
          <w:szCs w:val="21"/>
        </w:rPr>
      </w:pPr>
      <w:r w:rsidRPr="007956E7">
        <w:rPr>
          <w:rFonts w:hint="eastAsia"/>
          <w:szCs w:val="21"/>
        </w:rPr>
        <w:t>深圳市深水水务咨询有限公司</w:t>
      </w:r>
    </w:p>
    <w:p w14:paraId="55ED05DC" w14:textId="28B7DB08" w:rsidR="0004289B" w:rsidRPr="007956E7" w:rsidRDefault="00853F52">
      <w:pPr>
        <w:ind w:firstLineChars="202" w:firstLine="424"/>
        <w:jc w:val="right"/>
        <w:rPr>
          <w:szCs w:val="21"/>
        </w:rPr>
      </w:pPr>
      <w:r w:rsidRPr="007956E7">
        <w:rPr>
          <w:rFonts w:hint="eastAsia"/>
          <w:szCs w:val="21"/>
        </w:rPr>
        <w:t>2022年</w:t>
      </w:r>
      <w:r w:rsidR="0070452E">
        <w:rPr>
          <w:szCs w:val="21"/>
        </w:rPr>
        <w:t>12</w:t>
      </w:r>
      <w:r w:rsidRPr="007956E7">
        <w:rPr>
          <w:rFonts w:hint="eastAsia"/>
          <w:szCs w:val="21"/>
        </w:rPr>
        <w:t>月</w:t>
      </w:r>
      <w:r w:rsidR="0070452E">
        <w:rPr>
          <w:szCs w:val="21"/>
        </w:rPr>
        <w:t>2</w:t>
      </w:r>
      <w:r w:rsidRPr="007956E7">
        <w:rPr>
          <w:rFonts w:hint="eastAsia"/>
          <w:szCs w:val="21"/>
        </w:rPr>
        <w:t>日</w:t>
      </w:r>
    </w:p>
    <w:p w14:paraId="0106998D" w14:textId="77777777" w:rsidR="0004289B" w:rsidRPr="007956E7" w:rsidRDefault="0004289B">
      <w:pPr>
        <w:tabs>
          <w:tab w:val="clear" w:pos="426"/>
        </w:tabs>
        <w:sectPr w:rsidR="0004289B" w:rsidRPr="007956E7">
          <w:headerReference w:type="default" r:id="rId9"/>
          <w:footerReference w:type="default" r:id="rId10"/>
          <w:headerReference w:type="first" r:id="rId11"/>
          <w:footerReference w:type="first" r:id="rId12"/>
          <w:pgSz w:w="11906" w:h="16838"/>
          <w:pgMar w:top="1440" w:right="1797" w:bottom="1440" w:left="1797" w:header="851" w:footer="992" w:gutter="0"/>
          <w:pgNumType w:start="1"/>
          <w:cols w:space="720"/>
          <w:titlePg/>
          <w:docGrid w:linePitch="462"/>
        </w:sectPr>
      </w:pPr>
      <w:bookmarkStart w:id="52" w:name="_Toc432592814"/>
      <w:bookmarkEnd w:id="12"/>
    </w:p>
    <w:p w14:paraId="753D546A" w14:textId="77777777" w:rsidR="0004289B" w:rsidRPr="007956E7" w:rsidRDefault="00853F52">
      <w:pPr>
        <w:pStyle w:val="affa"/>
        <w:tabs>
          <w:tab w:val="clear" w:pos="426"/>
        </w:tabs>
      </w:pPr>
      <w:bookmarkStart w:id="53" w:name="_Toc120892140"/>
      <w:r w:rsidRPr="007956E7">
        <w:rPr>
          <w:rFonts w:hint="eastAsia"/>
        </w:rPr>
        <w:lastRenderedPageBreak/>
        <w:t>第二章</w:t>
      </w:r>
      <w:bookmarkEnd w:id="52"/>
      <w:r w:rsidRPr="007956E7">
        <w:rPr>
          <w:rFonts w:hint="eastAsia"/>
        </w:rPr>
        <w:t xml:space="preserve"> </w:t>
      </w:r>
      <w:r w:rsidRPr="007956E7">
        <w:rPr>
          <w:rFonts w:hint="eastAsia"/>
        </w:rPr>
        <w:t>投标须知前附表</w:t>
      </w:r>
      <w:bookmarkEnd w:id="53"/>
    </w:p>
    <w:p w14:paraId="4CDC6E6E" w14:textId="77777777" w:rsidR="0004289B" w:rsidRPr="007956E7" w:rsidRDefault="00853F52">
      <w:pPr>
        <w:tabs>
          <w:tab w:val="clear" w:pos="426"/>
        </w:tabs>
        <w:spacing w:line="240" w:lineRule="auto"/>
        <w:ind w:rightChars="-83" w:right="-174"/>
      </w:pPr>
      <w:r w:rsidRPr="007956E7">
        <w:rPr>
          <w:rFonts w:hint="eastAsia"/>
        </w:rPr>
        <w:t>说明：本表是对通用条款《投标供应商须知》条款的补充、修改和完善，如果有矛盾，应以本表为准。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7956E7" w:rsidRPr="007956E7" w14:paraId="75F64997" w14:textId="77777777">
        <w:trPr>
          <w:trHeight w:val="20"/>
          <w:jc w:val="center"/>
        </w:trPr>
        <w:tc>
          <w:tcPr>
            <w:tcW w:w="750" w:type="dxa"/>
            <w:vAlign w:val="center"/>
          </w:tcPr>
          <w:p w14:paraId="3F854402" w14:textId="77777777" w:rsidR="0004289B" w:rsidRPr="007956E7" w:rsidRDefault="00853F52">
            <w:pPr>
              <w:tabs>
                <w:tab w:val="clear" w:pos="426"/>
              </w:tabs>
              <w:adjustRightInd/>
              <w:snapToGrid/>
              <w:spacing w:line="320" w:lineRule="exact"/>
              <w:jc w:val="center"/>
            </w:pPr>
            <w:r w:rsidRPr="007956E7">
              <w:rPr>
                <w:rFonts w:hint="eastAsia"/>
              </w:rPr>
              <w:t>序号</w:t>
            </w:r>
          </w:p>
        </w:tc>
        <w:tc>
          <w:tcPr>
            <w:tcW w:w="1889" w:type="dxa"/>
            <w:vAlign w:val="center"/>
          </w:tcPr>
          <w:p w14:paraId="768ED697" w14:textId="77777777" w:rsidR="0004289B" w:rsidRPr="007956E7" w:rsidRDefault="00853F52">
            <w:pPr>
              <w:tabs>
                <w:tab w:val="clear" w:pos="426"/>
              </w:tabs>
              <w:adjustRightInd/>
              <w:snapToGrid/>
              <w:spacing w:line="320" w:lineRule="exact"/>
              <w:jc w:val="center"/>
            </w:pPr>
            <w:r w:rsidRPr="007956E7">
              <w:rPr>
                <w:rFonts w:hint="eastAsia"/>
              </w:rPr>
              <w:t>内容</w:t>
            </w:r>
          </w:p>
        </w:tc>
        <w:tc>
          <w:tcPr>
            <w:tcW w:w="6931" w:type="dxa"/>
            <w:vAlign w:val="center"/>
          </w:tcPr>
          <w:p w14:paraId="60CB6533" w14:textId="77777777" w:rsidR="0004289B" w:rsidRPr="007956E7" w:rsidRDefault="00853F52">
            <w:pPr>
              <w:tabs>
                <w:tab w:val="clear" w:pos="426"/>
              </w:tabs>
              <w:adjustRightInd/>
              <w:snapToGrid/>
              <w:spacing w:line="320" w:lineRule="exact"/>
              <w:jc w:val="center"/>
            </w:pPr>
            <w:r w:rsidRPr="007956E7">
              <w:rPr>
                <w:rFonts w:hint="eastAsia"/>
              </w:rPr>
              <w:t>规定</w:t>
            </w:r>
          </w:p>
        </w:tc>
      </w:tr>
      <w:tr w:rsidR="007956E7" w:rsidRPr="007956E7" w14:paraId="76063F96" w14:textId="77777777">
        <w:trPr>
          <w:trHeight w:val="20"/>
          <w:jc w:val="center"/>
        </w:trPr>
        <w:tc>
          <w:tcPr>
            <w:tcW w:w="750" w:type="dxa"/>
            <w:vAlign w:val="center"/>
          </w:tcPr>
          <w:p w14:paraId="04720D8F" w14:textId="77777777" w:rsidR="0004289B" w:rsidRPr="007956E7" w:rsidRDefault="00853F52">
            <w:pPr>
              <w:tabs>
                <w:tab w:val="clear" w:pos="426"/>
              </w:tabs>
              <w:adjustRightInd/>
              <w:snapToGrid/>
              <w:spacing w:line="320" w:lineRule="exact"/>
              <w:jc w:val="center"/>
            </w:pPr>
            <w:r w:rsidRPr="007956E7">
              <w:rPr>
                <w:rFonts w:hint="eastAsia"/>
              </w:rPr>
              <w:t>1</w:t>
            </w:r>
          </w:p>
        </w:tc>
        <w:tc>
          <w:tcPr>
            <w:tcW w:w="1889" w:type="dxa"/>
            <w:vAlign w:val="center"/>
          </w:tcPr>
          <w:p w14:paraId="267EE96A" w14:textId="77777777" w:rsidR="0004289B" w:rsidRPr="007956E7" w:rsidRDefault="00853F52">
            <w:pPr>
              <w:tabs>
                <w:tab w:val="clear" w:pos="426"/>
              </w:tabs>
              <w:adjustRightInd/>
              <w:snapToGrid/>
              <w:spacing w:line="320" w:lineRule="exact"/>
            </w:pPr>
            <w:r w:rsidRPr="007956E7">
              <w:rPr>
                <w:rFonts w:hint="eastAsia"/>
              </w:rPr>
              <w:t>联合体投标</w:t>
            </w:r>
          </w:p>
        </w:tc>
        <w:tc>
          <w:tcPr>
            <w:tcW w:w="6931" w:type="dxa"/>
            <w:vAlign w:val="center"/>
          </w:tcPr>
          <w:p w14:paraId="6DCD3F67" w14:textId="77777777" w:rsidR="0004289B" w:rsidRPr="007956E7" w:rsidRDefault="00853F52">
            <w:pPr>
              <w:tabs>
                <w:tab w:val="clear" w:pos="426"/>
              </w:tabs>
              <w:adjustRightInd/>
              <w:snapToGrid/>
              <w:spacing w:line="320" w:lineRule="exact"/>
            </w:pPr>
            <w:r w:rsidRPr="007956E7">
              <w:rPr>
                <w:rFonts w:hint="eastAsia"/>
              </w:rPr>
              <w:t>■不接受（招标文件中相关联合体规定均不适用）   □接受</w:t>
            </w:r>
          </w:p>
        </w:tc>
      </w:tr>
      <w:tr w:rsidR="007956E7" w:rsidRPr="007956E7" w14:paraId="2855891B" w14:textId="77777777">
        <w:trPr>
          <w:trHeight w:val="20"/>
          <w:jc w:val="center"/>
        </w:trPr>
        <w:tc>
          <w:tcPr>
            <w:tcW w:w="750" w:type="dxa"/>
            <w:vAlign w:val="center"/>
          </w:tcPr>
          <w:p w14:paraId="68C2505B" w14:textId="77777777" w:rsidR="0004289B" w:rsidRPr="007956E7" w:rsidRDefault="00853F52">
            <w:pPr>
              <w:tabs>
                <w:tab w:val="clear" w:pos="426"/>
              </w:tabs>
              <w:adjustRightInd/>
              <w:snapToGrid/>
              <w:spacing w:line="320" w:lineRule="exact"/>
              <w:jc w:val="center"/>
            </w:pPr>
            <w:r w:rsidRPr="007956E7">
              <w:rPr>
                <w:rFonts w:hint="eastAsia"/>
              </w:rPr>
              <w:t>2</w:t>
            </w:r>
          </w:p>
        </w:tc>
        <w:tc>
          <w:tcPr>
            <w:tcW w:w="1889" w:type="dxa"/>
            <w:vAlign w:val="center"/>
          </w:tcPr>
          <w:p w14:paraId="01919E6F" w14:textId="77777777" w:rsidR="0004289B" w:rsidRPr="007956E7" w:rsidRDefault="00853F52">
            <w:pPr>
              <w:tabs>
                <w:tab w:val="clear" w:pos="426"/>
              </w:tabs>
              <w:adjustRightInd/>
              <w:snapToGrid/>
              <w:spacing w:line="320" w:lineRule="exact"/>
            </w:pPr>
            <w:r w:rsidRPr="007956E7">
              <w:t>踏勘现场</w:t>
            </w:r>
          </w:p>
        </w:tc>
        <w:tc>
          <w:tcPr>
            <w:tcW w:w="6931" w:type="dxa"/>
            <w:vAlign w:val="center"/>
          </w:tcPr>
          <w:p w14:paraId="4A77C6F7" w14:textId="77777777" w:rsidR="0004289B" w:rsidRPr="007956E7" w:rsidRDefault="00853F52">
            <w:pPr>
              <w:tabs>
                <w:tab w:val="clear" w:pos="426"/>
              </w:tabs>
              <w:adjustRightInd/>
              <w:snapToGrid/>
              <w:spacing w:line="320" w:lineRule="exact"/>
            </w:pPr>
            <w:r w:rsidRPr="007956E7">
              <w:rPr>
                <w:rFonts w:hint="eastAsia"/>
              </w:rPr>
              <w:t>■不组织。</w:t>
            </w:r>
          </w:p>
          <w:p w14:paraId="7018C5E0" w14:textId="77777777" w:rsidR="0004289B" w:rsidRPr="007956E7" w:rsidRDefault="00853F52">
            <w:pPr>
              <w:tabs>
                <w:tab w:val="clear" w:pos="426"/>
              </w:tabs>
              <w:adjustRightInd/>
              <w:snapToGrid/>
              <w:spacing w:line="320" w:lineRule="exact"/>
            </w:pPr>
            <w:r w:rsidRPr="007956E7">
              <w:rPr>
                <w:rFonts w:hint="eastAsia"/>
              </w:rPr>
              <w:t>□组织。踏勘时间：</w:t>
            </w:r>
            <w:r w:rsidRPr="007956E7">
              <w:rPr>
                <w:rFonts w:hint="eastAsia"/>
                <w:u w:val="single"/>
              </w:rPr>
              <w:t>______年____月___日____时____分</w:t>
            </w:r>
          </w:p>
          <w:p w14:paraId="016C0702" w14:textId="77777777" w:rsidR="0004289B" w:rsidRPr="007956E7" w:rsidRDefault="00853F52">
            <w:pPr>
              <w:tabs>
                <w:tab w:val="clear" w:pos="426"/>
              </w:tabs>
              <w:adjustRightInd/>
              <w:snapToGrid/>
              <w:spacing w:line="320" w:lineRule="exact"/>
            </w:pPr>
            <w:r w:rsidRPr="007956E7">
              <w:rPr>
                <w:rFonts w:hint="eastAsia"/>
              </w:rPr>
              <w:t xml:space="preserve">        集合地点：</w:t>
            </w:r>
          </w:p>
        </w:tc>
      </w:tr>
      <w:tr w:rsidR="007956E7" w:rsidRPr="007956E7" w14:paraId="3F521FEB" w14:textId="77777777">
        <w:trPr>
          <w:trHeight w:val="20"/>
          <w:jc w:val="center"/>
        </w:trPr>
        <w:tc>
          <w:tcPr>
            <w:tcW w:w="750" w:type="dxa"/>
            <w:vAlign w:val="center"/>
          </w:tcPr>
          <w:p w14:paraId="74799F2F" w14:textId="77777777" w:rsidR="0004289B" w:rsidRPr="007956E7" w:rsidRDefault="00853F52">
            <w:pPr>
              <w:tabs>
                <w:tab w:val="clear" w:pos="426"/>
              </w:tabs>
              <w:adjustRightInd/>
              <w:snapToGrid/>
              <w:spacing w:line="320" w:lineRule="exact"/>
              <w:jc w:val="center"/>
            </w:pPr>
            <w:r w:rsidRPr="007956E7">
              <w:rPr>
                <w:rFonts w:hint="eastAsia"/>
              </w:rPr>
              <w:t>3</w:t>
            </w:r>
          </w:p>
        </w:tc>
        <w:tc>
          <w:tcPr>
            <w:tcW w:w="1889" w:type="dxa"/>
            <w:vAlign w:val="center"/>
          </w:tcPr>
          <w:p w14:paraId="78DCB343" w14:textId="77777777" w:rsidR="0004289B" w:rsidRPr="007956E7" w:rsidRDefault="00853F52">
            <w:pPr>
              <w:tabs>
                <w:tab w:val="clear" w:pos="426"/>
              </w:tabs>
              <w:adjustRightInd/>
              <w:snapToGrid/>
              <w:spacing w:line="320" w:lineRule="exact"/>
            </w:pPr>
            <w:r w:rsidRPr="007956E7">
              <w:rPr>
                <w:rFonts w:hint="eastAsia"/>
              </w:rPr>
              <w:t>投标供应商提出疑问截止时间</w:t>
            </w:r>
          </w:p>
        </w:tc>
        <w:tc>
          <w:tcPr>
            <w:tcW w:w="6931" w:type="dxa"/>
            <w:vAlign w:val="center"/>
          </w:tcPr>
          <w:p w14:paraId="45D60A33" w14:textId="790B5408" w:rsidR="0004289B" w:rsidRPr="007956E7" w:rsidRDefault="00BD7AE2">
            <w:pPr>
              <w:tabs>
                <w:tab w:val="clear" w:pos="426"/>
              </w:tabs>
              <w:adjustRightInd/>
              <w:snapToGrid/>
              <w:spacing w:line="320" w:lineRule="exact"/>
            </w:pPr>
            <w:r w:rsidRPr="007956E7">
              <w:rPr>
                <w:rFonts w:hint="eastAsia"/>
              </w:rPr>
              <w:t>在获取采购文件或者采购文件公告期限届满之日起7个工作日内对采购文件提出质疑。</w:t>
            </w:r>
          </w:p>
        </w:tc>
      </w:tr>
      <w:tr w:rsidR="007956E7" w:rsidRPr="007956E7" w14:paraId="4061813A" w14:textId="77777777">
        <w:trPr>
          <w:trHeight w:val="20"/>
          <w:jc w:val="center"/>
        </w:trPr>
        <w:tc>
          <w:tcPr>
            <w:tcW w:w="750" w:type="dxa"/>
            <w:vAlign w:val="center"/>
          </w:tcPr>
          <w:p w14:paraId="4C9F4899" w14:textId="77777777" w:rsidR="0004289B" w:rsidRPr="007956E7" w:rsidRDefault="00853F52">
            <w:pPr>
              <w:tabs>
                <w:tab w:val="clear" w:pos="426"/>
              </w:tabs>
              <w:adjustRightInd/>
              <w:snapToGrid/>
              <w:spacing w:line="320" w:lineRule="exact"/>
              <w:jc w:val="center"/>
            </w:pPr>
            <w:r w:rsidRPr="007956E7">
              <w:rPr>
                <w:rFonts w:hint="eastAsia"/>
              </w:rPr>
              <w:t>4</w:t>
            </w:r>
          </w:p>
        </w:tc>
        <w:tc>
          <w:tcPr>
            <w:tcW w:w="1889" w:type="dxa"/>
            <w:vAlign w:val="center"/>
          </w:tcPr>
          <w:p w14:paraId="15B0E156" w14:textId="77777777" w:rsidR="0004289B" w:rsidRPr="007956E7" w:rsidRDefault="00853F52">
            <w:pPr>
              <w:tabs>
                <w:tab w:val="clear" w:pos="426"/>
              </w:tabs>
              <w:adjustRightInd/>
              <w:snapToGrid/>
              <w:spacing w:line="320" w:lineRule="exact"/>
            </w:pPr>
            <w:r w:rsidRPr="007956E7">
              <w:rPr>
                <w:rFonts w:hint="eastAsia"/>
              </w:rPr>
              <w:t>澄清或修补、答疑的期限</w:t>
            </w:r>
          </w:p>
        </w:tc>
        <w:tc>
          <w:tcPr>
            <w:tcW w:w="6931" w:type="dxa"/>
            <w:vAlign w:val="center"/>
          </w:tcPr>
          <w:p w14:paraId="3DC16C38" w14:textId="77777777" w:rsidR="0004289B" w:rsidRPr="007956E7" w:rsidRDefault="00853F52">
            <w:pPr>
              <w:tabs>
                <w:tab w:val="clear" w:pos="426"/>
              </w:tabs>
              <w:adjustRightInd/>
              <w:snapToGrid/>
              <w:spacing w:line="320" w:lineRule="exact"/>
            </w:pPr>
            <w:r w:rsidRPr="007956E7">
              <w:rPr>
                <w:rFonts w:hint="eastAsia"/>
              </w:rPr>
              <w:t>截标之日（当日不计）15</w:t>
            </w:r>
            <w:r w:rsidRPr="007956E7">
              <w:t>日</w:t>
            </w:r>
            <w:r w:rsidRPr="007956E7">
              <w:rPr>
                <w:rFonts w:hint="eastAsia"/>
              </w:rPr>
              <w:t>前</w:t>
            </w:r>
            <w:r w:rsidRPr="007956E7">
              <w:rPr>
                <w:rFonts w:hint="eastAsia"/>
                <w:u w:val="single"/>
              </w:rPr>
              <w:t>17：30</w:t>
            </w:r>
            <w:r w:rsidRPr="007956E7">
              <w:rPr>
                <w:rFonts w:hint="eastAsia"/>
              </w:rPr>
              <w:t>点前</w:t>
            </w:r>
          </w:p>
        </w:tc>
      </w:tr>
      <w:tr w:rsidR="007956E7" w:rsidRPr="007956E7" w14:paraId="6ED25A9A" w14:textId="77777777">
        <w:trPr>
          <w:trHeight w:val="20"/>
          <w:jc w:val="center"/>
        </w:trPr>
        <w:tc>
          <w:tcPr>
            <w:tcW w:w="750" w:type="dxa"/>
            <w:vAlign w:val="center"/>
          </w:tcPr>
          <w:p w14:paraId="77A76296" w14:textId="77777777" w:rsidR="0004289B" w:rsidRPr="007956E7" w:rsidRDefault="00853F52">
            <w:pPr>
              <w:tabs>
                <w:tab w:val="clear" w:pos="426"/>
              </w:tabs>
              <w:adjustRightInd/>
              <w:snapToGrid/>
              <w:spacing w:line="320" w:lineRule="exact"/>
              <w:jc w:val="center"/>
            </w:pPr>
            <w:r w:rsidRPr="007956E7">
              <w:rPr>
                <w:rFonts w:hint="eastAsia"/>
              </w:rPr>
              <w:t>5</w:t>
            </w:r>
          </w:p>
        </w:tc>
        <w:tc>
          <w:tcPr>
            <w:tcW w:w="1889" w:type="dxa"/>
            <w:vAlign w:val="center"/>
          </w:tcPr>
          <w:p w14:paraId="6B7E107F" w14:textId="77777777" w:rsidR="0004289B" w:rsidRPr="007956E7" w:rsidRDefault="00853F52">
            <w:pPr>
              <w:tabs>
                <w:tab w:val="clear" w:pos="426"/>
              </w:tabs>
              <w:adjustRightInd/>
              <w:snapToGrid/>
              <w:spacing w:line="320" w:lineRule="exact"/>
            </w:pPr>
            <w:r w:rsidRPr="007956E7">
              <w:rPr>
                <w:rFonts w:hint="eastAsia"/>
              </w:rPr>
              <w:t>招标代理</w:t>
            </w:r>
            <w:r w:rsidRPr="007956E7">
              <w:t>服务费</w:t>
            </w:r>
          </w:p>
        </w:tc>
        <w:tc>
          <w:tcPr>
            <w:tcW w:w="6931" w:type="dxa"/>
            <w:vAlign w:val="center"/>
          </w:tcPr>
          <w:p w14:paraId="5E4BC9A7" w14:textId="09B5FE20" w:rsidR="0004289B" w:rsidRPr="007956E7" w:rsidRDefault="00853F52">
            <w:pPr>
              <w:tabs>
                <w:tab w:val="clear" w:pos="426"/>
              </w:tabs>
              <w:adjustRightInd/>
              <w:snapToGrid/>
              <w:spacing w:line="320" w:lineRule="exact"/>
            </w:pPr>
            <w:r w:rsidRPr="007956E7">
              <w:rPr>
                <w:rFonts w:hint="eastAsia"/>
              </w:rPr>
              <w:t>采购代理机构以中标金额为计算基数，按《</w:t>
            </w:r>
            <w:r w:rsidR="003A11B6">
              <w:rPr>
                <w:rFonts w:hint="eastAsia"/>
              </w:rPr>
              <w:t>招标代理服务收费管理暂行办法</w:t>
            </w:r>
            <w:r w:rsidRPr="007956E7">
              <w:rPr>
                <w:rFonts w:hint="eastAsia"/>
              </w:rPr>
              <w:t>》</w:t>
            </w:r>
            <w:r w:rsidR="003A11B6">
              <w:rPr>
                <w:rFonts w:hint="eastAsia"/>
              </w:rPr>
              <w:t>的通知</w:t>
            </w:r>
            <w:r w:rsidRPr="007956E7">
              <w:rPr>
                <w:rFonts w:hint="eastAsia"/>
              </w:rPr>
              <w:t>（</w:t>
            </w:r>
            <w:r w:rsidR="003A11B6">
              <w:rPr>
                <w:rFonts w:hint="eastAsia"/>
              </w:rPr>
              <w:t>计价格</w:t>
            </w:r>
            <w:r w:rsidRPr="007956E7">
              <w:rPr>
                <w:rFonts w:hint="eastAsia"/>
              </w:rPr>
              <w:t>〔</w:t>
            </w:r>
            <w:r w:rsidR="003A11B6">
              <w:t>2002</w:t>
            </w:r>
            <w:r w:rsidRPr="007956E7">
              <w:t>〕</w:t>
            </w:r>
            <w:r w:rsidR="003A11B6">
              <w:t>1980</w:t>
            </w:r>
            <w:r w:rsidRPr="007956E7">
              <w:t>号）</w:t>
            </w:r>
            <w:r w:rsidR="003A11B6">
              <w:rPr>
                <w:rFonts w:hint="eastAsia"/>
              </w:rPr>
              <w:t>和国家发展改革委《关于降低部分建设项目收费标准规范收费行为等有关问题的通知》（</w:t>
            </w:r>
            <w:proofErr w:type="gramStart"/>
            <w:r w:rsidR="003A11B6">
              <w:rPr>
                <w:rFonts w:hint="eastAsia"/>
              </w:rPr>
              <w:t>发改价格</w:t>
            </w:r>
            <w:proofErr w:type="gramEnd"/>
            <w:r w:rsidR="003A11B6" w:rsidRPr="007956E7">
              <w:rPr>
                <w:rFonts w:hint="eastAsia"/>
              </w:rPr>
              <w:t>〔</w:t>
            </w:r>
            <w:r w:rsidR="003A11B6">
              <w:t>2011</w:t>
            </w:r>
            <w:r w:rsidR="003A11B6" w:rsidRPr="007956E7">
              <w:t>〕</w:t>
            </w:r>
            <w:r w:rsidR="003A11B6">
              <w:rPr>
                <w:rFonts w:hint="eastAsia"/>
              </w:rPr>
              <w:t>5</w:t>
            </w:r>
            <w:r w:rsidR="003A11B6">
              <w:t>34</w:t>
            </w:r>
            <w:r w:rsidR="003A11B6">
              <w:rPr>
                <w:rFonts w:hint="eastAsia"/>
              </w:rPr>
              <w:t>号）</w:t>
            </w:r>
            <w:r w:rsidRPr="007956E7">
              <w:t>规定的招标代理服务费收费办法，按差额定率累进法计算</w:t>
            </w:r>
            <w:r w:rsidRPr="007956E7">
              <w:rPr>
                <w:rFonts w:hint="eastAsia"/>
              </w:rPr>
              <w:t>，</w:t>
            </w:r>
            <w:r w:rsidRPr="007956E7">
              <w:t>向中标供应商收取。</w:t>
            </w:r>
            <w:r w:rsidR="003A11B6">
              <w:rPr>
                <w:rFonts w:hint="eastAsia"/>
              </w:rPr>
              <w:t>低于人民币</w:t>
            </w:r>
            <w:r w:rsidR="003A11B6">
              <w:t>5000</w:t>
            </w:r>
            <w:r w:rsidR="003A11B6">
              <w:rPr>
                <w:rFonts w:hint="eastAsia"/>
              </w:rPr>
              <w:t>元的，按最低人民币5</w:t>
            </w:r>
            <w:r w:rsidR="003A11B6">
              <w:t>000</w:t>
            </w:r>
            <w:r w:rsidR="003A11B6">
              <w:rPr>
                <w:rFonts w:hint="eastAsia"/>
              </w:rPr>
              <w:t>元收费。</w:t>
            </w:r>
            <w:r w:rsidRPr="007956E7">
              <w:rPr>
                <w:rFonts w:hint="eastAsia"/>
              </w:rPr>
              <w:t>交易服务费采用转账的方式，账户信息如下：</w:t>
            </w:r>
          </w:p>
          <w:p w14:paraId="1C83ECB4" w14:textId="77777777" w:rsidR="0004289B" w:rsidRPr="007956E7" w:rsidRDefault="00853F52">
            <w:pPr>
              <w:tabs>
                <w:tab w:val="clear" w:pos="426"/>
              </w:tabs>
              <w:adjustRightInd/>
              <w:snapToGrid/>
              <w:spacing w:line="320" w:lineRule="exact"/>
            </w:pPr>
            <w:r w:rsidRPr="007956E7">
              <w:rPr>
                <w:rFonts w:hint="eastAsia"/>
              </w:rPr>
              <w:t>户名：深圳市深水水务咨询有限公司</w:t>
            </w:r>
          </w:p>
          <w:p w14:paraId="0C1C717D" w14:textId="77777777" w:rsidR="0004289B" w:rsidRPr="007956E7" w:rsidRDefault="00853F52">
            <w:pPr>
              <w:tabs>
                <w:tab w:val="clear" w:pos="426"/>
              </w:tabs>
              <w:adjustRightInd/>
              <w:snapToGrid/>
              <w:spacing w:line="320" w:lineRule="exact"/>
            </w:pPr>
            <w:r w:rsidRPr="007956E7">
              <w:rPr>
                <w:rFonts w:hint="eastAsia"/>
              </w:rPr>
              <w:t>账号：</w:t>
            </w:r>
            <w:r w:rsidRPr="007956E7">
              <w:t>443899991010003343618</w:t>
            </w:r>
          </w:p>
          <w:p w14:paraId="3A3A6F73" w14:textId="77777777" w:rsidR="0004289B" w:rsidRPr="007956E7" w:rsidRDefault="00853F52">
            <w:pPr>
              <w:tabs>
                <w:tab w:val="clear" w:pos="426"/>
              </w:tabs>
              <w:adjustRightInd/>
              <w:snapToGrid/>
              <w:spacing w:line="320" w:lineRule="exact"/>
              <w:rPr>
                <w:kern w:val="2"/>
              </w:rPr>
            </w:pPr>
            <w:r w:rsidRPr="007956E7">
              <w:rPr>
                <w:rFonts w:hint="eastAsia"/>
              </w:rPr>
              <w:t>开户行：交通银行深圳金叶支行</w:t>
            </w:r>
          </w:p>
        </w:tc>
      </w:tr>
      <w:tr w:rsidR="007956E7" w:rsidRPr="007956E7" w14:paraId="0BBC6195" w14:textId="77777777">
        <w:trPr>
          <w:trHeight w:val="20"/>
          <w:jc w:val="center"/>
        </w:trPr>
        <w:tc>
          <w:tcPr>
            <w:tcW w:w="750" w:type="dxa"/>
            <w:vAlign w:val="center"/>
          </w:tcPr>
          <w:p w14:paraId="16EABF42" w14:textId="77777777" w:rsidR="0004289B" w:rsidRPr="007956E7" w:rsidRDefault="00853F52">
            <w:pPr>
              <w:tabs>
                <w:tab w:val="clear" w:pos="426"/>
              </w:tabs>
              <w:adjustRightInd/>
              <w:snapToGrid/>
              <w:spacing w:line="320" w:lineRule="exact"/>
              <w:jc w:val="center"/>
            </w:pPr>
            <w:r w:rsidRPr="007956E7">
              <w:rPr>
                <w:rFonts w:hint="eastAsia"/>
              </w:rPr>
              <w:t>6</w:t>
            </w:r>
          </w:p>
        </w:tc>
        <w:tc>
          <w:tcPr>
            <w:tcW w:w="1889" w:type="dxa"/>
            <w:vAlign w:val="center"/>
          </w:tcPr>
          <w:p w14:paraId="46B7FD73" w14:textId="77777777" w:rsidR="0004289B" w:rsidRPr="007956E7" w:rsidRDefault="00853F52">
            <w:pPr>
              <w:tabs>
                <w:tab w:val="clear" w:pos="426"/>
              </w:tabs>
              <w:adjustRightInd/>
              <w:snapToGrid/>
              <w:spacing w:line="320" w:lineRule="exact"/>
            </w:pPr>
            <w:r w:rsidRPr="007956E7">
              <w:t>投标</w:t>
            </w:r>
            <w:r w:rsidRPr="007956E7">
              <w:rPr>
                <w:rFonts w:hint="eastAsia"/>
              </w:rPr>
              <w:t>担保</w:t>
            </w:r>
          </w:p>
        </w:tc>
        <w:tc>
          <w:tcPr>
            <w:tcW w:w="6931" w:type="dxa"/>
            <w:vAlign w:val="center"/>
          </w:tcPr>
          <w:p w14:paraId="1B8300A4" w14:textId="77777777" w:rsidR="0004289B" w:rsidRPr="007956E7" w:rsidRDefault="00853F52">
            <w:pPr>
              <w:tabs>
                <w:tab w:val="clear" w:pos="426"/>
              </w:tabs>
              <w:adjustRightInd/>
              <w:snapToGrid/>
              <w:spacing w:line="320" w:lineRule="exact"/>
            </w:pPr>
            <w:r w:rsidRPr="007956E7">
              <w:rPr>
                <w:rFonts w:hint="eastAsia"/>
              </w:rPr>
              <w:t>■不提交          □</w:t>
            </w:r>
            <w:r w:rsidRPr="007956E7">
              <w:t>提交</w:t>
            </w:r>
          </w:p>
        </w:tc>
      </w:tr>
      <w:tr w:rsidR="007956E7" w:rsidRPr="007956E7" w14:paraId="58CAC3C0" w14:textId="77777777">
        <w:trPr>
          <w:trHeight w:val="20"/>
          <w:jc w:val="center"/>
        </w:trPr>
        <w:tc>
          <w:tcPr>
            <w:tcW w:w="750" w:type="dxa"/>
            <w:vAlign w:val="center"/>
          </w:tcPr>
          <w:p w14:paraId="54F847FA" w14:textId="77777777" w:rsidR="0004289B" w:rsidRPr="007956E7" w:rsidRDefault="00853F52">
            <w:pPr>
              <w:tabs>
                <w:tab w:val="clear" w:pos="426"/>
              </w:tabs>
              <w:adjustRightInd/>
              <w:snapToGrid/>
              <w:spacing w:line="320" w:lineRule="exact"/>
              <w:jc w:val="center"/>
            </w:pPr>
            <w:r w:rsidRPr="007956E7">
              <w:rPr>
                <w:rFonts w:hint="eastAsia"/>
              </w:rPr>
              <w:t>7</w:t>
            </w:r>
          </w:p>
        </w:tc>
        <w:tc>
          <w:tcPr>
            <w:tcW w:w="1889" w:type="dxa"/>
            <w:vAlign w:val="center"/>
          </w:tcPr>
          <w:p w14:paraId="53EE1A29" w14:textId="77777777" w:rsidR="0004289B" w:rsidRPr="007956E7" w:rsidRDefault="00853F52">
            <w:pPr>
              <w:tabs>
                <w:tab w:val="clear" w:pos="426"/>
              </w:tabs>
              <w:adjustRightInd/>
              <w:snapToGrid/>
              <w:spacing w:line="320" w:lineRule="exact"/>
            </w:pPr>
            <w:r w:rsidRPr="007956E7">
              <w:t>投标有效期</w:t>
            </w:r>
          </w:p>
        </w:tc>
        <w:tc>
          <w:tcPr>
            <w:tcW w:w="6931" w:type="dxa"/>
            <w:vAlign w:val="center"/>
          </w:tcPr>
          <w:p w14:paraId="706E76A6" w14:textId="77777777" w:rsidR="0004289B" w:rsidRPr="007956E7" w:rsidRDefault="00853F52">
            <w:pPr>
              <w:tabs>
                <w:tab w:val="clear" w:pos="426"/>
              </w:tabs>
              <w:adjustRightInd/>
              <w:snapToGrid/>
              <w:spacing w:line="320" w:lineRule="exact"/>
            </w:pPr>
            <w:r w:rsidRPr="007956E7">
              <w:rPr>
                <w:rFonts w:hint="eastAsia"/>
              </w:rPr>
              <w:t>90</w:t>
            </w:r>
            <w:r w:rsidRPr="007956E7">
              <w:t>日历天（</w:t>
            </w:r>
            <w:r w:rsidRPr="007956E7">
              <w:rPr>
                <w:rFonts w:hint="eastAsia"/>
              </w:rPr>
              <w:t>从投标截止之日算起</w:t>
            </w:r>
            <w:r w:rsidRPr="007956E7">
              <w:t>）</w:t>
            </w:r>
          </w:p>
        </w:tc>
      </w:tr>
      <w:tr w:rsidR="007956E7" w:rsidRPr="007956E7" w14:paraId="450758DD" w14:textId="77777777">
        <w:trPr>
          <w:trHeight w:val="20"/>
          <w:jc w:val="center"/>
        </w:trPr>
        <w:tc>
          <w:tcPr>
            <w:tcW w:w="750" w:type="dxa"/>
            <w:vAlign w:val="center"/>
          </w:tcPr>
          <w:p w14:paraId="75C489EB" w14:textId="77777777" w:rsidR="0004289B" w:rsidRPr="007956E7" w:rsidRDefault="00853F52">
            <w:pPr>
              <w:tabs>
                <w:tab w:val="clear" w:pos="426"/>
              </w:tabs>
              <w:adjustRightInd/>
              <w:snapToGrid/>
              <w:spacing w:line="320" w:lineRule="exact"/>
              <w:jc w:val="center"/>
            </w:pPr>
            <w:r w:rsidRPr="007956E7">
              <w:rPr>
                <w:rFonts w:hint="eastAsia"/>
              </w:rPr>
              <w:t>8</w:t>
            </w:r>
          </w:p>
        </w:tc>
        <w:tc>
          <w:tcPr>
            <w:tcW w:w="1889" w:type="dxa"/>
            <w:vAlign w:val="center"/>
          </w:tcPr>
          <w:p w14:paraId="0FEBEF2A" w14:textId="77777777" w:rsidR="0004289B" w:rsidRPr="007956E7" w:rsidRDefault="00853F52">
            <w:pPr>
              <w:tabs>
                <w:tab w:val="clear" w:pos="426"/>
              </w:tabs>
              <w:adjustRightInd/>
              <w:snapToGrid/>
              <w:spacing w:line="320" w:lineRule="exact"/>
            </w:pPr>
            <w:r w:rsidRPr="007956E7">
              <w:rPr>
                <w:rFonts w:hint="eastAsia"/>
              </w:rPr>
              <w:t>替代方案</w:t>
            </w:r>
          </w:p>
        </w:tc>
        <w:tc>
          <w:tcPr>
            <w:tcW w:w="6931" w:type="dxa"/>
            <w:vAlign w:val="center"/>
          </w:tcPr>
          <w:p w14:paraId="6942DC39" w14:textId="77777777" w:rsidR="0004289B" w:rsidRPr="007956E7" w:rsidRDefault="00853F52">
            <w:pPr>
              <w:tabs>
                <w:tab w:val="clear" w:pos="426"/>
              </w:tabs>
              <w:adjustRightInd/>
              <w:snapToGrid/>
              <w:spacing w:line="320" w:lineRule="exact"/>
            </w:pPr>
            <w:r w:rsidRPr="007956E7">
              <w:rPr>
                <w:rFonts w:hint="eastAsia"/>
              </w:rPr>
              <w:t>■不允许          □允许</w:t>
            </w:r>
          </w:p>
        </w:tc>
      </w:tr>
      <w:tr w:rsidR="007956E7" w:rsidRPr="007956E7" w14:paraId="43F2C6F4" w14:textId="77777777">
        <w:trPr>
          <w:trHeight w:val="20"/>
          <w:jc w:val="center"/>
        </w:trPr>
        <w:tc>
          <w:tcPr>
            <w:tcW w:w="750" w:type="dxa"/>
            <w:vAlign w:val="center"/>
          </w:tcPr>
          <w:p w14:paraId="45E8EE2D" w14:textId="77777777" w:rsidR="0004289B" w:rsidRPr="007956E7" w:rsidRDefault="00853F52">
            <w:pPr>
              <w:tabs>
                <w:tab w:val="clear" w:pos="426"/>
              </w:tabs>
              <w:adjustRightInd/>
              <w:snapToGrid/>
              <w:spacing w:line="320" w:lineRule="exact"/>
              <w:jc w:val="center"/>
            </w:pPr>
            <w:r w:rsidRPr="007956E7">
              <w:rPr>
                <w:rFonts w:hint="eastAsia"/>
              </w:rPr>
              <w:t>9</w:t>
            </w:r>
          </w:p>
        </w:tc>
        <w:tc>
          <w:tcPr>
            <w:tcW w:w="1889" w:type="dxa"/>
            <w:vAlign w:val="center"/>
          </w:tcPr>
          <w:p w14:paraId="140610AA" w14:textId="77777777" w:rsidR="0004289B" w:rsidRPr="007956E7" w:rsidRDefault="00853F52">
            <w:pPr>
              <w:tabs>
                <w:tab w:val="clear" w:pos="426"/>
              </w:tabs>
              <w:adjustRightInd/>
              <w:snapToGrid/>
              <w:spacing w:line="320" w:lineRule="exact"/>
            </w:pPr>
            <w:r w:rsidRPr="007956E7">
              <w:rPr>
                <w:rFonts w:hint="eastAsia"/>
              </w:rPr>
              <w:t>评定分离</w:t>
            </w:r>
          </w:p>
        </w:tc>
        <w:tc>
          <w:tcPr>
            <w:tcW w:w="6931" w:type="dxa"/>
            <w:vAlign w:val="center"/>
          </w:tcPr>
          <w:p w14:paraId="47B9F4D7" w14:textId="77777777" w:rsidR="0004289B" w:rsidRPr="007956E7" w:rsidRDefault="00853F52">
            <w:pPr>
              <w:tabs>
                <w:tab w:val="clear" w:pos="426"/>
              </w:tabs>
              <w:adjustRightInd/>
              <w:snapToGrid/>
              <w:spacing w:line="320" w:lineRule="exact"/>
            </w:pPr>
            <w:r w:rsidRPr="007956E7">
              <w:rPr>
                <w:rFonts w:hint="eastAsia"/>
              </w:rPr>
              <w:t>□是              ■否</w:t>
            </w:r>
          </w:p>
        </w:tc>
      </w:tr>
      <w:tr w:rsidR="007956E7" w:rsidRPr="007956E7" w14:paraId="088E3009" w14:textId="77777777">
        <w:trPr>
          <w:trHeight w:val="20"/>
          <w:jc w:val="center"/>
        </w:trPr>
        <w:tc>
          <w:tcPr>
            <w:tcW w:w="750" w:type="dxa"/>
            <w:vAlign w:val="center"/>
          </w:tcPr>
          <w:p w14:paraId="53C7593A" w14:textId="77777777" w:rsidR="0004289B" w:rsidRPr="007956E7" w:rsidRDefault="00853F52">
            <w:pPr>
              <w:tabs>
                <w:tab w:val="clear" w:pos="426"/>
              </w:tabs>
              <w:adjustRightInd/>
              <w:snapToGrid/>
              <w:spacing w:line="320" w:lineRule="exact"/>
              <w:jc w:val="center"/>
            </w:pPr>
            <w:r w:rsidRPr="007956E7">
              <w:rPr>
                <w:rFonts w:hint="eastAsia"/>
              </w:rPr>
              <w:t>10</w:t>
            </w:r>
          </w:p>
        </w:tc>
        <w:tc>
          <w:tcPr>
            <w:tcW w:w="1889" w:type="dxa"/>
            <w:vAlign w:val="center"/>
          </w:tcPr>
          <w:p w14:paraId="21B6F710" w14:textId="77777777" w:rsidR="0004289B" w:rsidRPr="007956E7" w:rsidRDefault="00853F52">
            <w:pPr>
              <w:tabs>
                <w:tab w:val="clear" w:pos="426"/>
              </w:tabs>
              <w:adjustRightInd/>
              <w:snapToGrid/>
              <w:spacing w:line="320" w:lineRule="exact"/>
            </w:pPr>
            <w:r w:rsidRPr="007956E7">
              <w:t>评标</w:t>
            </w:r>
            <w:r w:rsidRPr="007956E7">
              <w:rPr>
                <w:rFonts w:hint="eastAsia"/>
              </w:rPr>
              <w:t>方</w:t>
            </w:r>
            <w:r w:rsidRPr="007956E7">
              <w:t>法</w:t>
            </w:r>
          </w:p>
        </w:tc>
        <w:tc>
          <w:tcPr>
            <w:tcW w:w="6931" w:type="dxa"/>
            <w:vAlign w:val="center"/>
          </w:tcPr>
          <w:p w14:paraId="0330F75C" w14:textId="77777777" w:rsidR="0004289B" w:rsidRPr="007956E7" w:rsidRDefault="00853F52">
            <w:pPr>
              <w:tabs>
                <w:tab w:val="clear" w:pos="426"/>
              </w:tabs>
              <w:adjustRightInd/>
              <w:snapToGrid/>
              <w:spacing w:line="320" w:lineRule="exact"/>
              <w:rPr>
                <w:szCs w:val="21"/>
              </w:rPr>
            </w:pPr>
            <w:r w:rsidRPr="007956E7">
              <w:rPr>
                <w:rFonts w:hint="eastAsia"/>
              </w:rPr>
              <w:t>■</w:t>
            </w:r>
            <w:r w:rsidRPr="007956E7">
              <w:rPr>
                <w:rFonts w:hint="eastAsia"/>
                <w:szCs w:val="21"/>
              </w:rPr>
              <w:t xml:space="preserve">综合评分法      </w:t>
            </w:r>
            <w:r w:rsidRPr="007956E7">
              <w:rPr>
                <w:rFonts w:hint="eastAsia"/>
              </w:rPr>
              <w:t>□</w:t>
            </w:r>
            <w:r w:rsidRPr="007956E7">
              <w:rPr>
                <w:rFonts w:hint="eastAsia"/>
                <w:szCs w:val="21"/>
              </w:rPr>
              <w:t xml:space="preserve">定性评审法      </w:t>
            </w:r>
            <w:r w:rsidRPr="007956E7">
              <w:rPr>
                <w:rFonts w:hint="eastAsia"/>
              </w:rPr>
              <w:t>□</w:t>
            </w:r>
            <w:r w:rsidRPr="007956E7">
              <w:rPr>
                <w:rFonts w:hint="eastAsia"/>
                <w:szCs w:val="21"/>
              </w:rPr>
              <w:t>最低价法</w:t>
            </w:r>
          </w:p>
        </w:tc>
      </w:tr>
      <w:tr w:rsidR="007956E7" w:rsidRPr="007956E7" w14:paraId="4D5C40F9" w14:textId="77777777">
        <w:trPr>
          <w:trHeight w:val="20"/>
          <w:jc w:val="center"/>
        </w:trPr>
        <w:tc>
          <w:tcPr>
            <w:tcW w:w="750" w:type="dxa"/>
            <w:vAlign w:val="center"/>
          </w:tcPr>
          <w:p w14:paraId="51D571CF" w14:textId="77777777" w:rsidR="0004289B" w:rsidRPr="007956E7" w:rsidRDefault="00853F52">
            <w:pPr>
              <w:tabs>
                <w:tab w:val="clear" w:pos="426"/>
              </w:tabs>
              <w:adjustRightInd/>
              <w:snapToGrid/>
              <w:spacing w:line="320" w:lineRule="exact"/>
              <w:jc w:val="center"/>
            </w:pPr>
            <w:r w:rsidRPr="007956E7">
              <w:rPr>
                <w:rFonts w:hint="eastAsia"/>
              </w:rPr>
              <w:t>11</w:t>
            </w:r>
          </w:p>
        </w:tc>
        <w:tc>
          <w:tcPr>
            <w:tcW w:w="1889" w:type="dxa"/>
            <w:vAlign w:val="center"/>
          </w:tcPr>
          <w:p w14:paraId="047BE6F0" w14:textId="77777777" w:rsidR="0004289B" w:rsidRPr="007956E7" w:rsidRDefault="00853F52">
            <w:pPr>
              <w:tabs>
                <w:tab w:val="clear" w:pos="426"/>
              </w:tabs>
              <w:adjustRightInd/>
              <w:snapToGrid/>
              <w:spacing w:line="320" w:lineRule="exact"/>
            </w:pPr>
            <w:r w:rsidRPr="007956E7">
              <w:rPr>
                <w:rFonts w:hint="eastAsia"/>
              </w:rPr>
              <w:t>定</w:t>
            </w:r>
            <w:r w:rsidRPr="007956E7">
              <w:t>标</w:t>
            </w:r>
            <w:r w:rsidRPr="007956E7">
              <w:rPr>
                <w:rFonts w:hint="eastAsia"/>
              </w:rPr>
              <w:t>方</w:t>
            </w:r>
            <w:r w:rsidRPr="007956E7">
              <w:t>法</w:t>
            </w:r>
          </w:p>
        </w:tc>
        <w:tc>
          <w:tcPr>
            <w:tcW w:w="6931" w:type="dxa"/>
            <w:vAlign w:val="center"/>
          </w:tcPr>
          <w:p w14:paraId="20573A17" w14:textId="77777777" w:rsidR="0004289B" w:rsidRPr="007956E7" w:rsidRDefault="00853F52">
            <w:pPr>
              <w:tabs>
                <w:tab w:val="clear" w:pos="426"/>
              </w:tabs>
              <w:adjustRightInd/>
              <w:snapToGrid/>
              <w:spacing w:line="320" w:lineRule="exact"/>
              <w:rPr>
                <w:szCs w:val="21"/>
              </w:rPr>
            </w:pPr>
            <w:r w:rsidRPr="007956E7">
              <w:rPr>
                <w:rFonts w:hint="eastAsia"/>
              </w:rPr>
              <w:t>□</w:t>
            </w:r>
            <w:r w:rsidRPr="007956E7">
              <w:rPr>
                <w:rFonts w:hint="eastAsia"/>
                <w:szCs w:val="21"/>
              </w:rPr>
              <w:t xml:space="preserve">自定法 </w:t>
            </w:r>
          </w:p>
        </w:tc>
      </w:tr>
      <w:tr w:rsidR="007956E7" w:rsidRPr="007956E7" w14:paraId="68DB399C" w14:textId="77777777">
        <w:trPr>
          <w:trHeight w:val="20"/>
          <w:jc w:val="center"/>
        </w:trPr>
        <w:tc>
          <w:tcPr>
            <w:tcW w:w="750" w:type="dxa"/>
            <w:vAlign w:val="center"/>
          </w:tcPr>
          <w:p w14:paraId="67356845" w14:textId="77777777" w:rsidR="0004289B" w:rsidRPr="007956E7" w:rsidRDefault="00853F52">
            <w:pPr>
              <w:tabs>
                <w:tab w:val="clear" w:pos="426"/>
              </w:tabs>
              <w:adjustRightInd/>
              <w:snapToGrid/>
              <w:spacing w:line="320" w:lineRule="exact"/>
              <w:jc w:val="center"/>
            </w:pPr>
            <w:r w:rsidRPr="007956E7">
              <w:rPr>
                <w:rFonts w:hint="eastAsia"/>
              </w:rPr>
              <w:t>12</w:t>
            </w:r>
          </w:p>
        </w:tc>
        <w:tc>
          <w:tcPr>
            <w:tcW w:w="1889" w:type="dxa"/>
            <w:vAlign w:val="center"/>
          </w:tcPr>
          <w:p w14:paraId="06EE1AC7" w14:textId="77777777" w:rsidR="0004289B" w:rsidRPr="007956E7" w:rsidRDefault="00853F52">
            <w:pPr>
              <w:tabs>
                <w:tab w:val="clear" w:pos="426"/>
              </w:tabs>
              <w:adjustRightInd/>
              <w:snapToGrid/>
              <w:spacing w:line="320" w:lineRule="exact"/>
            </w:pPr>
            <w:r w:rsidRPr="007956E7">
              <w:t>履约保证金</w:t>
            </w:r>
          </w:p>
        </w:tc>
        <w:tc>
          <w:tcPr>
            <w:tcW w:w="6931" w:type="dxa"/>
            <w:vAlign w:val="center"/>
          </w:tcPr>
          <w:p w14:paraId="7785F37F" w14:textId="77777777" w:rsidR="0004289B" w:rsidRPr="007956E7" w:rsidRDefault="00853F52">
            <w:pPr>
              <w:tabs>
                <w:tab w:val="clear" w:pos="426"/>
              </w:tabs>
              <w:adjustRightInd/>
              <w:snapToGrid/>
              <w:spacing w:line="240" w:lineRule="auto"/>
            </w:pPr>
            <w:r w:rsidRPr="007956E7">
              <w:rPr>
                <w:rFonts w:hint="eastAsia"/>
              </w:rPr>
              <w:t>■不</w:t>
            </w:r>
            <w:r w:rsidRPr="007956E7">
              <w:t>提交</w:t>
            </w:r>
          </w:p>
        </w:tc>
      </w:tr>
      <w:tr w:rsidR="007956E7" w:rsidRPr="007956E7" w14:paraId="0593590D" w14:textId="77777777">
        <w:trPr>
          <w:trHeight w:val="20"/>
          <w:jc w:val="center"/>
        </w:trPr>
        <w:tc>
          <w:tcPr>
            <w:tcW w:w="750" w:type="dxa"/>
            <w:vAlign w:val="center"/>
          </w:tcPr>
          <w:p w14:paraId="3D3DF3DB" w14:textId="77777777" w:rsidR="0004289B" w:rsidRPr="007956E7" w:rsidRDefault="00853F52">
            <w:pPr>
              <w:tabs>
                <w:tab w:val="clear" w:pos="426"/>
              </w:tabs>
              <w:adjustRightInd/>
              <w:snapToGrid/>
              <w:spacing w:line="320" w:lineRule="exact"/>
              <w:jc w:val="center"/>
            </w:pPr>
            <w:r w:rsidRPr="007956E7">
              <w:rPr>
                <w:rFonts w:hint="eastAsia"/>
              </w:rPr>
              <w:t>13</w:t>
            </w:r>
          </w:p>
        </w:tc>
        <w:tc>
          <w:tcPr>
            <w:tcW w:w="1889" w:type="dxa"/>
            <w:vAlign w:val="center"/>
          </w:tcPr>
          <w:p w14:paraId="0CC0FEC4" w14:textId="77777777" w:rsidR="0004289B" w:rsidRPr="007956E7" w:rsidRDefault="00853F52">
            <w:pPr>
              <w:tabs>
                <w:tab w:val="clear" w:pos="426"/>
              </w:tabs>
              <w:adjustRightInd/>
              <w:snapToGrid/>
              <w:spacing w:line="320" w:lineRule="exact"/>
            </w:pPr>
            <w:r w:rsidRPr="007956E7">
              <w:t>投标文件份数</w:t>
            </w:r>
          </w:p>
        </w:tc>
        <w:tc>
          <w:tcPr>
            <w:tcW w:w="6931" w:type="dxa"/>
            <w:vAlign w:val="center"/>
          </w:tcPr>
          <w:p w14:paraId="62FA4F63" w14:textId="77777777" w:rsidR="0004289B" w:rsidRPr="007956E7" w:rsidRDefault="00853F52">
            <w:pPr>
              <w:tabs>
                <w:tab w:val="clear" w:pos="426"/>
              </w:tabs>
              <w:adjustRightInd/>
              <w:snapToGrid/>
              <w:spacing w:line="320" w:lineRule="exact"/>
            </w:pPr>
            <w:r w:rsidRPr="007956E7">
              <w:rPr>
                <w:rFonts w:hint="eastAsia"/>
              </w:rPr>
              <w:t>（1）开标信封一份；</w:t>
            </w:r>
          </w:p>
          <w:p w14:paraId="37C46CEC" w14:textId="77777777" w:rsidR="0004289B" w:rsidRPr="007956E7" w:rsidRDefault="00853F52">
            <w:pPr>
              <w:tabs>
                <w:tab w:val="clear" w:pos="426"/>
              </w:tabs>
              <w:adjustRightInd/>
              <w:snapToGrid/>
              <w:spacing w:line="320" w:lineRule="exact"/>
            </w:pPr>
            <w:r w:rsidRPr="007956E7">
              <w:rPr>
                <w:rFonts w:hint="eastAsia"/>
              </w:rPr>
              <w:t>（2）纸质投标文件</w:t>
            </w:r>
            <w:proofErr w:type="gramStart"/>
            <w:r w:rsidRPr="007956E7">
              <w:rPr>
                <w:u w:val="single"/>
              </w:rPr>
              <w:t>一</w:t>
            </w:r>
            <w:proofErr w:type="gramEnd"/>
            <w:r w:rsidRPr="007956E7">
              <w:t>正本，</w:t>
            </w:r>
            <w:r w:rsidRPr="007956E7">
              <w:rPr>
                <w:rFonts w:hint="eastAsia"/>
                <w:u w:val="single"/>
              </w:rPr>
              <w:t>四</w:t>
            </w:r>
            <w:r w:rsidRPr="007956E7">
              <w:rPr>
                <w:u w:val="single"/>
              </w:rPr>
              <w:t>_</w:t>
            </w:r>
            <w:r w:rsidRPr="007956E7">
              <w:t>副本</w:t>
            </w:r>
            <w:r w:rsidRPr="007956E7">
              <w:rPr>
                <w:rFonts w:hint="eastAsia"/>
              </w:rPr>
              <w:t>，建议胶装，统一密封在一个外密封包里。</w:t>
            </w:r>
          </w:p>
        </w:tc>
      </w:tr>
      <w:tr w:rsidR="007956E7" w:rsidRPr="007956E7" w14:paraId="5AAC0996" w14:textId="77777777">
        <w:trPr>
          <w:trHeight w:val="503"/>
          <w:jc w:val="center"/>
        </w:trPr>
        <w:tc>
          <w:tcPr>
            <w:tcW w:w="750" w:type="dxa"/>
            <w:vAlign w:val="center"/>
          </w:tcPr>
          <w:p w14:paraId="00CC0DDC" w14:textId="77777777" w:rsidR="0004289B" w:rsidRPr="007956E7" w:rsidRDefault="00853F52">
            <w:pPr>
              <w:tabs>
                <w:tab w:val="clear" w:pos="426"/>
              </w:tabs>
              <w:adjustRightInd/>
              <w:snapToGrid/>
              <w:spacing w:line="320" w:lineRule="exact"/>
              <w:jc w:val="center"/>
            </w:pPr>
            <w:r w:rsidRPr="007956E7">
              <w:rPr>
                <w:rFonts w:hint="eastAsia"/>
              </w:rPr>
              <w:t>14</w:t>
            </w:r>
          </w:p>
        </w:tc>
        <w:tc>
          <w:tcPr>
            <w:tcW w:w="1889" w:type="dxa"/>
            <w:vAlign w:val="center"/>
          </w:tcPr>
          <w:p w14:paraId="2F3C6500" w14:textId="77777777" w:rsidR="0004289B" w:rsidRPr="007956E7" w:rsidRDefault="00853F52">
            <w:pPr>
              <w:tabs>
                <w:tab w:val="clear" w:pos="426"/>
              </w:tabs>
              <w:adjustRightInd/>
              <w:snapToGrid/>
              <w:spacing w:line="320" w:lineRule="exact"/>
            </w:pPr>
            <w:r w:rsidRPr="007956E7">
              <w:rPr>
                <w:rFonts w:hint="eastAsia"/>
              </w:rPr>
              <w:t>投标文件电子版</w:t>
            </w:r>
          </w:p>
        </w:tc>
        <w:tc>
          <w:tcPr>
            <w:tcW w:w="6931" w:type="dxa"/>
            <w:vAlign w:val="center"/>
          </w:tcPr>
          <w:p w14:paraId="3AFB6DB2" w14:textId="77777777" w:rsidR="0004289B" w:rsidRPr="007956E7" w:rsidRDefault="00853F52">
            <w:pPr>
              <w:tabs>
                <w:tab w:val="clear" w:pos="426"/>
              </w:tabs>
              <w:adjustRightInd/>
              <w:snapToGrid/>
              <w:spacing w:line="320" w:lineRule="exact"/>
            </w:pPr>
            <w:r w:rsidRPr="007956E7">
              <w:rPr>
                <w:rFonts w:hint="eastAsia"/>
              </w:rPr>
              <w:t>电子光盘一张（WORD及投标文件正本盖章后的彩色扫描件，</w:t>
            </w:r>
            <w:r w:rsidRPr="007956E7">
              <w:t>PDF格式）</w:t>
            </w:r>
          </w:p>
        </w:tc>
      </w:tr>
      <w:tr w:rsidR="007956E7" w:rsidRPr="007956E7" w14:paraId="5F0702AF" w14:textId="77777777">
        <w:trPr>
          <w:trHeight w:val="20"/>
          <w:jc w:val="center"/>
        </w:trPr>
        <w:tc>
          <w:tcPr>
            <w:tcW w:w="750" w:type="dxa"/>
            <w:vAlign w:val="center"/>
          </w:tcPr>
          <w:p w14:paraId="14F89F67" w14:textId="77777777" w:rsidR="0004289B" w:rsidRPr="007956E7" w:rsidRDefault="00853F52">
            <w:pPr>
              <w:tabs>
                <w:tab w:val="clear" w:pos="426"/>
              </w:tabs>
              <w:adjustRightInd/>
              <w:snapToGrid/>
              <w:spacing w:line="320" w:lineRule="exact"/>
              <w:jc w:val="center"/>
            </w:pPr>
            <w:r w:rsidRPr="007956E7">
              <w:rPr>
                <w:rFonts w:hint="eastAsia"/>
              </w:rPr>
              <w:t>15</w:t>
            </w:r>
          </w:p>
        </w:tc>
        <w:tc>
          <w:tcPr>
            <w:tcW w:w="1889" w:type="dxa"/>
            <w:vAlign w:val="center"/>
          </w:tcPr>
          <w:p w14:paraId="2107F914" w14:textId="77777777" w:rsidR="0004289B" w:rsidRPr="007956E7" w:rsidRDefault="00853F52">
            <w:pPr>
              <w:tabs>
                <w:tab w:val="clear" w:pos="426"/>
              </w:tabs>
              <w:adjustRightInd/>
              <w:snapToGrid/>
              <w:spacing w:line="320" w:lineRule="exact"/>
            </w:pPr>
            <w:r w:rsidRPr="007956E7">
              <w:rPr>
                <w:rFonts w:hint="eastAsia"/>
              </w:rPr>
              <w:t>财政预算金额</w:t>
            </w:r>
          </w:p>
        </w:tc>
        <w:tc>
          <w:tcPr>
            <w:tcW w:w="6931" w:type="dxa"/>
            <w:vAlign w:val="center"/>
          </w:tcPr>
          <w:p w14:paraId="49EB32C1" w14:textId="25E2B7EA" w:rsidR="0004289B" w:rsidRPr="007956E7" w:rsidRDefault="00853F52">
            <w:pPr>
              <w:tabs>
                <w:tab w:val="clear" w:pos="426"/>
              </w:tabs>
              <w:adjustRightInd/>
              <w:snapToGrid/>
              <w:spacing w:line="320" w:lineRule="exact"/>
              <w:jc w:val="left"/>
            </w:pPr>
            <w:r w:rsidRPr="007956E7">
              <w:rPr>
                <w:rFonts w:hint="eastAsia"/>
              </w:rPr>
              <w:t xml:space="preserve">项目财政预算金额：人民币 </w:t>
            </w:r>
            <w:r w:rsidR="00F06D58">
              <w:rPr>
                <w:rFonts w:hint="eastAsia"/>
              </w:rPr>
              <w:t>贰佰捌拾玖万陆仟捌佰壹拾贰元柒角贰分</w:t>
            </w:r>
            <w:r w:rsidRPr="007956E7">
              <w:t>（</w:t>
            </w:r>
            <w:r w:rsidRPr="007956E7">
              <w:rPr>
                <w:rFonts w:hint="eastAsia"/>
              </w:rPr>
              <w:t>¥</w:t>
            </w:r>
            <w:r w:rsidRPr="007956E7">
              <w:rPr>
                <w:rFonts w:hint="eastAsia"/>
              </w:rPr>
              <w:t xml:space="preserve"> </w:t>
            </w:r>
            <w:r w:rsidR="00F06D58">
              <w:rPr>
                <w:rFonts w:hint="eastAsia"/>
              </w:rPr>
              <w:t>2,896,812.72</w:t>
            </w:r>
            <w:r w:rsidRPr="007956E7">
              <w:rPr>
                <w:rFonts w:hint="eastAsia"/>
              </w:rPr>
              <w:t>元</w:t>
            </w:r>
            <w:r w:rsidRPr="007956E7">
              <w:t>）</w:t>
            </w:r>
            <w:r w:rsidRPr="007956E7">
              <w:rPr>
                <w:rFonts w:hint="eastAsia"/>
              </w:rPr>
              <w:t>；超出预算限额的投标文件将不被接受。</w:t>
            </w:r>
          </w:p>
        </w:tc>
      </w:tr>
    </w:tbl>
    <w:p w14:paraId="2AFED4FC" w14:textId="77777777" w:rsidR="0004289B" w:rsidRPr="007956E7" w:rsidRDefault="00853F52">
      <w:pPr>
        <w:pStyle w:val="affa"/>
        <w:tabs>
          <w:tab w:val="clear" w:pos="426"/>
          <w:tab w:val="left" w:pos="3445"/>
        </w:tabs>
      </w:pPr>
      <w:r w:rsidRPr="007956E7">
        <w:br w:type="page"/>
      </w:r>
      <w:bookmarkStart w:id="54" w:name="_Toc120892141"/>
      <w:bookmarkStart w:id="55" w:name="_Toc432592816"/>
      <w:bookmarkStart w:id="56" w:name="_Toc398220525"/>
      <w:r w:rsidRPr="007956E7">
        <w:rPr>
          <w:rFonts w:hint="eastAsia"/>
        </w:rPr>
        <w:lastRenderedPageBreak/>
        <w:t>第三章</w:t>
      </w:r>
      <w:r w:rsidRPr="007956E7">
        <w:rPr>
          <w:rFonts w:hint="eastAsia"/>
        </w:rPr>
        <w:t xml:space="preserve"> </w:t>
      </w:r>
      <w:r w:rsidRPr="007956E7">
        <w:t>项目</w:t>
      </w:r>
      <w:r w:rsidRPr="007956E7">
        <w:rPr>
          <w:rFonts w:hint="eastAsia"/>
        </w:rPr>
        <w:t>需求</w:t>
      </w:r>
      <w:bookmarkEnd w:id="54"/>
    </w:p>
    <w:p w14:paraId="0D3D801F" w14:textId="77777777" w:rsidR="0004289B" w:rsidRPr="007956E7" w:rsidRDefault="00853F52" w:rsidP="00321D5A">
      <w:pPr>
        <w:pStyle w:val="33"/>
        <w:rPr>
          <w:b/>
          <w:sz w:val="24"/>
        </w:rPr>
      </w:pPr>
      <w:bookmarkStart w:id="57" w:name="_Toc120892142"/>
      <w:r w:rsidRPr="007956E7">
        <w:rPr>
          <w:rFonts w:hint="eastAsia"/>
          <w:b/>
          <w:sz w:val="24"/>
        </w:rPr>
        <w:t>一、服务清单</w:t>
      </w:r>
      <w:bookmarkEnd w:id="57"/>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875"/>
        <w:gridCol w:w="875"/>
        <w:gridCol w:w="876"/>
        <w:gridCol w:w="2350"/>
      </w:tblGrid>
      <w:tr w:rsidR="007956E7" w:rsidRPr="007956E7" w14:paraId="4E69F656" w14:textId="77777777">
        <w:trPr>
          <w:trHeight w:val="567"/>
          <w:jc w:val="center"/>
        </w:trPr>
        <w:tc>
          <w:tcPr>
            <w:tcW w:w="4591" w:type="dxa"/>
            <w:vAlign w:val="center"/>
          </w:tcPr>
          <w:p w14:paraId="0B68DE10" w14:textId="77777777" w:rsidR="0004289B" w:rsidRPr="007956E7" w:rsidRDefault="00853F52">
            <w:pPr>
              <w:widowControl w:val="0"/>
              <w:shd w:val="clear" w:color="auto" w:fill="auto"/>
              <w:tabs>
                <w:tab w:val="clear" w:pos="426"/>
              </w:tabs>
              <w:adjustRightInd/>
              <w:snapToGrid/>
              <w:spacing w:line="240" w:lineRule="auto"/>
              <w:jc w:val="center"/>
              <w:rPr>
                <w:rFonts w:cs="Times New Roman"/>
                <w:b/>
                <w:bCs/>
                <w:szCs w:val="21"/>
              </w:rPr>
            </w:pPr>
            <w:r w:rsidRPr="007956E7">
              <w:rPr>
                <w:rFonts w:cs="Times New Roman" w:hint="eastAsia"/>
                <w:b/>
                <w:bCs/>
                <w:szCs w:val="21"/>
              </w:rPr>
              <w:t>项目名称</w:t>
            </w:r>
          </w:p>
        </w:tc>
        <w:tc>
          <w:tcPr>
            <w:tcW w:w="875" w:type="dxa"/>
            <w:vAlign w:val="center"/>
          </w:tcPr>
          <w:p w14:paraId="511BB326" w14:textId="77777777" w:rsidR="0004289B" w:rsidRPr="007956E7" w:rsidRDefault="00853F52">
            <w:pPr>
              <w:widowControl w:val="0"/>
              <w:shd w:val="clear" w:color="auto" w:fill="auto"/>
              <w:tabs>
                <w:tab w:val="clear" w:pos="426"/>
              </w:tabs>
              <w:adjustRightInd/>
              <w:snapToGrid/>
              <w:spacing w:line="240" w:lineRule="auto"/>
              <w:jc w:val="center"/>
              <w:rPr>
                <w:rFonts w:cs="Times New Roman"/>
                <w:b/>
                <w:bCs/>
                <w:szCs w:val="21"/>
              </w:rPr>
            </w:pPr>
            <w:r w:rsidRPr="007956E7">
              <w:rPr>
                <w:rFonts w:cs="Times New Roman" w:hint="eastAsia"/>
                <w:b/>
                <w:bCs/>
                <w:szCs w:val="21"/>
              </w:rPr>
              <w:t>单位</w:t>
            </w:r>
          </w:p>
        </w:tc>
        <w:tc>
          <w:tcPr>
            <w:tcW w:w="875" w:type="dxa"/>
            <w:vAlign w:val="center"/>
          </w:tcPr>
          <w:p w14:paraId="2EB4A082" w14:textId="77777777" w:rsidR="0004289B" w:rsidRPr="007956E7" w:rsidRDefault="00853F52">
            <w:pPr>
              <w:widowControl w:val="0"/>
              <w:shd w:val="clear" w:color="auto" w:fill="auto"/>
              <w:tabs>
                <w:tab w:val="clear" w:pos="426"/>
              </w:tabs>
              <w:adjustRightInd/>
              <w:snapToGrid/>
              <w:spacing w:line="240" w:lineRule="auto"/>
              <w:jc w:val="center"/>
              <w:rPr>
                <w:rFonts w:cs="Times New Roman"/>
                <w:b/>
                <w:bCs/>
                <w:szCs w:val="21"/>
              </w:rPr>
            </w:pPr>
            <w:r w:rsidRPr="007956E7">
              <w:rPr>
                <w:rFonts w:cs="Times New Roman" w:hint="eastAsia"/>
                <w:b/>
                <w:bCs/>
                <w:szCs w:val="21"/>
              </w:rPr>
              <w:t>数量</w:t>
            </w:r>
          </w:p>
        </w:tc>
        <w:tc>
          <w:tcPr>
            <w:tcW w:w="876" w:type="dxa"/>
            <w:vAlign w:val="center"/>
          </w:tcPr>
          <w:p w14:paraId="627E5DB0" w14:textId="77777777" w:rsidR="0004289B" w:rsidRPr="007956E7" w:rsidRDefault="00853F52">
            <w:pPr>
              <w:widowControl w:val="0"/>
              <w:shd w:val="clear" w:color="auto" w:fill="auto"/>
              <w:tabs>
                <w:tab w:val="clear" w:pos="426"/>
              </w:tabs>
              <w:adjustRightInd/>
              <w:snapToGrid/>
              <w:spacing w:line="240" w:lineRule="auto"/>
              <w:jc w:val="center"/>
              <w:rPr>
                <w:rFonts w:cs="Times New Roman"/>
                <w:b/>
                <w:bCs/>
                <w:szCs w:val="21"/>
              </w:rPr>
            </w:pPr>
            <w:r w:rsidRPr="007956E7">
              <w:rPr>
                <w:rFonts w:cs="Times New Roman"/>
                <w:b/>
                <w:bCs/>
                <w:szCs w:val="21"/>
              </w:rPr>
              <w:t>备注</w:t>
            </w:r>
          </w:p>
        </w:tc>
        <w:tc>
          <w:tcPr>
            <w:tcW w:w="2350" w:type="dxa"/>
            <w:vAlign w:val="center"/>
          </w:tcPr>
          <w:p w14:paraId="24DD0733" w14:textId="77777777" w:rsidR="0004289B" w:rsidRPr="007956E7" w:rsidRDefault="00853F52">
            <w:pPr>
              <w:widowControl w:val="0"/>
              <w:shd w:val="clear" w:color="auto" w:fill="auto"/>
              <w:tabs>
                <w:tab w:val="clear" w:pos="426"/>
              </w:tabs>
              <w:adjustRightInd/>
              <w:snapToGrid/>
              <w:spacing w:line="240" w:lineRule="auto"/>
              <w:jc w:val="center"/>
              <w:rPr>
                <w:rFonts w:cs="Times New Roman"/>
                <w:b/>
                <w:bCs/>
                <w:szCs w:val="21"/>
              </w:rPr>
            </w:pPr>
            <w:r w:rsidRPr="007956E7">
              <w:rPr>
                <w:rFonts w:cs="Times New Roman"/>
                <w:b/>
                <w:bCs/>
                <w:szCs w:val="21"/>
              </w:rPr>
              <w:t>财政预算限额(元)</w:t>
            </w:r>
          </w:p>
        </w:tc>
      </w:tr>
      <w:tr w:rsidR="007956E7" w:rsidRPr="007956E7" w14:paraId="2309AB32" w14:textId="77777777">
        <w:trPr>
          <w:trHeight w:val="427"/>
          <w:jc w:val="center"/>
        </w:trPr>
        <w:tc>
          <w:tcPr>
            <w:tcW w:w="4591" w:type="dxa"/>
            <w:vAlign w:val="center"/>
          </w:tcPr>
          <w:p w14:paraId="521C0DAB" w14:textId="01BFF6F4" w:rsidR="0004289B" w:rsidRPr="007956E7" w:rsidRDefault="00632225">
            <w:pPr>
              <w:spacing w:line="240" w:lineRule="auto"/>
              <w:jc w:val="center"/>
              <w:rPr>
                <w:bCs/>
                <w:szCs w:val="21"/>
              </w:rPr>
            </w:pPr>
            <w:r>
              <w:rPr>
                <w:rFonts w:hint="eastAsia"/>
              </w:rPr>
              <w:t>广东省深圳市龙岗区消防救援大队2022年物业管理服务项目</w:t>
            </w:r>
          </w:p>
        </w:tc>
        <w:tc>
          <w:tcPr>
            <w:tcW w:w="875" w:type="dxa"/>
            <w:vAlign w:val="center"/>
          </w:tcPr>
          <w:p w14:paraId="19453D74" w14:textId="77777777" w:rsidR="0004289B" w:rsidRPr="007956E7" w:rsidRDefault="00853F52">
            <w:pPr>
              <w:spacing w:line="240" w:lineRule="auto"/>
              <w:jc w:val="center"/>
              <w:rPr>
                <w:bCs/>
                <w:szCs w:val="21"/>
              </w:rPr>
            </w:pPr>
            <w:r w:rsidRPr="007956E7">
              <w:rPr>
                <w:rFonts w:hint="eastAsia"/>
                <w:bCs/>
                <w:szCs w:val="21"/>
              </w:rPr>
              <w:t>项</w:t>
            </w:r>
          </w:p>
        </w:tc>
        <w:tc>
          <w:tcPr>
            <w:tcW w:w="875" w:type="dxa"/>
            <w:vAlign w:val="center"/>
          </w:tcPr>
          <w:p w14:paraId="105346F0" w14:textId="77777777" w:rsidR="0004289B" w:rsidRPr="007956E7" w:rsidRDefault="00853F52">
            <w:pPr>
              <w:spacing w:line="240" w:lineRule="auto"/>
              <w:jc w:val="center"/>
              <w:rPr>
                <w:bCs/>
                <w:szCs w:val="21"/>
              </w:rPr>
            </w:pPr>
            <w:r w:rsidRPr="007956E7">
              <w:rPr>
                <w:rFonts w:hint="eastAsia"/>
                <w:bCs/>
                <w:szCs w:val="21"/>
              </w:rPr>
              <w:t>1</w:t>
            </w:r>
          </w:p>
        </w:tc>
        <w:tc>
          <w:tcPr>
            <w:tcW w:w="876" w:type="dxa"/>
            <w:vAlign w:val="center"/>
          </w:tcPr>
          <w:p w14:paraId="65D516B7" w14:textId="77777777" w:rsidR="0004289B" w:rsidRPr="007956E7" w:rsidRDefault="00853F52">
            <w:pPr>
              <w:spacing w:line="240" w:lineRule="auto"/>
              <w:jc w:val="center"/>
              <w:rPr>
                <w:bCs/>
                <w:szCs w:val="21"/>
              </w:rPr>
            </w:pPr>
            <w:r w:rsidRPr="007956E7">
              <w:rPr>
                <w:rFonts w:hint="eastAsia"/>
                <w:bCs/>
                <w:szCs w:val="21"/>
              </w:rPr>
              <w:t>无</w:t>
            </w:r>
          </w:p>
        </w:tc>
        <w:tc>
          <w:tcPr>
            <w:tcW w:w="2350" w:type="dxa"/>
            <w:vAlign w:val="center"/>
          </w:tcPr>
          <w:p w14:paraId="3AD546CB" w14:textId="0DC236D5" w:rsidR="0004289B" w:rsidRPr="007956E7" w:rsidRDefault="00F06D58">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2,896,812.72</w:t>
            </w:r>
            <w:r w:rsidR="00853F52" w:rsidRPr="007956E7">
              <w:rPr>
                <w:rFonts w:cs="Times New Roman" w:hint="eastAsia"/>
                <w:szCs w:val="21"/>
              </w:rPr>
              <w:t>元</w:t>
            </w:r>
          </w:p>
        </w:tc>
      </w:tr>
    </w:tbl>
    <w:p w14:paraId="44F961A6" w14:textId="77777777" w:rsidR="0004289B" w:rsidRPr="007956E7" w:rsidRDefault="00853F52" w:rsidP="00321D5A">
      <w:pPr>
        <w:pStyle w:val="33"/>
        <w:rPr>
          <w:b/>
          <w:sz w:val="24"/>
        </w:rPr>
      </w:pPr>
      <w:bookmarkStart w:id="58" w:name="_Toc120892143"/>
      <w:bookmarkStart w:id="59" w:name="_Toc528170797"/>
      <w:bookmarkStart w:id="60" w:name="_Toc528675169"/>
      <w:bookmarkStart w:id="61" w:name="_Toc518464359"/>
      <w:r w:rsidRPr="007956E7">
        <w:rPr>
          <w:b/>
          <w:sz w:val="24"/>
        </w:rPr>
        <w:t>二</w:t>
      </w:r>
      <w:r w:rsidRPr="007956E7">
        <w:rPr>
          <w:rFonts w:hint="eastAsia"/>
          <w:b/>
          <w:sz w:val="24"/>
        </w:rPr>
        <w:t>、实质性响应条款</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6343"/>
      </w:tblGrid>
      <w:tr w:rsidR="007956E7" w:rsidRPr="007956E7" w14:paraId="66701959" w14:textId="77777777">
        <w:trPr>
          <w:trHeight w:val="567"/>
        </w:trPr>
        <w:tc>
          <w:tcPr>
            <w:tcW w:w="817" w:type="dxa"/>
            <w:vAlign w:val="center"/>
          </w:tcPr>
          <w:p w14:paraId="2E23F7E5" w14:textId="77777777" w:rsidR="0004289B" w:rsidRPr="007956E7" w:rsidRDefault="00853F52">
            <w:pPr>
              <w:widowControl w:val="0"/>
              <w:shd w:val="clear" w:color="auto" w:fill="auto"/>
              <w:tabs>
                <w:tab w:val="clear" w:pos="426"/>
              </w:tabs>
              <w:spacing w:line="240" w:lineRule="auto"/>
              <w:jc w:val="center"/>
              <w:rPr>
                <w:rFonts w:cs="Times New Roman"/>
                <w:szCs w:val="21"/>
              </w:rPr>
            </w:pPr>
            <w:bookmarkStart w:id="62" w:name="_Toc530152519"/>
            <w:bookmarkEnd w:id="59"/>
            <w:bookmarkEnd w:id="60"/>
            <w:bookmarkEnd w:id="61"/>
            <w:r w:rsidRPr="007956E7">
              <w:rPr>
                <w:rFonts w:cs="Times New Roman" w:hint="eastAsia"/>
                <w:szCs w:val="21"/>
              </w:rPr>
              <w:t>序号</w:t>
            </w:r>
          </w:p>
        </w:tc>
        <w:tc>
          <w:tcPr>
            <w:tcW w:w="2410" w:type="dxa"/>
            <w:vAlign w:val="center"/>
          </w:tcPr>
          <w:p w14:paraId="34E9D6D2" w14:textId="77777777" w:rsidR="0004289B" w:rsidRPr="007956E7" w:rsidRDefault="00853F52">
            <w:pPr>
              <w:widowControl w:val="0"/>
              <w:shd w:val="clear" w:color="auto" w:fill="auto"/>
              <w:tabs>
                <w:tab w:val="clear" w:pos="426"/>
              </w:tabs>
              <w:spacing w:line="240" w:lineRule="auto"/>
              <w:jc w:val="center"/>
              <w:rPr>
                <w:rFonts w:cs="Times New Roman"/>
                <w:szCs w:val="21"/>
              </w:rPr>
            </w:pPr>
            <w:r w:rsidRPr="007956E7">
              <w:rPr>
                <w:rFonts w:cs="Times New Roman" w:hint="eastAsia"/>
                <w:szCs w:val="21"/>
              </w:rPr>
              <w:t>目录</w:t>
            </w:r>
          </w:p>
        </w:tc>
        <w:tc>
          <w:tcPr>
            <w:tcW w:w="6343" w:type="dxa"/>
            <w:vAlign w:val="center"/>
          </w:tcPr>
          <w:p w14:paraId="09E30CD6" w14:textId="77777777" w:rsidR="0004289B" w:rsidRPr="007956E7" w:rsidRDefault="00853F52">
            <w:pPr>
              <w:widowControl w:val="0"/>
              <w:spacing w:line="240" w:lineRule="auto"/>
              <w:jc w:val="center"/>
              <w:rPr>
                <w:rFonts w:cs="Times New Roman"/>
                <w:szCs w:val="21"/>
              </w:rPr>
            </w:pPr>
            <w:r w:rsidRPr="007956E7">
              <w:rPr>
                <w:rFonts w:cs="Times New Roman" w:hint="eastAsia"/>
                <w:szCs w:val="21"/>
              </w:rPr>
              <w:t>具体内容</w:t>
            </w:r>
          </w:p>
        </w:tc>
      </w:tr>
      <w:tr w:rsidR="007956E7" w:rsidRPr="007956E7" w14:paraId="2A449FAC" w14:textId="77777777">
        <w:trPr>
          <w:trHeight w:val="567"/>
        </w:trPr>
        <w:tc>
          <w:tcPr>
            <w:tcW w:w="817" w:type="dxa"/>
            <w:vAlign w:val="center"/>
          </w:tcPr>
          <w:p w14:paraId="75896098" w14:textId="77777777" w:rsidR="0004289B" w:rsidRPr="007956E7" w:rsidRDefault="00853F52">
            <w:pPr>
              <w:widowControl w:val="0"/>
              <w:shd w:val="clear" w:color="auto" w:fill="auto"/>
              <w:tabs>
                <w:tab w:val="clear" w:pos="426"/>
              </w:tabs>
              <w:spacing w:line="240" w:lineRule="auto"/>
              <w:jc w:val="center"/>
              <w:rPr>
                <w:rFonts w:cs="Times New Roman"/>
                <w:szCs w:val="21"/>
              </w:rPr>
            </w:pPr>
            <w:r w:rsidRPr="007956E7">
              <w:rPr>
                <w:rFonts w:cs="Times New Roman" w:hint="eastAsia"/>
                <w:szCs w:val="21"/>
              </w:rPr>
              <w:t>1</w:t>
            </w:r>
          </w:p>
        </w:tc>
        <w:tc>
          <w:tcPr>
            <w:tcW w:w="2410" w:type="dxa"/>
            <w:vAlign w:val="center"/>
          </w:tcPr>
          <w:p w14:paraId="324B8B53" w14:textId="77777777" w:rsidR="0004289B" w:rsidRPr="007956E7" w:rsidRDefault="00853F52">
            <w:pPr>
              <w:widowControl w:val="0"/>
              <w:shd w:val="clear" w:color="auto" w:fill="auto"/>
              <w:tabs>
                <w:tab w:val="clear" w:pos="426"/>
              </w:tabs>
              <w:spacing w:line="240" w:lineRule="auto"/>
              <w:jc w:val="left"/>
              <w:rPr>
                <w:rFonts w:ascii="Times New Roman" w:cs="Times New Roman"/>
                <w:szCs w:val="21"/>
              </w:rPr>
            </w:pPr>
            <w:r w:rsidRPr="007956E7">
              <w:rPr>
                <w:rFonts w:hint="eastAsia"/>
                <w:szCs w:val="21"/>
              </w:rPr>
              <w:t>资格、符合性评审条款</w:t>
            </w:r>
          </w:p>
        </w:tc>
        <w:tc>
          <w:tcPr>
            <w:tcW w:w="6343" w:type="dxa"/>
            <w:vAlign w:val="center"/>
          </w:tcPr>
          <w:p w14:paraId="172CBC68" w14:textId="77777777" w:rsidR="0004289B" w:rsidRPr="007956E7" w:rsidRDefault="00853F52">
            <w:pPr>
              <w:widowControl w:val="0"/>
              <w:shd w:val="clear" w:color="auto" w:fill="auto"/>
              <w:tabs>
                <w:tab w:val="clear" w:pos="426"/>
              </w:tabs>
              <w:spacing w:line="240" w:lineRule="auto"/>
              <w:ind w:firstLineChars="200" w:firstLine="420"/>
              <w:jc w:val="left"/>
              <w:rPr>
                <w:rFonts w:ascii="Times New Roman" w:cs="Times New Roman"/>
                <w:szCs w:val="21"/>
              </w:rPr>
            </w:pPr>
            <w:r w:rsidRPr="007956E7">
              <w:rPr>
                <w:rFonts w:hint="eastAsia"/>
                <w:szCs w:val="21"/>
              </w:rPr>
              <w:t>凡出现《资格性审查表》及《符合性审查表》中情形之一的，将导致投标无效。以评审现场结论为准。</w:t>
            </w:r>
          </w:p>
        </w:tc>
      </w:tr>
      <w:tr w:rsidR="007956E7" w:rsidRPr="007956E7" w14:paraId="4CF4A7DF" w14:textId="77777777">
        <w:trPr>
          <w:trHeight w:val="567"/>
        </w:trPr>
        <w:tc>
          <w:tcPr>
            <w:tcW w:w="817" w:type="dxa"/>
            <w:vAlign w:val="center"/>
          </w:tcPr>
          <w:p w14:paraId="25AE64AD" w14:textId="77777777" w:rsidR="0004289B" w:rsidRPr="007956E7" w:rsidRDefault="00853F52">
            <w:pPr>
              <w:widowControl w:val="0"/>
              <w:shd w:val="clear" w:color="auto" w:fill="auto"/>
              <w:tabs>
                <w:tab w:val="clear" w:pos="426"/>
              </w:tabs>
              <w:spacing w:line="240" w:lineRule="auto"/>
              <w:jc w:val="center"/>
              <w:rPr>
                <w:rFonts w:cs="Times New Roman"/>
                <w:szCs w:val="21"/>
              </w:rPr>
            </w:pPr>
            <w:r w:rsidRPr="007956E7">
              <w:rPr>
                <w:rFonts w:cs="Times New Roman" w:hint="eastAsia"/>
                <w:szCs w:val="21"/>
              </w:rPr>
              <w:t>2</w:t>
            </w:r>
          </w:p>
        </w:tc>
        <w:tc>
          <w:tcPr>
            <w:tcW w:w="2410" w:type="dxa"/>
            <w:vAlign w:val="center"/>
          </w:tcPr>
          <w:p w14:paraId="2E58F67F" w14:textId="77777777" w:rsidR="0004289B" w:rsidRPr="007956E7" w:rsidRDefault="00853F52">
            <w:pPr>
              <w:widowControl w:val="0"/>
              <w:shd w:val="clear" w:color="auto" w:fill="auto"/>
              <w:tabs>
                <w:tab w:val="clear" w:pos="426"/>
              </w:tabs>
              <w:spacing w:line="240" w:lineRule="auto"/>
              <w:jc w:val="left"/>
              <w:rPr>
                <w:rFonts w:ascii="Times New Roman" w:cs="Times New Roman"/>
                <w:szCs w:val="21"/>
              </w:rPr>
            </w:pPr>
            <w:r w:rsidRPr="007956E7">
              <w:rPr>
                <w:rFonts w:hint="eastAsia"/>
                <w:szCs w:val="21"/>
              </w:rPr>
              <w:t>服务期</w:t>
            </w:r>
          </w:p>
        </w:tc>
        <w:tc>
          <w:tcPr>
            <w:tcW w:w="6343" w:type="dxa"/>
            <w:vAlign w:val="center"/>
          </w:tcPr>
          <w:p w14:paraId="25F54213" w14:textId="707BD38C" w:rsidR="0004289B" w:rsidRPr="007956E7" w:rsidRDefault="00522FD9">
            <w:pPr>
              <w:widowControl w:val="0"/>
              <w:shd w:val="clear" w:color="auto" w:fill="auto"/>
              <w:tabs>
                <w:tab w:val="clear" w:pos="426"/>
              </w:tabs>
              <w:spacing w:line="240" w:lineRule="auto"/>
              <w:ind w:firstLineChars="200" w:firstLine="420"/>
              <w:jc w:val="left"/>
              <w:rPr>
                <w:szCs w:val="21"/>
              </w:rPr>
            </w:pPr>
            <w:r w:rsidRPr="00522FD9">
              <w:rPr>
                <w:rFonts w:hint="eastAsia"/>
                <w:szCs w:val="21"/>
              </w:rPr>
              <w:t>本项目服务期限为一年</w:t>
            </w:r>
          </w:p>
        </w:tc>
      </w:tr>
    </w:tbl>
    <w:p w14:paraId="0855FD08" w14:textId="77777777" w:rsidR="0004289B" w:rsidRPr="007956E7" w:rsidRDefault="00853F52">
      <w:pPr>
        <w:rPr>
          <w:b/>
        </w:rPr>
      </w:pPr>
      <w:r w:rsidRPr="007956E7">
        <w:rPr>
          <w:rFonts w:hint="eastAsia"/>
          <w:b/>
        </w:rPr>
        <w:t>备注：</w:t>
      </w:r>
    </w:p>
    <w:p w14:paraId="65D8BFCC" w14:textId="77777777" w:rsidR="0004289B" w:rsidRPr="007956E7" w:rsidRDefault="00853F52">
      <w:pPr>
        <w:ind w:firstLineChars="200" w:firstLine="422"/>
        <w:rPr>
          <w:b/>
        </w:rPr>
      </w:pPr>
      <w:r w:rsidRPr="007956E7">
        <w:rPr>
          <w:rFonts w:hint="eastAsia"/>
          <w:b/>
        </w:rPr>
        <w:t>1.上表所列内容为不可负偏离条款，如投标</w:t>
      </w:r>
      <w:proofErr w:type="gramStart"/>
      <w:r w:rsidRPr="007956E7">
        <w:rPr>
          <w:rFonts w:hint="eastAsia"/>
          <w:b/>
        </w:rPr>
        <w:t>供应商该部分</w:t>
      </w:r>
      <w:proofErr w:type="gramEnd"/>
      <w:r w:rsidRPr="007956E7">
        <w:rPr>
          <w:rFonts w:hint="eastAsia"/>
          <w:b/>
        </w:rPr>
        <w:t>内容出现负偏离或未对该部分内容进行响应，将按照符合性检查表作无效标处理。</w:t>
      </w:r>
    </w:p>
    <w:p w14:paraId="4742CF2C" w14:textId="77777777" w:rsidR="0004289B" w:rsidRPr="007956E7" w:rsidRDefault="00853F52" w:rsidP="00321D5A">
      <w:pPr>
        <w:pStyle w:val="33"/>
        <w:rPr>
          <w:b/>
          <w:sz w:val="24"/>
        </w:rPr>
      </w:pPr>
      <w:bookmarkStart w:id="63" w:name="_Toc120892144"/>
      <w:r w:rsidRPr="007956E7">
        <w:rPr>
          <w:rFonts w:hint="eastAsia"/>
          <w:b/>
          <w:sz w:val="24"/>
        </w:rPr>
        <w:t>三、技术要求</w:t>
      </w:r>
      <w:bookmarkEnd w:id="63"/>
    </w:p>
    <w:p w14:paraId="07D3CEA0" w14:textId="00686518" w:rsidR="00461747" w:rsidRPr="00321D5A" w:rsidRDefault="00F36EFB" w:rsidP="00F36EFB">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（一）</w:t>
      </w:r>
      <w:r w:rsidR="00461747" w:rsidRPr="00321D5A">
        <w:rPr>
          <w:rFonts w:hAnsi="宋体" w:cs="Times New Roman" w:hint="eastAsia"/>
          <w:b/>
          <w:kern w:val="2"/>
          <w:sz w:val="24"/>
        </w:rPr>
        <w:t>项目概况</w:t>
      </w:r>
    </w:p>
    <w:p w14:paraId="63AA94E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F36EFB">
        <w:rPr>
          <w:rFonts w:hAnsi="宋体" w:cs="Times New Roman" w:hint="eastAsia"/>
          <w:bCs/>
          <w:kern w:val="2"/>
          <w:sz w:val="24"/>
        </w:rPr>
        <w:t>龙岗区消防大队物业管理的范围包含</w:t>
      </w:r>
      <w:proofErr w:type="gramStart"/>
      <w:r w:rsidRPr="00F36EFB">
        <w:rPr>
          <w:rFonts w:hAnsi="宋体" w:cs="Times New Roman" w:hint="eastAsia"/>
          <w:bCs/>
          <w:kern w:val="2"/>
          <w:sz w:val="24"/>
        </w:rPr>
        <w:t>消防龙</w:t>
      </w:r>
      <w:proofErr w:type="gramEnd"/>
      <w:r w:rsidRPr="00F36EFB">
        <w:rPr>
          <w:rFonts w:hAnsi="宋体" w:cs="Times New Roman" w:hint="eastAsia"/>
          <w:bCs/>
          <w:kern w:val="2"/>
          <w:sz w:val="24"/>
        </w:rPr>
        <w:t>东、宝龙、坪地、大运城、长兴、龙城特勤、罗岗、平湖、</w:t>
      </w:r>
      <w:proofErr w:type="gramStart"/>
      <w:r w:rsidRPr="00F36EFB">
        <w:rPr>
          <w:rFonts w:hAnsi="宋体" w:cs="Times New Roman" w:hint="eastAsia"/>
          <w:bCs/>
          <w:kern w:val="2"/>
          <w:sz w:val="24"/>
        </w:rPr>
        <w:t>坂</w:t>
      </w:r>
      <w:proofErr w:type="gramEnd"/>
      <w:r w:rsidRPr="00F36EFB">
        <w:rPr>
          <w:rFonts w:hAnsi="宋体" w:cs="Times New Roman" w:hint="eastAsia"/>
          <w:bCs/>
          <w:kern w:val="2"/>
          <w:sz w:val="24"/>
        </w:rPr>
        <w:t>田、华南城、六约南、山厦消防救援站物业管理及营房营区的公用设施设备维修管理等。总建筑面积61714.36平方米。</w:t>
      </w:r>
    </w:p>
    <w:p w14:paraId="6DCB0AA3" w14:textId="77777777" w:rsidR="00321D5A" w:rsidRDefault="00321D5A" w:rsidP="00F36EFB">
      <w:pPr>
        <w:widowControl w:val="0"/>
        <w:shd w:val="clear" w:color="auto" w:fill="auto"/>
        <w:tabs>
          <w:tab w:val="clear" w:pos="426"/>
        </w:tabs>
        <w:adjustRightInd/>
        <w:snapToGrid/>
        <w:spacing w:line="240" w:lineRule="auto"/>
        <w:rPr>
          <w:rFonts w:hAnsi="宋体" w:cs="Times New Roman"/>
          <w:bCs/>
          <w:kern w:val="2"/>
          <w:sz w:val="24"/>
        </w:rPr>
      </w:pPr>
    </w:p>
    <w:p w14:paraId="3BED3252" w14:textId="3E66189D" w:rsidR="00F36EFB" w:rsidRPr="00321D5A" w:rsidRDefault="00F36EFB" w:rsidP="00F36EFB">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（二）服务范围</w:t>
      </w:r>
    </w:p>
    <w:p w14:paraId="221F7EBF" w14:textId="498CDC53"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F36EFB">
        <w:rPr>
          <w:rFonts w:hAnsi="宋体" w:cs="Times New Roman" w:hint="eastAsia"/>
          <w:bCs/>
          <w:kern w:val="2"/>
          <w:sz w:val="24"/>
        </w:rPr>
        <w:t>具体物业项目情况介绍如下：</w:t>
      </w:r>
    </w:p>
    <w:tbl>
      <w:tblPr>
        <w:tblW w:w="9515" w:type="dxa"/>
        <w:jc w:val="center"/>
        <w:shd w:val="clear" w:color="auto" w:fill="FFFFFF"/>
        <w:tblLayout w:type="fixed"/>
        <w:tblLook w:val="04A0" w:firstRow="1" w:lastRow="0" w:firstColumn="1" w:lastColumn="0" w:noHBand="0" w:noVBand="1"/>
      </w:tblPr>
      <w:tblGrid>
        <w:gridCol w:w="719"/>
        <w:gridCol w:w="2381"/>
        <w:gridCol w:w="4821"/>
        <w:gridCol w:w="1594"/>
      </w:tblGrid>
      <w:tr w:rsidR="00461747" w:rsidRPr="00F36EFB" w14:paraId="192265F8" w14:textId="77777777" w:rsidTr="00F36EFB">
        <w:trPr>
          <w:trHeight w:val="6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4E1F88"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序号</w:t>
            </w:r>
          </w:p>
        </w:tc>
        <w:tc>
          <w:tcPr>
            <w:tcW w:w="2381" w:type="dxa"/>
            <w:tcBorders>
              <w:top w:val="single" w:sz="4" w:space="0" w:color="auto"/>
              <w:left w:val="nil"/>
              <w:bottom w:val="single" w:sz="4" w:space="0" w:color="auto"/>
              <w:right w:val="single" w:sz="4" w:space="0" w:color="auto"/>
            </w:tcBorders>
            <w:shd w:val="clear" w:color="auto" w:fill="FFFFFF"/>
            <w:noWrap/>
            <w:vAlign w:val="center"/>
          </w:tcPr>
          <w:p w14:paraId="291C7C73"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名称</w:t>
            </w:r>
          </w:p>
        </w:tc>
        <w:tc>
          <w:tcPr>
            <w:tcW w:w="4821" w:type="dxa"/>
            <w:tcBorders>
              <w:top w:val="single" w:sz="4" w:space="0" w:color="auto"/>
              <w:left w:val="nil"/>
              <w:bottom w:val="single" w:sz="4" w:space="0" w:color="auto"/>
              <w:right w:val="single" w:sz="4" w:space="0" w:color="auto"/>
            </w:tcBorders>
            <w:shd w:val="clear" w:color="auto" w:fill="FFFFFF"/>
            <w:noWrap/>
            <w:vAlign w:val="center"/>
          </w:tcPr>
          <w:p w14:paraId="44DF0BAA"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地点</w:t>
            </w:r>
          </w:p>
        </w:tc>
        <w:tc>
          <w:tcPr>
            <w:tcW w:w="1594" w:type="dxa"/>
            <w:tcBorders>
              <w:top w:val="single" w:sz="4" w:space="0" w:color="auto"/>
              <w:left w:val="nil"/>
              <w:bottom w:val="single" w:sz="4" w:space="0" w:color="auto"/>
              <w:right w:val="single" w:sz="4" w:space="0" w:color="auto"/>
            </w:tcBorders>
            <w:shd w:val="clear" w:color="auto" w:fill="FFFFFF"/>
            <w:noWrap/>
            <w:vAlign w:val="center"/>
          </w:tcPr>
          <w:p w14:paraId="3BCF41F7"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面积(㎡)</w:t>
            </w:r>
          </w:p>
        </w:tc>
      </w:tr>
      <w:tr w:rsidR="00461747" w:rsidRPr="00F36EFB" w14:paraId="0FACC6E7" w14:textId="77777777" w:rsidTr="00F36EFB">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57AE8846"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1</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5DAED393" w14:textId="77777777" w:rsidR="00461747" w:rsidRPr="00F36EFB" w:rsidRDefault="00461747" w:rsidP="00461747">
            <w:pPr>
              <w:shd w:val="clear" w:color="auto" w:fill="auto"/>
              <w:tabs>
                <w:tab w:val="clear" w:pos="426"/>
              </w:tabs>
              <w:adjustRightInd/>
              <w:snapToGrid/>
              <w:spacing w:line="240" w:lineRule="auto"/>
              <w:rPr>
                <w:rFonts w:hAnsi="宋体"/>
                <w:bCs/>
                <w:szCs w:val="21"/>
              </w:rPr>
            </w:pPr>
            <w:r w:rsidRPr="00F36EFB">
              <w:rPr>
                <w:rFonts w:hAnsi="宋体" w:hint="eastAsia"/>
                <w:bCs/>
                <w:szCs w:val="21"/>
              </w:rPr>
              <w:t>龙东消防救援站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16F788B2"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宝龙街道龙东</w:t>
            </w:r>
            <w:proofErr w:type="gramStart"/>
            <w:r w:rsidRPr="00F36EFB">
              <w:rPr>
                <w:rFonts w:hAnsi="宋体" w:hint="eastAsia"/>
                <w:szCs w:val="21"/>
              </w:rPr>
              <w:t>社区金</w:t>
            </w:r>
            <w:proofErr w:type="gramEnd"/>
            <w:r w:rsidRPr="00F36EFB">
              <w:rPr>
                <w:rFonts w:hAnsi="宋体" w:hint="eastAsia"/>
                <w:szCs w:val="21"/>
              </w:rPr>
              <w:t>井路46号</w:t>
            </w:r>
          </w:p>
        </w:tc>
        <w:tc>
          <w:tcPr>
            <w:tcW w:w="1594" w:type="dxa"/>
            <w:tcBorders>
              <w:top w:val="nil"/>
              <w:left w:val="nil"/>
              <w:bottom w:val="single" w:sz="4" w:space="0" w:color="000000"/>
              <w:right w:val="single" w:sz="4" w:space="0" w:color="000000"/>
            </w:tcBorders>
            <w:shd w:val="clear" w:color="auto" w:fill="FFFFFF"/>
            <w:noWrap/>
            <w:vAlign w:val="center"/>
          </w:tcPr>
          <w:p w14:paraId="3143C36C"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7293.00 </w:t>
            </w:r>
          </w:p>
        </w:tc>
      </w:tr>
      <w:tr w:rsidR="00461747" w:rsidRPr="00F36EFB" w14:paraId="5CEDF3EB" w14:textId="77777777" w:rsidTr="00F36EFB">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72573606"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2</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16C08788" w14:textId="77777777" w:rsidR="00461747" w:rsidRPr="00F36EFB" w:rsidRDefault="00461747" w:rsidP="00461747">
            <w:pPr>
              <w:shd w:val="clear" w:color="auto" w:fill="auto"/>
              <w:tabs>
                <w:tab w:val="clear" w:pos="426"/>
              </w:tabs>
              <w:adjustRightInd/>
              <w:snapToGrid/>
              <w:spacing w:line="240" w:lineRule="auto"/>
              <w:rPr>
                <w:rFonts w:hAnsi="宋体"/>
                <w:bCs/>
                <w:szCs w:val="21"/>
              </w:rPr>
            </w:pPr>
            <w:r w:rsidRPr="00F36EFB">
              <w:rPr>
                <w:rFonts w:hAnsi="宋体" w:hint="eastAsia"/>
                <w:bCs/>
                <w:szCs w:val="21"/>
              </w:rPr>
              <w:t>宝龙消防救援站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731C2FEA"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r w:rsidRPr="00F36EFB">
              <w:rPr>
                <w:rFonts w:hAnsi="宋体" w:hint="eastAsia"/>
                <w:szCs w:val="21"/>
              </w:rPr>
              <w:t>宝龙街道宝龙一路12号（</w:t>
            </w:r>
            <w:proofErr w:type="gramStart"/>
            <w:r w:rsidRPr="00F36EFB">
              <w:rPr>
                <w:rFonts w:hAnsi="宋体" w:hint="eastAsia"/>
                <w:szCs w:val="21"/>
              </w:rPr>
              <w:t>科陆电子</w:t>
            </w:r>
            <w:proofErr w:type="gramEnd"/>
            <w:r w:rsidRPr="00F36EFB">
              <w:rPr>
                <w:rFonts w:hAnsi="宋体" w:hint="eastAsia"/>
                <w:szCs w:val="21"/>
              </w:rPr>
              <w:t>厂旁）</w:t>
            </w:r>
          </w:p>
        </w:tc>
        <w:tc>
          <w:tcPr>
            <w:tcW w:w="1594" w:type="dxa"/>
            <w:tcBorders>
              <w:top w:val="nil"/>
              <w:left w:val="nil"/>
              <w:bottom w:val="single" w:sz="4" w:space="0" w:color="000000"/>
              <w:right w:val="single" w:sz="4" w:space="0" w:color="000000"/>
            </w:tcBorders>
            <w:shd w:val="clear" w:color="auto" w:fill="FFFFFF"/>
            <w:noWrap/>
            <w:vAlign w:val="center"/>
          </w:tcPr>
          <w:p w14:paraId="1B67171A"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5340.00 </w:t>
            </w:r>
          </w:p>
        </w:tc>
      </w:tr>
      <w:tr w:rsidR="00461747" w:rsidRPr="00F36EFB" w14:paraId="5B30167D" w14:textId="77777777" w:rsidTr="00F36EFB">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2FB37668"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lastRenderedPageBreak/>
              <w:t>3</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12D24D2C"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r w:rsidRPr="00F36EFB">
              <w:rPr>
                <w:rFonts w:hAnsi="宋体" w:hint="eastAsia"/>
                <w:szCs w:val="21"/>
              </w:rPr>
              <w:t>坪地消防救援站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28E75F36"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r w:rsidRPr="00F36EFB">
              <w:rPr>
                <w:rFonts w:hAnsi="宋体" w:hint="eastAsia"/>
                <w:szCs w:val="21"/>
              </w:rPr>
              <w:t>深圳市龙岗区坪地街道西湖塘街2号</w:t>
            </w:r>
          </w:p>
        </w:tc>
        <w:tc>
          <w:tcPr>
            <w:tcW w:w="1594" w:type="dxa"/>
            <w:tcBorders>
              <w:top w:val="nil"/>
              <w:left w:val="nil"/>
              <w:bottom w:val="single" w:sz="4" w:space="0" w:color="000000"/>
              <w:right w:val="single" w:sz="4" w:space="0" w:color="000000"/>
            </w:tcBorders>
            <w:shd w:val="clear" w:color="auto" w:fill="FFFFFF"/>
            <w:noWrap/>
            <w:vAlign w:val="center"/>
          </w:tcPr>
          <w:p w14:paraId="4F3C665E"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5099.80 </w:t>
            </w:r>
          </w:p>
        </w:tc>
      </w:tr>
      <w:tr w:rsidR="00461747" w:rsidRPr="00F36EFB" w14:paraId="60E55AA2" w14:textId="77777777" w:rsidTr="00F36EFB">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5EDB9A4A"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4</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29BB03C4"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r w:rsidRPr="00F36EFB">
              <w:rPr>
                <w:rFonts w:hAnsi="宋体" w:hint="eastAsia"/>
                <w:szCs w:val="21"/>
              </w:rPr>
              <w:t>大</w:t>
            </w:r>
            <w:proofErr w:type="gramStart"/>
            <w:r w:rsidRPr="00F36EFB">
              <w:rPr>
                <w:rFonts w:hAnsi="宋体" w:hint="eastAsia"/>
                <w:szCs w:val="21"/>
              </w:rPr>
              <w:t>运城消防救援</w:t>
            </w:r>
            <w:proofErr w:type="gramEnd"/>
            <w:r w:rsidRPr="00F36EFB">
              <w:rPr>
                <w:rFonts w:hAnsi="宋体" w:hint="eastAsia"/>
                <w:szCs w:val="21"/>
              </w:rPr>
              <w:t>站</w:t>
            </w:r>
          </w:p>
        </w:tc>
        <w:tc>
          <w:tcPr>
            <w:tcW w:w="4821" w:type="dxa"/>
            <w:tcBorders>
              <w:top w:val="nil"/>
              <w:left w:val="nil"/>
              <w:bottom w:val="single" w:sz="4" w:space="0" w:color="000000"/>
              <w:right w:val="single" w:sz="4" w:space="0" w:color="000000"/>
            </w:tcBorders>
            <w:shd w:val="clear" w:color="auto" w:fill="FFFFFF"/>
            <w:noWrap/>
            <w:vAlign w:val="center"/>
          </w:tcPr>
          <w:p w14:paraId="068C4BDA"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深圳市龙岗区龙岗中心城</w:t>
            </w:r>
            <w:proofErr w:type="gramStart"/>
            <w:r w:rsidRPr="00F36EFB">
              <w:rPr>
                <w:rFonts w:hAnsi="宋体" w:hint="eastAsia"/>
                <w:szCs w:val="21"/>
              </w:rPr>
              <w:t>清辉路</w:t>
            </w:r>
            <w:proofErr w:type="gramEnd"/>
            <w:r w:rsidRPr="00F36EFB">
              <w:rPr>
                <w:rFonts w:hAnsi="宋体" w:hint="eastAsia"/>
                <w:szCs w:val="21"/>
              </w:rPr>
              <w:t>98号</w:t>
            </w:r>
          </w:p>
        </w:tc>
        <w:tc>
          <w:tcPr>
            <w:tcW w:w="1594" w:type="dxa"/>
            <w:tcBorders>
              <w:top w:val="nil"/>
              <w:left w:val="nil"/>
              <w:bottom w:val="single" w:sz="4" w:space="0" w:color="000000"/>
              <w:right w:val="single" w:sz="4" w:space="0" w:color="000000"/>
            </w:tcBorders>
            <w:shd w:val="clear" w:color="auto" w:fill="FFFFFF"/>
            <w:noWrap/>
            <w:vAlign w:val="center"/>
          </w:tcPr>
          <w:p w14:paraId="4F468EE9"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5400.00 </w:t>
            </w:r>
          </w:p>
        </w:tc>
      </w:tr>
      <w:tr w:rsidR="00461747" w:rsidRPr="00F36EFB" w14:paraId="0D384F9E" w14:textId="77777777" w:rsidTr="00F36EFB">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59D2D875"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5</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08C6F805" w14:textId="77777777" w:rsidR="00461747" w:rsidRPr="00F36EFB" w:rsidRDefault="00461747" w:rsidP="00461747">
            <w:pPr>
              <w:shd w:val="clear" w:color="auto" w:fill="auto"/>
              <w:tabs>
                <w:tab w:val="clear" w:pos="426"/>
              </w:tabs>
              <w:adjustRightInd/>
              <w:snapToGrid/>
              <w:spacing w:line="240" w:lineRule="auto"/>
              <w:rPr>
                <w:rFonts w:hAnsi="宋体"/>
                <w:bCs/>
                <w:szCs w:val="21"/>
              </w:rPr>
            </w:pPr>
            <w:r w:rsidRPr="00F36EFB">
              <w:rPr>
                <w:rFonts w:hAnsi="宋体" w:hint="eastAsia"/>
                <w:bCs/>
                <w:szCs w:val="21"/>
              </w:rPr>
              <w:t>长兴消防站救援站</w:t>
            </w:r>
          </w:p>
        </w:tc>
        <w:tc>
          <w:tcPr>
            <w:tcW w:w="4821" w:type="dxa"/>
            <w:tcBorders>
              <w:top w:val="nil"/>
              <w:left w:val="nil"/>
              <w:bottom w:val="single" w:sz="4" w:space="0" w:color="000000"/>
              <w:right w:val="single" w:sz="4" w:space="0" w:color="000000"/>
            </w:tcBorders>
            <w:shd w:val="clear" w:color="auto" w:fill="FFFFFF"/>
            <w:noWrap/>
            <w:vAlign w:val="center"/>
          </w:tcPr>
          <w:p w14:paraId="5425806D"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深圳市龙岗区龙城街道松仔岭二路</w:t>
            </w:r>
          </w:p>
        </w:tc>
        <w:tc>
          <w:tcPr>
            <w:tcW w:w="1594" w:type="dxa"/>
            <w:tcBorders>
              <w:top w:val="nil"/>
              <w:left w:val="nil"/>
              <w:bottom w:val="single" w:sz="4" w:space="0" w:color="000000"/>
              <w:right w:val="single" w:sz="4" w:space="0" w:color="000000"/>
            </w:tcBorders>
            <w:shd w:val="clear" w:color="auto" w:fill="FFFFFF"/>
            <w:noWrap/>
            <w:vAlign w:val="center"/>
          </w:tcPr>
          <w:p w14:paraId="3DBCC0AC"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3612.64 </w:t>
            </w:r>
          </w:p>
        </w:tc>
      </w:tr>
      <w:tr w:rsidR="00461747" w:rsidRPr="00F36EFB" w14:paraId="7B9FCDB4" w14:textId="77777777" w:rsidTr="00F36EFB">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44531EAA"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6</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43CC376D" w14:textId="77777777" w:rsidR="00461747" w:rsidRPr="00F36EFB" w:rsidRDefault="00461747" w:rsidP="00461747">
            <w:pPr>
              <w:shd w:val="clear" w:color="auto" w:fill="auto"/>
              <w:tabs>
                <w:tab w:val="clear" w:pos="426"/>
              </w:tabs>
              <w:adjustRightInd/>
              <w:snapToGrid/>
              <w:spacing w:line="240" w:lineRule="auto"/>
              <w:rPr>
                <w:rFonts w:hAnsi="宋体"/>
                <w:bCs/>
                <w:szCs w:val="21"/>
              </w:rPr>
            </w:pPr>
            <w:r w:rsidRPr="00F36EFB">
              <w:rPr>
                <w:rFonts w:hAnsi="宋体" w:hint="eastAsia"/>
                <w:bCs/>
                <w:szCs w:val="21"/>
              </w:rPr>
              <w:t>龙岗特勤消防救援站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0C771802"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深圳市龙岗区龙岗街道五</w:t>
            </w:r>
            <w:proofErr w:type="gramStart"/>
            <w:r w:rsidRPr="00F36EFB">
              <w:rPr>
                <w:rFonts w:hAnsi="宋体" w:hint="eastAsia"/>
                <w:szCs w:val="21"/>
              </w:rPr>
              <w:t>联社区</w:t>
            </w:r>
            <w:proofErr w:type="gramEnd"/>
            <w:r w:rsidRPr="00F36EFB">
              <w:rPr>
                <w:rFonts w:hAnsi="宋体" w:hint="eastAsia"/>
                <w:szCs w:val="21"/>
              </w:rPr>
              <w:t>玉湖山畔小区对面</w:t>
            </w:r>
          </w:p>
        </w:tc>
        <w:tc>
          <w:tcPr>
            <w:tcW w:w="1594" w:type="dxa"/>
            <w:tcBorders>
              <w:top w:val="nil"/>
              <w:left w:val="nil"/>
              <w:bottom w:val="single" w:sz="4" w:space="0" w:color="000000"/>
              <w:right w:val="single" w:sz="4" w:space="0" w:color="000000"/>
            </w:tcBorders>
            <w:shd w:val="clear" w:color="auto" w:fill="FFFFFF"/>
            <w:noWrap/>
            <w:vAlign w:val="center"/>
          </w:tcPr>
          <w:p w14:paraId="4FE0BC2C"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6801.98 </w:t>
            </w:r>
          </w:p>
        </w:tc>
      </w:tr>
      <w:tr w:rsidR="00461747" w:rsidRPr="00F36EFB" w14:paraId="3357ADEB" w14:textId="77777777" w:rsidTr="00F36EFB">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3CA37DE8"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7</w:t>
            </w:r>
          </w:p>
        </w:tc>
        <w:tc>
          <w:tcPr>
            <w:tcW w:w="2381" w:type="dxa"/>
            <w:tcBorders>
              <w:top w:val="nil"/>
              <w:left w:val="nil"/>
              <w:bottom w:val="single" w:sz="4" w:space="0" w:color="auto"/>
              <w:right w:val="single" w:sz="4" w:space="0" w:color="auto"/>
            </w:tcBorders>
            <w:shd w:val="clear" w:color="auto" w:fill="FFFFFF"/>
            <w:noWrap/>
            <w:vAlign w:val="center"/>
          </w:tcPr>
          <w:p w14:paraId="67220F83"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bCs/>
                <w:szCs w:val="21"/>
              </w:rPr>
              <w:t>罗岗消防救援站</w:t>
            </w:r>
          </w:p>
        </w:tc>
        <w:tc>
          <w:tcPr>
            <w:tcW w:w="4821" w:type="dxa"/>
            <w:tcBorders>
              <w:top w:val="nil"/>
              <w:left w:val="nil"/>
              <w:bottom w:val="single" w:sz="4" w:space="0" w:color="auto"/>
              <w:right w:val="single" w:sz="4" w:space="0" w:color="auto"/>
            </w:tcBorders>
            <w:shd w:val="clear" w:color="auto" w:fill="FFFFFF"/>
            <w:noWrap/>
            <w:vAlign w:val="center"/>
          </w:tcPr>
          <w:p w14:paraId="20B9F374"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布吉街道罗岗</w:t>
            </w:r>
            <w:proofErr w:type="gramStart"/>
            <w:r w:rsidRPr="00F36EFB">
              <w:rPr>
                <w:rFonts w:hAnsi="宋体" w:hint="eastAsia"/>
                <w:szCs w:val="21"/>
              </w:rPr>
              <w:t>社区金排路</w:t>
            </w:r>
            <w:proofErr w:type="gramEnd"/>
            <w:r w:rsidRPr="00F36EFB">
              <w:rPr>
                <w:rFonts w:hAnsi="宋体" w:hint="eastAsia"/>
                <w:szCs w:val="21"/>
              </w:rPr>
              <w:t>71号贤义外国语学校大门斜对面</w:t>
            </w:r>
          </w:p>
        </w:tc>
        <w:tc>
          <w:tcPr>
            <w:tcW w:w="1594" w:type="dxa"/>
            <w:tcBorders>
              <w:top w:val="nil"/>
              <w:left w:val="nil"/>
              <w:bottom w:val="single" w:sz="4" w:space="0" w:color="auto"/>
              <w:right w:val="single" w:sz="4" w:space="0" w:color="auto"/>
            </w:tcBorders>
            <w:shd w:val="clear" w:color="auto" w:fill="FFFFFF"/>
            <w:noWrap/>
            <w:vAlign w:val="center"/>
          </w:tcPr>
          <w:p w14:paraId="18BD5AF8"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6808.00 </w:t>
            </w:r>
          </w:p>
        </w:tc>
      </w:tr>
      <w:tr w:rsidR="00461747" w:rsidRPr="00F36EFB" w14:paraId="63DEF046" w14:textId="77777777" w:rsidTr="00F36EFB">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45B7D155"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8</w:t>
            </w:r>
          </w:p>
        </w:tc>
        <w:tc>
          <w:tcPr>
            <w:tcW w:w="2381" w:type="dxa"/>
            <w:tcBorders>
              <w:top w:val="nil"/>
              <w:left w:val="nil"/>
              <w:bottom w:val="single" w:sz="4" w:space="0" w:color="auto"/>
              <w:right w:val="single" w:sz="4" w:space="0" w:color="auto"/>
            </w:tcBorders>
            <w:shd w:val="clear" w:color="auto" w:fill="FFFFFF"/>
            <w:noWrap/>
            <w:vAlign w:val="center"/>
          </w:tcPr>
          <w:p w14:paraId="37E6963A"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r w:rsidRPr="00F36EFB">
              <w:rPr>
                <w:rFonts w:hAnsi="宋体" w:hint="eastAsia"/>
                <w:szCs w:val="21"/>
              </w:rPr>
              <w:t>平湖消防救援站</w:t>
            </w:r>
          </w:p>
        </w:tc>
        <w:tc>
          <w:tcPr>
            <w:tcW w:w="4821" w:type="dxa"/>
            <w:tcBorders>
              <w:top w:val="nil"/>
              <w:left w:val="nil"/>
              <w:bottom w:val="single" w:sz="4" w:space="0" w:color="auto"/>
              <w:right w:val="single" w:sz="4" w:space="0" w:color="auto"/>
            </w:tcBorders>
            <w:shd w:val="clear" w:color="auto" w:fill="FFFFFF"/>
            <w:noWrap/>
            <w:vAlign w:val="center"/>
          </w:tcPr>
          <w:p w14:paraId="241DFB93"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r w:rsidRPr="00F36EFB">
              <w:rPr>
                <w:rFonts w:hAnsi="宋体" w:hint="eastAsia"/>
                <w:szCs w:val="21"/>
              </w:rPr>
              <w:t>深圳市龙岗区平湖街道鹅公</w:t>
            </w:r>
            <w:proofErr w:type="gramStart"/>
            <w:r w:rsidRPr="00F36EFB">
              <w:rPr>
                <w:rFonts w:hAnsi="宋体" w:hint="eastAsia"/>
                <w:szCs w:val="21"/>
              </w:rPr>
              <w:t>岭凤安</w:t>
            </w:r>
            <w:proofErr w:type="gramEnd"/>
            <w:r w:rsidRPr="00F36EFB">
              <w:rPr>
                <w:rFonts w:hAnsi="宋体" w:hint="eastAsia"/>
                <w:szCs w:val="21"/>
              </w:rPr>
              <w:t>路41号旁</w:t>
            </w:r>
          </w:p>
        </w:tc>
        <w:tc>
          <w:tcPr>
            <w:tcW w:w="1594" w:type="dxa"/>
            <w:tcBorders>
              <w:top w:val="nil"/>
              <w:left w:val="nil"/>
              <w:bottom w:val="single" w:sz="4" w:space="0" w:color="auto"/>
              <w:right w:val="single" w:sz="4" w:space="0" w:color="auto"/>
            </w:tcBorders>
            <w:shd w:val="clear" w:color="auto" w:fill="FFFFFF"/>
            <w:noWrap/>
            <w:vAlign w:val="center"/>
          </w:tcPr>
          <w:p w14:paraId="2D48FB56"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4984.95 </w:t>
            </w:r>
          </w:p>
        </w:tc>
      </w:tr>
      <w:tr w:rsidR="00461747" w:rsidRPr="00F36EFB" w14:paraId="18070B7D" w14:textId="77777777" w:rsidTr="00F36EFB">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7AB4AC0E"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9</w:t>
            </w:r>
          </w:p>
        </w:tc>
        <w:tc>
          <w:tcPr>
            <w:tcW w:w="2381" w:type="dxa"/>
            <w:tcBorders>
              <w:top w:val="nil"/>
              <w:left w:val="nil"/>
              <w:bottom w:val="single" w:sz="4" w:space="0" w:color="auto"/>
              <w:right w:val="single" w:sz="4" w:space="0" w:color="auto"/>
            </w:tcBorders>
            <w:shd w:val="clear" w:color="auto" w:fill="FFFFFF"/>
            <w:noWrap/>
            <w:vAlign w:val="center"/>
          </w:tcPr>
          <w:p w14:paraId="0039943E"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proofErr w:type="gramStart"/>
            <w:r w:rsidRPr="00F36EFB">
              <w:rPr>
                <w:rFonts w:hAnsi="宋体" w:hint="eastAsia"/>
                <w:szCs w:val="21"/>
              </w:rPr>
              <w:t>坂</w:t>
            </w:r>
            <w:proofErr w:type="gramEnd"/>
            <w:r w:rsidRPr="00F36EFB">
              <w:rPr>
                <w:rFonts w:hAnsi="宋体" w:hint="eastAsia"/>
                <w:szCs w:val="21"/>
              </w:rPr>
              <w:t>田消防救援站</w:t>
            </w:r>
          </w:p>
        </w:tc>
        <w:tc>
          <w:tcPr>
            <w:tcW w:w="4821" w:type="dxa"/>
            <w:tcBorders>
              <w:top w:val="nil"/>
              <w:left w:val="nil"/>
              <w:bottom w:val="single" w:sz="4" w:space="0" w:color="auto"/>
              <w:right w:val="single" w:sz="4" w:space="0" w:color="auto"/>
            </w:tcBorders>
            <w:shd w:val="clear" w:color="auto" w:fill="FFFFFF"/>
            <w:noWrap/>
            <w:vAlign w:val="center"/>
          </w:tcPr>
          <w:p w14:paraId="3BF8CB71"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proofErr w:type="gramStart"/>
            <w:r w:rsidRPr="00F36EFB">
              <w:rPr>
                <w:rFonts w:hAnsi="宋体" w:hint="eastAsia"/>
                <w:szCs w:val="21"/>
              </w:rPr>
              <w:t>坂</w:t>
            </w:r>
            <w:proofErr w:type="gramEnd"/>
            <w:r w:rsidRPr="00F36EFB">
              <w:rPr>
                <w:rFonts w:hAnsi="宋体" w:hint="eastAsia"/>
                <w:szCs w:val="21"/>
              </w:rPr>
              <w:t>田街道</w:t>
            </w:r>
            <w:proofErr w:type="gramStart"/>
            <w:r w:rsidRPr="00F36EFB">
              <w:rPr>
                <w:rFonts w:hAnsi="宋体" w:hint="eastAsia"/>
                <w:szCs w:val="21"/>
              </w:rPr>
              <w:t>坂</w:t>
            </w:r>
            <w:proofErr w:type="gramEnd"/>
            <w:r w:rsidRPr="00F36EFB">
              <w:rPr>
                <w:rFonts w:hAnsi="宋体" w:hint="eastAsia"/>
                <w:szCs w:val="21"/>
              </w:rPr>
              <w:t>田高新技术工业园内</w:t>
            </w:r>
          </w:p>
        </w:tc>
        <w:tc>
          <w:tcPr>
            <w:tcW w:w="1594" w:type="dxa"/>
            <w:tcBorders>
              <w:top w:val="nil"/>
              <w:left w:val="nil"/>
              <w:bottom w:val="single" w:sz="4" w:space="0" w:color="auto"/>
              <w:right w:val="single" w:sz="4" w:space="0" w:color="auto"/>
            </w:tcBorders>
            <w:shd w:val="clear" w:color="auto" w:fill="FFFFFF"/>
            <w:noWrap/>
            <w:vAlign w:val="center"/>
          </w:tcPr>
          <w:p w14:paraId="52A17B61"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2038.00 </w:t>
            </w:r>
          </w:p>
        </w:tc>
      </w:tr>
      <w:tr w:rsidR="00461747" w:rsidRPr="00F36EFB" w14:paraId="479F61C1" w14:textId="77777777" w:rsidTr="00F36EFB">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61506651"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10</w:t>
            </w:r>
          </w:p>
        </w:tc>
        <w:tc>
          <w:tcPr>
            <w:tcW w:w="2381" w:type="dxa"/>
            <w:tcBorders>
              <w:top w:val="nil"/>
              <w:left w:val="nil"/>
              <w:bottom w:val="single" w:sz="4" w:space="0" w:color="auto"/>
              <w:right w:val="single" w:sz="4" w:space="0" w:color="auto"/>
            </w:tcBorders>
            <w:shd w:val="clear" w:color="auto" w:fill="FFFFFF"/>
            <w:noWrap/>
            <w:vAlign w:val="center"/>
          </w:tcPr>
          <w:p w14:paraId="64721C32" w14:textId="77777777" w:rsidR="00461747" w:rsidRPr="00F36EFB" w:rsidRDefault="00461747" w:rsidP="00461747">
            <w:pPr>
              <w:shd w:val="clear" w:color="auto" w:fill="auto"/>
              <w:tabs>
                <w:tab w:val="clear" w:pos="426"/>
              </w:tabs>
              <w:adjustRightInd/>
              <w:snapToGrid/>
              <w:spacing w:line="240" w:lineRule="auto"/>
              <w:jc w:val="left"/>
              <w:rPr>
                <w:rFonts w:hAnsi="宋体"/>
                <w:szCs w:val="21"/>
              </w:rPr>
            </w:pPr>
            <w:r w:rsidRPr="00F36EFB">
              <w:rPr>
                <w:rFonts w:hAnsi="宋体" w:hint="eastAsia"/>
                <w:szCs w:val="21"/>
              </w:rPr>
              <w:t>华南城消防救援站</w:t>
            </w:r>
          </w:p>
        </w:tc>
        <w:tc>
          <w:tcPr>
            <w:tcW w:w="4821" w:type="dxa"/>
            <w:tcBorders>
              <w:top w:val="nil"/>
              <w:left w:val="nil"/>
              <w:bottom w:val="single" w:sz="4" w:space="0" w:color="auto"/>
              <w:right w:val="single" w:sz="4" w:space="0" w:color="auto"/>
            </w:tcBorders>
            <w:shd w:val="clear" w:color="auto" w:fill="FFFFFF"/>
            <w:noWrap/>
            <w:vAlign w:val="center"/>
          </w:tcPr>
          <w:p w14:paraId="08B0A427"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平湖街道华南一号路</w:t>
            </w:r>
          </w:p>
        </w:tc>
        <w:tc>
          <w:tcPr>
            <w:tcW w:w="1594" w:type="dxa"/>
            <w:tcBorders>
              <w:top w:val="nil"/>
              <w:left w:val="nil"/>
              <w:bottom w:val="single" w:sz="4" w:space="0" w:color="auto"/>
              <w:right w:val="single" w:sz="4" w:space="0" w:color="auto"/>
            </w:tcBorders>
            <w:shd w:val="clear" w:color="auto" w:fill="FFFFFF"/>
            <w:noWrap/>
            <w:vAlign w:val="center"/>
          </w:tcPr>
          <w:p w14:paraId="7B96148D"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5171.77 </w:t>
            </w:r>
          </w:p>
        </w:tc>
      </w:tr>
      <w:tr w:rsidR="00461747" w:rsidRPr="00F36EFB" w14:paraId="0930A71D" w14:textId="77777777" w:rsidTr="00F36EFB">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4875FEC2"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11</w:t>
            </w:r>
          </w:p>
        </w:tc>
        <w:tc>
          <w:tcPr>
            <w:tcW w:w="2381" w:type="dxa"/>
            <w:tcBorders>
              <w:top w:val="nil"/>
              <w:left w:val="nil"/>
              <w:bottom w:val="single" w:sz="4" w:space="0" w:color="auto"/>
              <w:right w:val="single" w:sz="4" w:space="0" w:color="auto"/>
            </w:tcBorders>
            <w:shd w:val="clear" w:color="auto" w:fill="FFFFFF"/>
            <w:noWrap/>
            <w:vAlign w:val="center"/>
          </w:tcPr>
          <w:p w14:paraId="71BB238D"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bCs/>
                <w:szCs w:val="21"/>
              </w:rPr>
              <w:t>六约南消防救援站</w:t>
            </w:r>
          </w:p>
        </w:tc>
        <w:tc>
          <w:tcPr>
            <w:tcW w:w="4821" w:type="dxa"/>
            <w:tcBorders>
              <w:top w:val="nil"/>
              <w:left w:val="nil"/>
              <w:bottom w:val="single" w:sz="4" w:space="0" w:color="auto"/>
              <w:right w:val="single" w:sz="4" w:space="0" w:color="auto"/>
            </w:tcBorders>
            <w:shd w:val="clear" w:color="auto" w:fill="FFFFFF"/>
            <w:noWrap/>
            <w:vAlign w:val="center"/>
          </w:tcPr>
          <w:p w14:paraId="334FD893"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深圳市龙岗区横岗街道六约</w:t>
            </w:r>
            <w:proofErr w:type="gramStart"/>
            <w:r w:rsidRPr="00F36EFB">
              <w:rPr>
                <w:rFonts w:hAnsi="宋体" w:hint="eastAsia"/>
                <w:szCs w:val="21"/>
              </w:rPr>
              <w:t>社区金</w:t>
            </w:r>
            <w:proofErr w:type="gramEnd"/>
            <w:r w:rsidRPr="00F36EFB">
              <w:rPr>
                <w:rFonts w:hAnsi="宋体" w:hint="eastAsia"/>
                <w:szCs w:val="21"/>
              </w:rPr>
              <w:t>塘路15号</w:t>
            </w:r>
          </w:p>
        </w:tc>
        <w:tc>
          <w:tcPr>
            <w:tcW w:w="1594" w:type="dxa"/>
            <w:tcBorders>
              <w:top w:val="nil"/>
              <w:left w:val="nil"/>
              <w:bottom w:val="single" w:sz="4" w:space="0" w:color="auto"/>
              <w:right w:val="single" w:sz="4" w:space="0" w:color="auto"/>
            </w:tcBorders>
            <w:shd w:val="clear" w:color="auto" w:fill="FFFFFF"/>
            <w:noWrap/>
            <w:vAlign w:val="center"/>
          </w:tcPr>
          <w:p w14:paraId="19345F17"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2862.25 </w:t>
            </w:r>
          </w:p>
        </w:tc>
      </w:tr>
      <w:tr w:rsidR="00461747" w:rsidRPr="00F36EFB" w14:paraId="6FFAAB58" w14:textId="77777777" w:rsidTr="00F36EFB">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2A87A807"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12</w:t>
            </w:r>
          </w:p>
        </w:tc>
        <w:tc>
          <w:tcPr>
            <w:tcW w:w="2381" w:type="dxa"/>
            <w:tcBorders>
              <w:top w:val="nil"/>
              <w:left w:val="nil"/>
              <w:bottom w:val="single" w:sz="4" w:space="0" w:color="auto"/>
              <w:right w:val="single" w:sz="4" w:space="0" w:color="auto"/>
            </w:tcBorders>
            <w:shd w:val="clear" w:color="auto" w:fill="FFFFFF"/>
            <w:noWrap/>
            <w:vAlign w:val="center"/>
          </w:tcPr>
          <w:p w14:paraId="3145D9A1"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bCs/>
                <w:szCs w:val="21"/>
              </w:rPr>
              <w:t>山厦消防救援站</w:t>
            </w:r>
          </w:p>
        </w:tc>
        <w:tc>
          <w:tcPr>
            <w:tcW w:w="4821" w:type="dxa"/>
            <w:tcBorders>
              <w:top w:val="nil"/>
              <w:left w:val="nil"/>
              <w:bottom w:val="single" w:sz="4" w:space="0" w:color="auto"/>
              <w:right w:val="single" w:sz="4" w:space="0" w:color="auto"/>
            </w:tcBorders>
            <w:shd w:val="clear" w:color="auto" w:fill="FFFFFF"/>
            <w:noWrap/>
            <w:vAlign w:val="center"/>
          </w:tcPr>
          <w:p w14:paraId="5FBABB18" w14:textId="77777777" w:rsidR="00461747" w:rsidRPr="00F36EFB" w:rsidRDefault="00461747" w:rsidP="00461747">
            <w:pPr>
              <w:shd w:val="clear" w:color="auto" w:fill="auto"/>
              <w:tabs>
                <w:tab w:val="clear" w:pos="426"/>
              </w:tabs>
              <w:adjustRightInd/>
              <w:snapToGrid/>
              <w:spacing w:line="240" w:lineRule="auto"/>
              <w:rPr>
                <w:rFonts w:hAnsi="宋体"/>
                <w:szCs w:val="21"/>
              </w:rPr>
            </w:pPr>
            <w:r w:rsidRPr="00F36EFB">
              <w:rPr>
                <w:rFonts w:hAnsi="宋体" w:hint="eastAsia"/>
                <w:szCs w:val="21"/>
              </w:rPr>
              <w:t>龙岗区平湖街道中环大道山厦村幼儿园西北侧</w:t>
            </w:r>
          </w:p>
        </w:tc>
        <w:tc>
          <w:tcPr>
            <w:tcW w:w="1594" w:type="dxa"/>
            <w:tcBorders>
              <w:top w:val="nil"/>
              <w:left w:val="nil"/>
              <w:bottom w:val="single" w:sz="4" w:space="0" w:color="auto"/>
              <w:right w:val="single" w:sz="4" w:space="0" w:color="auto"/>
            </w:tcBorders>
            <w:shd w:val="clear" w:color="auto" w:fill="FFFFFF"/>
            <w:noWrap/>
            <w:vAlign w:val="center"/>
          </w:tcPr>
          <w:p w14:paraId="19A87E1C"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6301.97 </w:t>
            </w:r>
          </w:p>
        </w:tc>
      </w:tr>
      <w:tr w:rsidR="00461747" w:rsidRPr="00F36EFB" w14:paraId="4294C45B" w14:textId="77777777" w:rsidTr="00F36EFB">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7E8C517E"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　</w:t>
            </w:r>
          </w:p>
        </w:tc>
        <w:tc>
          <w:tcPr>
            <w:tcW w:w="2381" w:type="dxa"/>
            <w:tcBorders>
              <w:top w:val="nil"/>
              <w:left w:val="nil"/>
              <w:bottom w:val="single" w:sz="4" w:space="0" w:color="auto"/>
              <w:right w:val="single" w:sz="4" w:space="0" w:color="auto"/>
            </w:tcBorders>
            <w:shd w:val="clear" w:color="auto" w:fill="FFFFFF"/>
            <w:noWrap/>
            <w:vAlign w:val="center"/>
          </w:tcPr>
          <w:p w14:paraId="681F38CB"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合计</w:t>
            </w:r>
          </w:p>
        </w:tc>
        <w:tc>
          <w:tcPr>
            <w:tcW w:w="4821" w:type="dxa"/>
            <w:tcBorders>
              <w:top w:val="nil"/>
              <w:left w:val="nil"/>
              <w:bottom w:val="single" w:sz="4" w:space="0" w:color="auto"/>
              <w:right w:val="single" w:sz="4" w:space="0" w:color="auto"/>
            </w:tcBorders>
            <w:shd w:val="clear" w:color="auto" w:fill="FFFFFF"/>
            <w:noWrap/>
            <w:vAlign w:val="center"/>
          </w:tcPr>
          <w:p w14:paraId="10D2C4DA"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 xml:space="preserve">　</w:t>
            </w:r>
          </w:p>
        </w:tc>
        <w:tc>
          <w:tcPr>
            <w:tcW w:w="1594" w:type="dxa"/>
            <w:tcBorders>
              <w:top w:val="nil"/>
              <w:left w:val="nil"/>
              <w:bottom w:val="single" w:sz="4" w:space="0" w:color="auto"/>
              <w:right w:val="single" w:sz="4" w:space="0" w:color="auto"/>
            </w:tcBorders>
            <w:shd w:val="clear" w:color="auto" w:fill="FFFFFF"/>
            <w:noWrap/>
            <w:vAlign w:val="center"/>
          </w:tcPr>
          <w:p w14:paraId="00D69167" w14:textId="77777777" w:rsidR="00461747" w:rsidRPr="00F36EFB" w:rsidRDefault="00461747" w:rsidP="00461747">
            <w:pPr>
              <w:shd w:val="clear" w:color="auto" w:fill="auto"/>
              <w:tabs>
                <w:tab w:val="clear" w:pos="426"/>
              </w:tabs>
              <w:adjustRightInd/>
              <w:snapToGrid/>
              <w:spacing w:line="240" w:lineRule="auto"/>
              <w:jc w:val="center"/>
              <w:rPr>
                <w:rFonts w:hAnsi="宋体"/>
                <w:szCs w:val="21"/>
              </w:rPr>
            </w:pPr>
            <w:r w:rsidRPr="00F36EFB">
              <w:rPr>
                <w:rFonts w:hAnsi="宋体" w:hint="eastAsia"/>
                <w:szCs w:val="21"/>
              </w:rPr>
              <w:t>61714.36</w:t>
            </w:r>
          </w:p>
        </w:tc>
      </w:tr>
    </w:tbl>
    <w:p w14:paraId="603DA9C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1.龙东消防救援站</w:t>
      </w:r>
    </w:p>
    <w:p w14:paraId="38A730F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1.1.位置：宝龙街道龙东</w:t>
      </w:r>
      <w:proofErr w:type="gramStart"/>
      <w:r w:rsidRPr="00F36EFB">
        <w:rPr>
          <w:rFonts w:hAnsi="宋体" w:hint="eastAsia"/>
          <w:kern w:val="2"/>
          <w:sz w:val="24"/>
        </w:rPr>
        <w:t>社区金</w:t>
      </w:r>
      <w:proofErr w:type="gramEnd"/>
      <w:r w:rsidRPr="00F36EFB">
        <w:rPr>
          <w:rFonts w:hAnsi="宋体" w:hint="eastAsia"/>
          <w:kern w:val="2"/>
          <w:sz w:val="24"/>
        </w:rPr>
        <w:t>井路46号</w:t>
      </w:r>
    </w:p>
    <w:p w14:paraId="010EC01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1.2.规模：6层住宅楼共1栋，面积：7293㎡；设立出入口1个。</w:t>
      </w:r>
    </w:p>
    <w:p w14:paraId="2DEAE61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1.3.电梯：1部。</w:t>
      </w:r>
    </w:p>
    <w:p w14:paraId="278A477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1.4.车位：6室外停车位0个；室内停车位8个。</w:t>
      </w:r>
    </w:p>
    <w:p w14:paraId="7EE390C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1.5. 水电及其设施设备(含：</w:t>
      </w:r>
      <w:proofErr w:type="gramStart"/>
      <w:r w:rsidRPr="00F36EFB">
        <w:rPr>
          <w:rFonts w:hAnsi="宋体" w:hint="eastAsia"/>
          <w:kern w:val="2"/>
          <w:sz w:val="24"/>
        </w:rPr>
        <w:t>强弱电房</w:t>
      </w:r>
      <w:proofErr w:type="gramEnd"/>
      <w:r w:rsidRPr="00F36EFB">
        <w:rPr>
          <w:rFonts w:hAnsi="宋体" w:hint="eastAsia"/>
          <w:kern w:val="2"/>
          <w:sz w:val="24"/>
        </w:rPr>
        <w:t>)、消防设施设备、监控系统、健身娱乐设施、园林绿化、公共卫生、停车场及其设施设备、道路、地下（上）线路和管道、市政公用设施设备等。</w:t>
      </w:r>
    </w:p>
    <w:p w14:paraId="7B3618DD"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2.宝龙消防救援站</w:t>
      </w:r>
    </w:p>
    <w:p w14:paraId="6564D48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2.1.位置：宝龙街道宝龙一路12号（</w:t>
      </w:r>
      <w:proofErr w:type="gramStart"/>
      <w:r w:rsidRPr="00F36EFB">
        <w:rPr>
          <w:rFonts w:hAnsi="宋体" w:hint="eastAsia"/>
          <w:kern w:val="2"/>
          <w:sz w:val="24"/>
        </w:rPr>
        <w:t>科陆电子</w:t>
      </w:r>
      <w:proofErr w:type="gramEnd"/>
      <w:r w:rsidRPr="00F36EFB">
        <w:rPr>
          <w:rFonts w:hAnsi="宋体" w:hint="eastAsia"/>
          <w:kern w:val="2"/>
          <w:sz w:val="24"/>
        </w:rPr>
        <w:t>厂旁）</w:t>
      </w:r>
    </w:p>
    <w:p w14:paraId="683A8E84"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2.2.规模：多层住宅楼共1栋，面积：5340㎡；设立出入口1个。</w:t>
      </w:r>
    </w:p>
    <w:p w14:paraId="297A5CB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2.3.电梯：无。</w:t>
      </w:r>
    </w:p>
    <w:p w14:paraId="564458A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2.4.车位：8个。</w:t>
      </w:r>
    </w:p>
    <w:p w14:paraId="170A265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b/>
          <w:bCs/>
          <w:kern w:val="2"/>
          <w:sz w:val="24"/>
        </w:rPr>
      </w:pPr>
      <w:r w:rsidRPr="00F36EFB">
        <w:rPr>
          <w:rFonts w:hAnsi="宋体" w:hint="eastAsia"/>
          <w:kern w:val="2"/>
          <w:sz w:val="24"/>
        </w:rPr>
        <w:t>2.5.配套：水电及其设施设备、消防设施设备、监控系统、健身娱乐设施、公共卫生、停车。</w:t>
      </w:r>
    </w:p>
    <w:p w14:paraId="7B6E5E8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lastRenderedPageBreak/>
        <w:t>3.坪地消防救援站</w:t>
      </w:r>
    </w:p>
    <w:p w14:paraId="542D495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3.1.位置：深圳市龙岗区坪地街道西湖塘街2号。</w:t>
      </w:r>
    </w:p>
    <w:p w14:paraId="686388D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3.2.规模：5层住宅楼共1栋，面积：5099.8㎡；设立出入口1个。</w:t>
      </w:r>
    </w:p>
    <w:p w14:paraId="4D84773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3.3.电梯：无。</w:t>
      </w:r>
    </w:p>
    <w:p w14:paraId="6DDE692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3.4.车位：室外停车位13个。</w:t>
      </w:r>
    </w:p>
    <w:p w14:paraId="0874AD6D"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3.5.配套：水电及其设施设备(含：</w:t>
      </w:r>
      <w:proofErr w:type="gramStart"/>
      <w:r w:rsidRPr="00F36EFB">
        <w:rPr>
          <w:rFonts w:hAnsi="宋体" w:hint="eastAsia"/>
          <w:kern w:val="2"/>
          <w:sz w:val="24"/>
        </w:rPr>
        <w:t>强弱电房</w:t>
      </w:r>
      <w:proofErr w:type="gramEnd"/>
      <w:r w:rsidRPr="00F36EFB">
        <w:rPr>
          <w:rFonts w:hAnsi="宋体" w:hint="eastAsia"/>
          <w:kern w:val="2"/>
          <w:sz w:val="24"/>
        </w:rPr>
        <w:t>)、消防设施设备、监控系统、健身娱乐设施、园林绿化、公共卫生、停车场及其设施设备、道路、地下（上）线路和管道、市政公用设施设备等。</w:t>
      </w:r>
    </w:p>
    <w:p w14:paraId="7F2DE12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4.大</w:t>
      </w:r>
      <w:proofErr w:type="gramStart"/>
      <w:r w:rsidRPr="00F36EFB">
        <w:rPr>
          <w:rFonts w:hAnsi="宋体" w:hint="eastAsia"/>
          <w:b/>
          <w:bCs/>
          <w:snapToGrid w:val="0"/>
          <w:sz w:val="24"/>
        </w:rPr>
        <w:t>运城消防救援</w:t>
      </w:r>
      <w:proofErr w:type="gramEnd"/>
      <w:r w:rsidRPr="00F36EFB">
        <w:rPr>
          <w:rFonts w:hAnsi="宋体" w:hint="eastAsia"/>
          <w:b/>
          <w:bCs/>
          <w:snapToGrid w:val="0"/>
          <w:sz w:val="24"/>
        </w:rPr>
        <w:t>站</w:t>
      </w:r>
    </w:p>
    <w:p w14:paraId="1E24462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4.1.位置：深圳市龙岗区龙岗中心城</w:t>
      </w:r>
      <w:proofErr w:type="gramStart"/>
      <w:r w:rsidRPr="00F36EFB">
        <w:rPr>
          <w:rFonts w:hAnsi="宋体" w:hint="eastAsia"/>
          <w:kern w:val="2"/>
          <w:sz w:val="24"/>
        </w:rPr>
        <w:t>清辉路</w:t>
      </w:r>
      <w:proofErr w:type="gramEnd"/>
      <w:r w:rsidRPr="00F36EFB">
        <w:rPr>
          <w:rFonts w:hAnsi="宋体" w:hint="eastAsia"/>
          <w:kern w:val="2"/>
          <w:sz w:val="24"/>
        </w:rPr>
        <w:t>98号。</w:t>
      </w:r>
    </w:p>
    <w:p w14:paraId="70A31E4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4.2.规模：多层住宅楼共2栋，建筑面积5400平方米（包括大</w:t>
      </w:r>
      <w:proofErr w:type="gramStart"/>
      <w:r w:rsidRPr="00F36EFB">
        <w:rPr>
          <w:rFonts w:hAnsi="宋体" w:hint="eastAsia"/>
          <w:kern w:val="2"/>
          <w:sz w:val="24"/>
        </w:rPr>
        <w:t>运城消防</w:t>
      </w:r>
      <w:proofErr w:type="gramEnd"/>
      <w:r w:rsidRPr="00F36EFB">
        <w:rPr>
          <w:rFonts w:hAnsi="宋体" w:hint="eastAsia"/>
          <w:kern w:val="2"/>
          <w:sz w:val="24"/>
        </w:rPr>
        <w:t>指挥中心500平方米、业务用房、辅助用房）；设立出入口2个。</w:t>
      </w:r>
    </w:p>
    <w:p w14:paraId="3CCC7B4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4.3.电梯：1部（5层/部）。</w:t>
      </w:r>
    </w:p>
    <w:p w14:paraId="0BA240B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4.4.车位：室外停车位0个；室内停车位8个。</w:t>
      </w:r>
    </w:p>
    <w:p w14:paraId="6A9971DD"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4.5.配套：消防排烟送风系统、监控系统、多功能会议室、健身房、营区园林绿化、公共卫生消杀、地下停车场及其配电房、营房水泵排水排污设备、消防泵房、道路、强电线路和管道及地下天然气管道、网络线路、市政消火栓等。</w:t>
      </w:r>
    </w:p>
    <w:p w14:paraId="1BB20CC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5.长兴消防站救援站</w:t>
      </w:r>
    </w:p>
    <w:p w14:paraId="18A0A11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5.1.位置：深圳市龙岗区龙城街道松仔岭二路。</w:t>
      </w:r>
    </w:p>
    <w:p w14:paraId="655163D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5.2.规模：综合办公楼4层，总建筑面积3612.64平方米，训练塔一栋6层，设立出入口两个。</w:t>
      </w:r>
    </w:p>
    <w:p w14:paraId="7E7049E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5.3.电梯：1部。</w:t>
      </w:r>
    </w:p>
    <w:p w14:paraId="34D02D7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5.4.消防车位：5个。</w:t>
      </w:r>
    </w:p>
    <w:p w14:paraId="316CDC2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5.5.配套：水电及其设施设备、消防设施设备、监控系统、公共卫生、地下停车场及其配电房、营房水泵排水排污设备。</w:t>
      </w:r>
    </w:p>
    <w:p w14:paraId="3846F7F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6.龙城特勤消防救援站</w:t>
      </w:r>
    </w:p>
    <w:p w14:paraId="15A4C91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6.1.位置：深圳市龙岗区龙岗街道五</w:t>
      </w:r>
      <w:proofErr w:type="gramStart"/>
      <w:r w:rsidRPr="00F36EFB">
        <w:rPr>
          <w:rFonts w:hAnsi="宋体" w:hint="eastAsia"/>
          <w:kern w:val="2"/>
          <w:sz w:val="24"/>
        </w:rPr>
        <w:t>联社区</w:t>
      </w:r>
      <w:proofErr w:type="gramEnd"/>
      <w:r w:rsidRPr="00F36EFB">
        <w:rPr>
          <w:rFonts w:hAnsi="宋体" w:hint="eastAsia"/>
          <w:kern w:val="2"/>
          <w:sz w:val="24"/>
        </w:rPr>
        <w:t>玉湖山畔小区对面。</w:t>
      </w:r>
    </w:p>
    <w:p w14:paraId="6DC2DD2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6.2.规模：营区综合楼4层，建筑面积：6801.98㎡，总占地面积：5187.09㎡；设立出入口1个。</w:t>
      </w:r>
    </w:p>
    <w:p w14:paraId="67AA252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6.3.电梯：1部。</w:t>
      </w:r>
    </w:p>
    <w:p w14:paraId="05607E9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lastRenderedPageBreak/>
        <w:t>6.4.车位：执勤车库12个，地下车库3个。</w:t>
      </w:r>
    </w:p>
    <w:p w14:paraId="61E4775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6.5.配套：水电及其设施设备(含：高低压配电房，高压水泵房、中央空调系统、太阳能、空气压缩能热水系统)、监控系统、健身娱乐设施、园林绿化、公共卫生、停车场及其设施设备、道路、地下（上）线路和管道、市政公用设施设备等。</w:t>
      </w:r>
    </w:p>
    <w:p w14:paraId="14C3F9D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7.罗岗消防救援站</w:t>
      </w:r>
    </w:p>
    <w:p w14:paraId="3D54526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7.1.位置：布吉街道罗岗</w:t>
      </w:r>
      <w:proofErr w:type="gramStart"/>
      <w:r w:rsidRPr="00F36EFB">
        <w:rPr>
          <w:rFonts w:hAnsi="宋体" w:hint="eastAsia"/>
          <w:kern w:val="2"/>
          <w:sz w:val="24"/>
        </w:rPr>
        <w:t>社区金排路</w:t>
      </w:r>
      <w:proofErr w:type="gramEnd"/>
      <w:r w:rsidRPr="00F36EFB">
        <w:rPr>
          <w:rFonts w:hAnsi="宋体" w:hint="eastAsia"/>
          <w:kern w:val="2"/>
          <w:sz w:val="24"/>
        </w:rPr>
        <w:t>71号贤义外国语学校大门斜对面</w:t>
      </w:r>
    </w:p>
    <w:p w14:paraId="66EABE3E"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7.2.规模：多层住宅楼共1栋，面积：6808㎡；设立出入口1个。</w:t>
      </w:r>
    </w:p>
    <w:p w14:paraId="5691358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7.3.电梯：1部。</w:t>
      </w:r>
    </w:p>
    <w:p w14:paraId="1BBF503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7.4.车位：执勤车库12个，地下车库5个</w:t>
      </w:r>
    </w:p>
    <w:p w14:paraId="15741A9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7.5.配套：训练塔及其设施设备、消防体验馆、水电及其设施设备、消防设施设备、监控系统、健身娱乐设施、公共卫生、停车场及其设施设备、道路、地下（上）线路和管道、园林绿化、营房消杀、营房水泵排水排污设备、消防泵房、营房水泵排水排污设备、市政公用设施设备等。</w:t>
      </w:r>
    </w:p>
    <w:p w14:paraId="222D65A2"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8.平湖消防救援站</w:t>
      </w:r>
    </w:p>
    <w:p w14:paraId="42A0A99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8.1.位置：深圳市龙岗区平湖街道鹅公</w:t>
      </w:r>
      <w:proofErr w:type="gramStart"/>
      <w:r w:rsidRPr="00F36EFB">
        <w:rPr>
          <w:rFonts w:hAnsi="宋体" w:hint="eastAsia"/>
          <w:kern w:val="2"/>
          <w:sz w:val="24"/>
        </w:rPr>
        <w:t>岭凤安</w:t>
      </w:r>
      <w:proofErr w:type="gramEnd"/>
      <w:r w:rsidRPr="00F36EFB">
        <w:rPr>
          <w:rFonts w:hAnsi="宋体" w:hint="eastAsia"/>
          <w:kern w:val="2"/>
          <w:sz w:val="24"/>
        </w:rPr>
        <w:t>路41号旁。</w:t>
      </w:r>
    </w:p>
    <w:p w14:paraId="28976A2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8.2.规模：综合办公楼5层，建筑面积：1590㎡，总占地面积：4984.95㎡；设立出入口1个；训练塔共六层，建筑面积为260㎡。</w:t>
      </w:r>
    </w:p>
    <w:p w14:paraId="53D0925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8.3.电梯：无。</w:t>
      </w:r>
    </w:p>
    <w:p w14:paraId="038AFF9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8.4.车位：8个。</w:t>
      </w:r>
    </w:p>
    <w:p w14:paraId="067BA0C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8.5.配套：水电及其设施设备(含：强弱电房，高压水泵房)、消防设施设备、监控系统、健身娱乐设施、园林绿化、公共卫生、停车场及其设施设备、道路、地下（上）线路和管道、市政公用设施设备、训练设施、办公设备、通信设备、网络线路、市政消火栓等。</w:t>
      </w:r>
    </w:p>
    <w:p w14:paraId="4FD43EE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9.</w:t>
      </w:r>
      <w:proofErr w:type="gramStart"/>
      <w:r w:rsidRPr="00F36EFB">
        <w:rPr>
          <w:rFonts w:hAnsi="宋体" w:hint="eastAsia"/>
          <w:b/>
          <w:bCs/>
          <w:snapToGrid w:val="0"/>
          <w:sz w:val="24"/>
        </w:rPr>
        <w:t>坂</w:t>
      </w:r>
      <w:proofErr w:type="gramEnd"/>
      <w:r w:rsidRPr="00F36EFB">
        <w:rPr>
          <w:rFonts w:hAnsi="宋体" w:hint="eastAsia"/>
          <w:b/>
          <w:bCs/>
          <w:snapToGrid w:val="0"/>
          <w:sz w:val="24"/>
        </w:rPr>
        <w:t>田消防救援站</w:t>
      </w:r>
    </w:p>
    <w:p w14:paraId="1C7EBFE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9.1.位置：</w:t>
      </w:r>
      <w:proofErr w:type="gramStart"/>
      <w:r w:rsidRPr="00F36EFB">
        <w:rPr>
          <w:rFonts w:hAnsi="宋体" w:hint="eastAsia"/>
          <w:kern w:val="2"/>
          <w:sz w:val="24"/>
        </w:rPr>
        <w:t>坂</w:t>
      </w:r>
      <w:proofErr w:type="gramEnd"/>
      <w:r w:rsidRPr="00F36EFB">
        <w:rPr>
          <w:rFonts w:hAnsi="宋体" w:hint="eastAsia"/>
          <w:kern w:val="2"/>
          <w:sz w:val="24"/>
        </w:rPr>
        <w:t>田街道</w:t>
      </w:r>
      <w:proofErr w:type="gramStart"/>
      <w:r w:rsidRPr="00F36EFB">
        <w:rPr>
          <w:rFonts w:hAnsi="宋体" w:hint="eastAsia"/>
          <w:kern w:val="2"/>
          <w:sz w:val="24"/>
        </w:rPr>
        <w:t>坂</w:t>
      </w:r>
      <w:proofErr w:type="gramEnd"/>
      <w:r w:rsidRPr="00F36EFB">
        <w:rPr>
          <w:rFonts w:hAnsi="宋体" w:hint="eastAsia"/>
          <w:kern w:val="2"/>
          <w:sz w:val="24"/>
        </w:rPr>
        <w:t>田高新技术工业园内</w:t>
      </w:r>
    </w:p>
    <w:p w14:paraId="45949E1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9.2.规模：4层宿舍楼共1栋，面积：2038㎡；设立出入口1个。</w:t>
      </w:r>
    </w:p>
    <w:p w14:paraId="7180BEE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9.3.电梯：无。</w:t>
      </w:r>
    </w:p>
    <w:p w14:paraId="73287DC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9.4.车位：5个。</w:t>
      </w:r>
    </w:p>
    <w:p w14:paraId="736D4D3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9.5.配套：水电及其设施设备、消防设施设备、监控系统、健身娱乐设施、公共卫生、消防车库、会议室设备、办公室设备、厨房餐厅设施、卫生间设施、冲凉房设施</w:t>
      </w:r>
    </w:p>
    <w:p w14:paraId="43386424"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10.华南城消防救援站</w:t>
      </w:r>
    </w:p>
    <w:p w14:paraId="65668A3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lastRenderedPageBreak/>
        <w:t>10.1.位置：平湖街道华南一号路</w:t>
      </w:r>
    </w:p>
    <w:p w14:paraId="29D1A20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10.2.规模：多层住宅楼共1栋，面积：5171.77平方米；设立出入口1个。</w:t>
      </w:r>
    </w:p>
    <w:p w14:paraId="6A426B1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10.3.电梯：1部。</w:t>
      </w:r>
    </w:p>
    <w:p w14:paraId="11125AA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10.4.车位：8个。</w:t>
      </w:r>
    </w:p>
    <w:p w14:paraId="082D36C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10.5.配套：消防排烟送风系统、监控系统、会议室、健身房、营区园林绿化、地下停车场及其配电房、营房水泵排水排污设备、消防泵房、道路、强电线路和管道及地下天然气管道、网络线路、市政消火栓、电梯等。</w:t>
      </w:r>
    </w:p>
    <w:p w14:paraId="499A3B6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11.六约南消防救援站</w:t>
      </w:r>
    </w:p>
    <w:p w14:paraId="3CE63F4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11.1.位置：深圳市龙岗区横岗街道六约</w:t>
      </w:r>
      <w:proofErr w:type="gramStart"/>
      <w:r w:rsidRPr="00F36EFB">
        <w:rPr>
          <w:rFonts w:hAnsi="宋体" w:hint="eastAsia"/>
          <w:kern w:val="2"/>
          <w:sz w:val="24"/>
        </w:rPr>
        <w:t>社区金</w:t>
      </w:r>
      <w:proofErr w:type="gramEnd"/>
      <w:r w:rsidRPr="00F36EFB">
        <w:rPr>
          <w:rFonts w:hAnsi="宋体" w:hint="eastAsia"/>
          <w:kern w:val="2"/>
          <w:sz w:val="24"/>
        </w:rPr>
        <w:t>塘路15号</w:t>
      </w:r>
    </w:p>
    <w:p w14:paraId="6816649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11.2.规模：营区综合楼共一栋4层，总建筑面积：3744.04㎡，总占地面积：2862.25㎡；设立出入口1个。</w:t>
      </w:r>
    </w:p>
    <w:p w14:paraId="3E1E51A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11.3.电梯：1部。</w:t>
      </w:r>
    </w:p>
    <w:p w14:paraId="2C2FF24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11.4.车位：消防车库（5个）、地下停车库（6个）、室外停车位（2个）</w:t>
      </w:r>
    </w:p>
    <w:p w14:paraId="466E498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11.5配套：水电及其设施设备(含：强弱电房，高压水泵房)、营房水泵排水排污设备、消防泵房、消防排烟送风系统、监控系统、园林绿化、地下停车场及其配电房；</w:t>
      </w:r>
    </w:p>
    <w:p w14:paraId="1006F784"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jc w:val="left"/>
        <w:rPr>
          <w:rFonts w:hAnsi="宋体"/>
          <w:b/>
          <w:bCs/>
          <w:snapToGrid w:val="0"/>
          <w:sz w:val="24"/>
        </w:rPr>
      </w:pPr>
      <w:r w:rsidRPr="00F36EFB">
        <w:rPr>
          <w:rFonts w:hAnsi="宋体" w:hint="eastAsia"/>
          <w:b/>
          <w:bCs/>
          <w:snapToGrid w:val="0"/>
          <w:sz w:val="24"/>
        </w:rPr>
        <w:t>12.山厦消防救援站</w:t>
      </w:r>
    </w:p>
    <w:p w14:paraId="76523D0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12.1位置：龙岗区平湖街道中环大道山厦村幼儿园西北侧</w:t>
      </w:r>
    </w:p>
    <w:p w14:paraId="4BFBE04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12.2.规模：营区综合楼3层，建筑面积:5052.2平方米，总占地面积:6301.97平方米，设立出入口2个</w:t>
      </w:r>
    </w:p>
    <w:p w14:paraId="18D6E5C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12.3电梯：1部</w:t>
      </w:r>
    </w:p>
    <w:p w14:paraId="07398D5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12.4车位：5个(地下车库)</w:t>
      </w:r>
    </w:p>
    <w:p w14:paraId="4F450D9F" w14:textId="2F8EBF5D" w:rsidR="0004289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12.5配套：水电及其设施设备(含：强弱电房，高压水泵房)、消防设施设备、监控系统、园林绿化、公共卫生、停车场及其设施设备、地下（上）线路和管道、市政公用设施设备等。</w:t>
      </w:r>
    </w:p>
    <w:p w14:paraId="1250311F" w14:textId="77777777" w:rsidR="00661D01" w:rsidRPr="00F36EFB" w:rsidRDefault="00661D01" w:rsidP="00F36EFB">
      <w:pPr>
        <w:widowControl w:val="0"/>
        <w:shd w:val="clear" w:color="auto" w:fill="auto"/>
        <w:tabs>
          <w:tab w:val="clear" w:pos="426"/>
        </w:tabs>
        <w:adjustRightInd/>
        <w:snapToGrid/>
        <w:spacing w:line="240" w:lineRule="auto"/>
        <w:ind w:firstLineChars="200" w:firstLine="480"/>
        <w:jc w:val="left"/>
        <w:rPr>
          <w:rFonts w:hAnsi="宋体" w:cs="Times New Roman"/>
          <w:kern w:val="2"/>
          <w:sz w:val="24"/>
        </w:rPr>
      </w:pPr>
    </w:p>
    <w:p w14:paraId="77ADAE62" w14:textId="3C71AB8F" w:rsidR="00461747" w:rsidRPr="00321D5A" w:rsidRDefault="00F36EFB" w:rsidP="00321D5A">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（三）工作内容</w:t>
      </w:r>
    </w:p>
    <w:p w14:paraId="5D07DC8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1、公共配套设施、设备的维护、运行管理（含停车场、道路、化粪池、沟渠、池、井等）。</w:t>
      </w:r>
    </w:p>
    <w:p w14:paraId="11A3719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2、机电设备设施的运行、日常维护保养、定期维护、故障维修（</w:t>
      </w:r>
      <w:proofErr w:type="gramStart"/>
      <w:r w:rsidRPr="00F36EFB">
        <w:rPr>
          <w:rFonts w:hAnsi="宋体" w:hint="eastAsia"/>
          <w:kern w:val="2"/>
          <w:sz w:val="24"/>
        </w:rPr>
        <w:t>含供配电系统</w:t>
      </w:r>
      <w:proofErr w:type="gramEnd"/>
      <w:r w:rsidRPr="00F36EFB">
        <w:rPr>
          <w:rFonts w:hAnsi="宋体" w:hint="eastAsia"/>
          <w:kern w:val="2"/>
          <w:sz w:val="24"/>
        </w:rPr>
        <w:t>、给排水系统、消防水泵、电梯系统等）。</w:t>
      </w:r>
    </w:p>
    <w:p w14:paraId="464AA70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lastRenderedPageBreak/>
        <w:t>3、本物业范围内公共部分和室内的定期消杀、生活垃圾的收集、清运。包含：</w:t>
      </w:r>
    </w:p>
    <w:p w14:paraId="38F7395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（1）楼内各层卫生间的清洁消毒，及时更换卫生间的厕纸、擦手纸、洗手液、卫生球；</w:t>
      </w:r>
    </w:p>
    <w:p w14:paraId="7F60CC52"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（2）大楼外墙每年清洗1次；</w:t>
      </w:r>
    </w:p>
    <w:p w14:paraId="3F8B6BB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（3）大楼红线范围内的“四害”消杀服务，包括室内外公共区域，各层办公室、会议室等，各洗手间、通道、污水井、雨水井、垃圾中转站等。</w:t>
      </w:r>
    </w:p>
    <w:p w14:paraId="62AF093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（4）物业管理范围内的化粪池清理。</w:t>
      </w:r>
    </w:p>
    <w:p w14:paraId="700076DD"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4、本物业范围内公共部位和营房绿化维护管理：</w:t>
      </w:r>
    </w:p>
    <w:p w14:paraId="5CDCE2D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（1）室外绿化的管理和养护，包括：</w:t>
      </w:r>
    </w:p>
    <w:p w14:paraId="20F8056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室外绿化带的补苗、修剪；</w:t>
      </w:r>
    </w:p>
    <w:p w14:paraId="65F37D4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对室外绿化进行定期浇水、施肥；</w:t>
      </w:r>
    </w:p>
    <w:p w14:paraId="491A169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室外绿化的病虫害防治。</w:t>
      </w:r>
    </w:p>
    <w:p w14:paraId="08E153C2"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（2）营房绿化维护管理，主要包括：</w:t>
      </w:r>
    </w:p>
    <w:p w14:paraId="4756F61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定期对营房内绿化进行更换；</w:t>
      </w:r>
    </w:p>
    <w:p w14:paraId="6E2BCE88"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专人对绿化进行定期浇水、施肥以及病虫害的防治。</w:t>
      </w:r>
    </w:p>
    <w:p w14:paraId="219F331D"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（3）节日花卉租赁摆放、更换（不低于原有标准）。</w:t>
      </w:r>
    </w:p>
    <w:p w14:paraId="7378B52D"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5、消防管理：</w:t>
      </w:r>
    </w:p>
    <w:p w14:paraId="78CB70C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（1）定期维护保养消防水泵，确保设备正常运行。</w:t>
      </w:r>
    </w:p>
    <w:p w14:paraId="2FB2CF8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设立消防疏散示意图，紧急疏散通道畅通，照明设备、引路标志完好。</w:t>
      </w:r>
    </w:p>
    <w:p w14:paraId="79D00EE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6、物业档案资料管理：保证采购单位交给的物业档案资料的完整、完好。</w:t>
      </w:r>
    </w:p>
    <w:p w14:paraId="3DD9DD10" w14:textId="2979400A" w:rsidR="00461747" w:rsidRDefault="00461747"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F36EFB">
        <w:rPr>
          <w:rFonts w:hAnsi="宋体" w:hint="eastAsia"/>
          <w:kern w:val="2"/>
          <w:sz w:val="24"/>
        </w:rPr>
        <w:t>7、采购单位与中标单位在物业管理委托合同中规定的其它事项。</w:t>
      </w:r>
    </w:p>
    <w:p w14:paraId="2B9A87F1" w14:textId="77777777" w:rsidR="00661D01" w:rsidRPr="00F36EFB" w:rsidRDefault="00661D01" w:rsidP="00F36EFB">
      <w:pPr>
        <w:widowControl w:val="0"/>
        <w:shd w:val="clear" w:color="auto" w:fill="auto"/>
        <w:tabs>
          <w:tab w:val="clear" w:pos="426"/>
        </w:tabs>
        <w:adjustRightInd/>
        <w:snapToGrid/>
        <w:spacing w:line="240" w:lineRule="auto"/>
        <w:ind w:firstLineChars="200" w:firstLine="480"/>
        <w:jc w:val="left"/>
        <w:rPr>
          <w:rFonts w:hAnsi="宋体"/>
          <w:kern w:val="2"/>
          <w:sz w:val="24"/>
        </w:rPr>
      </w:pPr>
    </w:p>
    <w:p w14:paraId="385E1D3B" w14:textId="57B92624" w:rsidR="00461747" w:rsidRPr="00321D5A" w:rsidRDefault="00F36EFB" w:rsidP="00321D5A">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（四）</w:t>
      </w:r>
      <w:r w:rsidR="00461747" w:rsidRPr="00321D5A">
        <w:rPr>
          <w:rFonts w:hAnsi="宋体" w:cs="Times New Roman" w:hint="eastAsia"/>
          <w:b/>
          <w:kern w:val="2"/>
          <w:sz w:val="24"/>
        </w:rPr>
        <w:t>物业管理标准及要求</w:t>
      </w:r>
    </w:p>
    <w:p w14:paraId="0D94436B" w14:textId="77777777" w:rsidR="00461747" w:rsidRPr="00F36EFB" w:rsidRDefault="00461747" w:rsidP="00661D01">
      <w:pPr>
        <w:rPr>
          <w:rFonts w:hAnsi="宋体"/>
          <w:b/>
          <w:bCs/>
          <w:kern w:val="2"/>
          <w:sz w:val="24"/>
          <w:lang w:val="zh-CN"/>
        </w:rPr>
      </w:pPr>
      <w:r w:rsidRPr="00F36EFB">
        <w:rPr>
          <w:rFonts w:hAnsi="宋体" w:hint="eastAsia"/>
          <w:b/>
          <w:bCs/>
          <w:kern w:val="2"/>
          <w:sz w:val="24"/>
          <w:lang w:val="zh-CN"/>
        </w:rPr>
        <w:t>（</w:t>
      </w:r>
      <w:r w:rsidRPr="00F36EFB">
        <w:rPr>
          <w:rFonts w:hAnsi="宋体" w:hint="eastAsia"/>
          <w:b/>
          <w:bCs/>
          <w:kern w:val="2"/>
          <w:sz w:val="24"/>
        </w:rPr>
        <w:t>一）</w:t>
      </w:r>
      <w:r w:rsidRPr="00F36EFB">
        <w:rPr>
          <w:rFonts w:hAnsi="宋体" w:hint="eastAsia"/>
          <w:b/>
          <w:bCs/>
          <w:kern w:val="2"/>
          <w:sz w:val="24"/>
          <w:lang w:val="zh-CN"/>
        </w:rPr>
        <w:t>房屋</w:t>
      </w:r>
      <w:r w:rsidRPr="00F36EFB">
        <w:rPr>
          <w:rFonts w:hAnsi="宋体" w:hint="eastAsia"/>
          <w:b/>
          <w:bCs/>
          <w:kern w:val="2"/>
          <w:sz w:val="24"/>
        </w:rPr>
        <w:t>配套公用设施设备</w:t>
      </w:r>
      <w:r w:rsidRPr="00F36EFB">
        <w:rPr>
          <w:rFonts w:hAnsi="宋体" w:hint="eastAsia"/>
          <w:b/>
          <w:bCs/>
          <w:kern w:val="2"/>
          <w:sz w:val="24"/>
          <w:lang w:val="zh-CN"/>
        </w:rPr>
        <w:t>管理</w:t>
      </w:r>
    </w:p>
    <w:p w14:paraId="0BEB1154"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1、公共设施管理养护范围：大厦区域内道路、室外管网、保安亭、护栏、停车场闸门、标识导向牌、沟渠、池井、路灯、吊顶、信箱等。</w:t>
      </w:r>
    </w:p>
    <w:p w14:paraId="5404727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2、公共设施管理养护要求：（1）制定公共设施管理养护制度和计划，坚持日常检查和定期检查相结合、计划性维护保养和及时维修相结合；（2）确保管理养护范围内所有项目、设施的完好和正常使用，</w:t>
      </w:r>
      <w:proofErr w:type="gramStart"/>
      <w:r w:rsidRPr="00F36EFB">
        <w:rPr>
          <w:rFonts w:hAnsi="宋体" w:hint="eastAsia"/>
          <w:kern w:val="2"/>
          <w:sz w:val="24"/>
        </w:rPr>
        <w:t>零修合格率</w:t>
      </w:r>
      <w:proofErr w:type="gramEnd"/>
      <w:r w:rsidRPr="00F36EFB">
        <w:rPr>
          <w:rFonts w:hAnsi="宋体" w:hint="eastAsia"/>
          <w:kern w:val="2"/>
          <w:sz w:val="24"/>
        </w:rPr>
        <w:t>100%，返修率&lt;0.5%，重大维修工程回访率100%；（3）严格制定维修养护工作时间，确保在不影响用户办公的前提下开展维修养护工作，</w:t>
      </w:r>
      <w:r w:rsidRPr="00F36EFB">
        <w:rPr>
          <w:rFonts w:hAnsi="宋体" w:hint="eastAsia"/>
          <w:kern w:val="2"/>
          <w:sz w:val="24"/>
        </w:rPr>
        <w:lastRenderedPageBreak/>
        <w:t>并确保人员和财产安全；（4）确保公共设施维修养护实施过程中使用材料符合环保要求。</w:t>
      </w:r>
    </w:p>
    <w:p w14:paraId="49A947B4" w14:textId="77777777" w:rsidR="00461747" w:rsidRPr="00F36EFB" w:rsidRDefault="00461747" w:rsidP="00661D01">
      <w:pPr>
        <w:rPr>
          <w:rFonts w:hAnsi="宋体"/>
          <w:kern w:val="2"/>
          <w:sz w:val="24"/>
        </w:rPr>
      </w:pPr>
      <w:r w:rsidRPr="00F36EFB">
        <w:rPr>
          <w:rFonts w:hAnsi="宋体" w:hint="eastAsia"/>
          <w:kern w:val="2"/>
          <w:sz w:val="24"/>
        </w:rPr>
        <w:t>3、公用设施维修养护计划如下表：</w:t>
      </w:r>
    </w:p>
    <w:tbl>
      <w:tblPr>
        <w:tblW w:w="86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40"/>
        <w:gridCol w:w="1209"/>
        <w:gridCol w:w="900"/>
        <w:gridCol w:w="720"/>
        <w:gridCol w:w="5285"/>
      </w:tblGrid>
      <w:tr w:rsidR="00461747" w:rsidRPr="00461747" w14:paraId="3459CADB" w14:textId="77777777" w:rsidTr="00461747">
        <w:trPr>
          <w:trHeight w:val="374"/>
          <w:jc w:val="center"/>
        </w:trPr>
        <w:tc>
          <w:tcPr>
            <w:tcW w:w="540" w:type="dxa"/>
            <w:shd w:val="clear" w:color="auto" w:fill="E6E6E6"/>
            <w:vAlign w:val="center"/>
          </w:tcPr>
          <w:p w14:paraId="7E30AEDC" w14:textId="77777777" w:rsidR="00461747" w:rsidRPr="00461747" w:rsidRDefault="00461747" w:rsidP="00461747">
            <w:pPr>
              <w:widowControl w:val="0"/>
              <w:shd w:val="clear" w:color="auto" w:fill="auto"/>
              <w:tabs>
                <w:tab w:val="clear" w:pos="426"/>
              </w:tabs>
              <w:adjustRightInd/>
              <w:snapToGrid/>
              <w:rPr>
                <w:rFonts w:hAnsi="宋体"/>
                <w:b/>
                <w:kern w:val="2"/>
                <w:szCs w:val="21"/>
              </w:rPr>
            </w:pPr>
            <w:r w:rsidRPr="00461747">
              <w:rPr>
                <w:rFonts w:hAnsi="宋体" w:hint="eastAsia"/>
                <w:b/>
                <w:kern w:val="2"/>
                <w:szCs w:val="21"/>
              </w:rPr>
              <w:t>序号</w:t>
            </w:r>
          </w:p>
        </w:tc>
        <w:tc>
          <w:tcPr>
            <w:tcW w:w="1209" w:type="dxa"/>
            <w:shd w:val="clear" w:color="auto" w:fill="E6E6E6"/>
            <w:vAlign w:val="center"/>
          </w:tcPr>
          <w:p w14:paraId="2CB13266"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b/>
                <w:kern w:val="2"/>
                <w:szCs w:val="21"/>
              </w:rPr>
            </w:pPr>
            <w:r w:rsidRPr="00461747">
              <w:rPr>
                <w:rFonts w:hAnsi="宋体" w:hint="eastAsia"/>
                <w:b/>
                <w:kern w:val="2"/>
                <w:szCs w:val="21"/>
              </w:rPr>
              <w:t>项目</w:t>
            </w:r>
          </w:p>
        </w:tc>
        <w:tc>
          <w:tcPr>
            <w:tcW w:w="900" w:type="dxa"/>
            <w:shd w:val="clear" w:color="auto" w:fill="E6E6E6"/>
            <w:vAlign w:val="center"/>
          </w:tcPr>
          <w:p w14:paraId="24E72BED"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时间</w:t>
            </w:r>
          </w:p>
        </w:tc>
        <w:tc>
          <w:tcPr>
            <w:tcW w:w="720" w:type="dxa"/>
            <w:shd w:val="clear" w:color="auto" w:fill="E6E6E6"/>
            <w:vAlign w:val="center"/>
          </w:tcPr>
          <w:p w14:paraId="538CF7C4"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次数</w:t>
            </w:r>
          </w:p>
        </w:tc>
        <w:tc>
          <w:tcPr>
            <w:tcW w:w="5285" w:type="dxa"/>
            <w:shd w:val="clear" w:color="auto" w:fill="E6E6E6"/>
            <w:vAlign w:val="center"/>
          </w:tcPr>
          <w:p w14:paraId="6209FDC8"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维修养护内容</w:t>
            </w:r>
          </w:p>
        </w:tc>
      </w:tr>
      <w:tr w:rsidR="00461747" w:rsidRPr="00461747" w14:paraId="1577E7CD" w14:textId="77777777" w:rsidTr="00461747">
        <w:trPr>
          <w:trHeight w:val="20"/>
          <w:jc w:val="center"/>
        </w:trPr>
        <w:tc>
          <w:tcPr>
            <w:tcW w:w="540" w:type="dxa"/>
            <w:vAlign w:val="center"/>
          </w:tcPr>
          <w:p w14:paraId="73C80E4B"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1</w:t>
            </w:r>
          </w:p>
        </w:tc>
        <w:tc>
          <w:tcPr>
            <w:tcW w:w="1209" w:type="dxa"/>
            <w:vAlign w:val="center"/>
          </w:tcPr>
          <w:p w14:paraId="5CD9522C"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楼梯</w:t>
            </w:r>
          </w:p>
        </w:tc>
        <w:tc>
          <w:tcPr>
            <w:tcW w:w="900" w:type="dxa"/>
            <w:vAlign w:val="center"/>
          </w:tcPr>
          <w:p w14:paraId="183256C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tc>
        <w:tc>
          <w:tcPr>
            <w:tcW w:w="720" w:type="dxa"/>
            <w:vAlign w:val="center"/>
          </w:tcPr>
          <w:p w14:paraId="5E38B0C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3FE2352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检查扶手、踏步有无损坏，发现异常随时修复。</w:t>
            </w:r>
          </w:p>
          <w:p w14:paraId="641F07B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补换损坏的地砖。</w:t>
            </w:r>
          </w:p>
        </w:tc>
      </w:tr>
      <w:tr w:rsidR="00461747" w:rsidRPr="00461747" w14:paraId="57BB4C10" w14:textId="77777777" w:rsidTr="00461747">
        <w:trPr>
          <w:trHeight w:val="20"/>
          <w:jc w:val="center"/>
        </w:trPr>
        <w:tc>
          <w:tcPr>
            <w:tcW w:w="540" w:type="dxa"/>
            <w:vMerge w:val="restart"/>
            <w:vAlign w:val="center"/>
          </w:tcPr>
          <w:p w14:paraId="340461AA"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2</w:t>
            </w:r>
          </w:p>
        </w:tc>
        <w:tc>
          <w:tcPr>
            <w:tcW w:w="1209" w:type="dxa"/>
            <w:vMerge w:val="restart"/>
            <w:vAlign w:val="center"/>
          </w:tcPr>
          <w:p w14:paraId="27238775"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公共通道</w:t>
            </w:r>
          </w:p>
        </w:tc>
        <w:tc>
          <w:tcPr>
            <w:tcW w:w="900" w:type="dxa"/>
            <w:vAlign w:val="center"/>
          </w:tcPr>
          <w:p w14:paraId="19105F0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tc>
        <w:tc>
          <w:tcPr>
            <w:tcW w:w="720" w:type="dxa"/>
            <w:vAlign w:val="center"/>
          </w:tcPr>
          <w:p w14:paraId="241A935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2A935DD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检查地面砖有无起砂、空鼓、开裂、松脱；发现异常及时修复。</w:t>
            </w:r>
          </w:p>
          <w:p w14:paraId="7284479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检查中庭外廊护栏玻璃、支架、</w:t>
            </w:r>
            <w:proofErr w:type="gramStart"/>
            <w:r w:rsidRPr="00461747">
              <w:rPr>
                <w:rFonts w:hAnsi="宋体" w:hint="eastAsia"/>
                <w:kern w:val="2"/>
                <w:szCs w:val="21"/>
              </w:rPr>
              <w:t>护栏网</w:t>
            </w:r>
            <w:proofErr w:type="gramEnd"/>
            <w:r w:rsidRPr="00461747">
              <w:rPr>
                <w:rFonts w:hAnsi="宋体" w:hint="eastAsia"/>
                <w:kern w:val="2"/>
                <w:szCs w:val="21"/>
              </w:rPr>
              <w:t>是否完好。发现异常及时处理。</w:t>
            </w:r>
          </w:p>
        </w:tc>
      </w:tr>
      <w:tr w:rsidR="00461747" w:rsidRPr="00461747" w14:paraId="1E033D79" w14:textId="77777777" w:rsidTr="00461747">
        <w:trPr>
          <w:trHeight w:val="20"/>
          <w:jc w:val="center"/>
        </w:trPr>
        <w:tc>
          <w:tcPr>
            <w:tcW w:w="540" w:type="dxa"/>
            <w:vMerge/>
            <w:vAlign w:val="center"/>
          </w:tcPr>
          <w:p w14:paraId="4761E458"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p>
        </w:tc>
        <w:tc>
          <w:tcPr>
            <w:tcW w:w="1209" w:type="dxa"/>
            <w:vMerge/>
            <w:vAlign w:val="center"/>
          </w:tcPr>
          <w:p w14:paraId="1181D857"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p>
        </w:tc>
        <w:tc>
          <w:tcPr>
            <w:tcW w:w="900" w:type="dxa"/>
            <w:vAlign w:val="center"/>
          </w:tcPr>
          <w:p w14:paraId="3D55495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tc>
        <w:tc>
          <w:tcPr>
            <w:tcW w:w="720" w:type="dxa"/>
            <w:vAlign w:val="center"/>
          </w:tcPr>
          <w:p w14:paraId="0BEA556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37DA69D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检查扶手、踏步有无损坏，发现异常随时修复。</w:t>
            </w:r>
          </w:p>
          <w:p w14:paraId="511B43C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补换损坏、空鼓的地砖。</w:t>
            </w:r>
          </w:p>
        </w:tc>
      </w:tr>
      <w:tr w:rsidR="00461747" w:rsidRPr="00461747" w14:paraId="1B54D96B" w14:textId="77777777" w:rsidTr="00461747">
        <w:trPr>
          <w:trHeight w:val="20"/>
          <w:jc w:val="center"/>
        </w:trPr>
        <w:tc>
          <w:tcPr>
            <w:tcW w:w="540" w:type="dxa"/>
            <w:vMerge/>
            <w:vAlign w:val="center"/>
          </w:tcPr>
          <w:p w14:paraId="7D5A162E"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p>
        </w:tc>
        <w:tc>
          <w:tcPr>
            <w:tcW w:w="1209" w:type="dxa"/>
            <w:vMerge/>
            <w:vAlign w:val="center"/>
          </w:tcPr>
          <w:p w14:paraId="0411F101"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p>
        </w:tc>
        <w:tc>
          <w:tcPr>
            <w:tcW w:w="900" w:type="dxa"/>
            <w:vAlign w:val="center"/>
          </w:tcPr>
          <w:p w14:paraId="3F57647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每年</w:t>
            </w:r>
          </w:p>
        </w:tc>
        <w:tc>
          <w:tcPr>
            <w:tcW w:w="720" w:type="dxa"/>
            <w:vAlign w:val="center"/>
          </w:tcPr>
          <w:p w14:paraId="16B51BE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3CFCCA2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油漆金属支架和护栏网。</w:t>
            </w:r>
          </w:p>
          <w:p w14:paraId="48E52F5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对空鼓、开裂、损坏的地砖予以修复或更换。</w:t>
            </w:r>
          </w:p>
        </w:tc>
      </w:tr>
      <w:tr w:rsidR="00461747" w:rsidRPr="00461747" w14:paraId="6CECA507" w14:textId="77777777" w:rsidTr="00461747">
        <w:trPr>
          <w:trHeight w:val="20"/>
          <w:jc w:val="center"/>
        </w:trPr>
        <w:tc>
          <w:tcPr>
            <w:tcW w:w="540" w:type="dxa"/>
            <w:vAlign w:val="center"/>
          </w:tcPr>
          <w:p w14:paraId="2125B10B"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3</w:t>
            </w:r>
          </w:p>
        </w:tc>
        <w:tc>
          <w:tcPr>
            <w:tcW w:w="1209" w:type="dxa"/>
            <w:vAlign w:val="center"/>
          </w:tcPr>
          <w:p w14:paraId="3E05BE4D"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路面路基</w:t>
            </w:r>
          </w:p>
        </w:tc>
        <w:tc>
          <w:tcPr>
            <w:tcW w:w="900" w:type="dxa"/>
            <w:vAlign w:val="center"/>
          </w:tcPr>
          <w:p w14:paraId="7D62588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tc>
        <w:tc>
          <w:tcPr>
            <w:tcW w:w="720" w:type="dxa"/>
            <w:vAlign w:val="center"/>
          </w:tcPr>
          <w:p w14:paraId="40EA201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70DEA48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检查路面有无积水。</w:t>
            </w:r>
          </w:p>
          <w:p w14:paraId="285A4DB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检查道路路面有无起壳、地鼓、裂缝。</w:t>
            </w:r>
          </w:p>
          <w:p w14:paraId="2B63755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检查路基有无塌陷。</w:t>
            </w:r>
          </w:p>
          <w:p w14:paraId="21985B2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发现异常及时处理或修复。</w:t>
            </w:r>
          </w:p>
        </w:tc>
      </w:tr>
      <w:tr w:rsidR="00461747" w:rsidRPr="00461747" w14:paraId="2CB1B80D" w14:textId="77777777" w:rsidTr="00461747">
        <w:trPr>
          <w:cantSplit/>
          <w:trHeight w:val="517"/>
          <w:jc w:val="center"/>
        </w:trPr>
        <w:tc>
          <w:tcPr>
            <w:tcW w:w="540" w:type="dxa"/>
            <w:vMerge w:val="restart"/>
            <w:vAlign w:val="center"/>
          </w:tcPr>
          <w:p w14:paraId="4D83E58B"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4</w:t>
            </w:r>
          </w:p>
        </w:tc>
        <w:tc>
          <w:tcPr>
            <w:tcW w:w="1209" w:type="dxa"/>
            <w:vMerge w:val="restart"/>
            <w:vAlign w:val="center"/>
          </w:tcPr>
          <w:p w14:paraId="5809E3D4"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路灯及线路</w:t>
            </w:r>
          </w:p>
        </w:tc>
        <w:tc>
          <w:tcPr>
            <w:tcW w:w="900" w:type="dxa"/>
            <w:vAlign w:val="center"/>
          </w:tcPr>
          <w:p w14:paraId="0E76302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每日</w:t>
            </w:r>
          </w:p>
        </w:tc>
        <w:tc>
          <w:tcPr>
            <w:tcW w:w="720" w:type="dxa"/>
            <w:vAlign w:val="center"/>
          </w:tcPr>
          <w:p w14:paraId="672236D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vAlign w:val="center"/>
          </w:tcPr>
          <w:p w14:paraId="269E947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检查灯具完好情况，</w:t>
            </w:r>
            <w:proofErr w:type="gramStart"/>
            <w:r w:rsidRPr="00461747">
              <w:rPr>
                <w:rFonts w:hAnsi="宋体" w:hint="eastAsia"/>
                <w:kern w:val="2"/>
                <w:szCs w:val="21"/>
              </w:rPr>
              <w:t>即坏即修</w:t>
            </w:r>
            <w:proofErr w:type="gramEnd"/>
            <w:r w:rsidRPr="00461747">
              <w:rPr>
                <w:rFonts w:hAnsi="宋体" w:hint="eastAsia"/>
                <w:kern w:val="2"/>
                <w:szCs w:val="21"/>
              </w:rPr>
              <w:t>。</w:t>
            </w:r>
          </w:p>
        </w:tc>
      </w:tr>
      <w:tr w:rsidR="00461747" w:rsidRPr="00461747" w14:paraId="40DDCB5D" w14:textId="77777777" w:rsidTr="00461747">
        <w:trPr>
          <w:cantSplit/>
          <w:trHeight w:val="20"/>
          <w:jc w:val="center"/>
        </w:trPr>
        <w:tc>
          <w:tcPr>
            <w:tcW w:w="540" w:type="dxa"/>
            <w:vMerge/>
            <w:vAlign w:val="center"/>
          </w:tcPr>
          <w:p w14:paraId="38EE8E02"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32CAC0E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275790D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tc>
        <w:tc>
          <w:tcPr>
            <w:tcW w:w="720" w:type="dxa"/>
            <w:vAlign w:val="center"/>
          </w:tcPr>
          <w:p w14:paraId="655CA56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2E415E3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检查玻璃灯罩有无破损。</w:t>
            </w:r>
          </w:p>
          <w:p w14:paraId="1CC7637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有无金属灯架松脱现象。</w:t>
            </w:r>
          </w:p>
          <w:p w14:paraId="28402BD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灯口、灯栅有无损坏。</w:t>
            </w:r>
          </w:p>
        </w:tc>
      </w:tr>
      <w:tr w:rsidR="00461747" w:rsidRPr="00461747" w14:paraId="59A7D812" w14:textId="77777777" w:rsidTr="00461747">
        <w:trPr>
          <w:cantSplit/>
          <w:trHeight w:val="20"/>
          <w:jc w:val="center"/>
        </w:trPr>
        <w:tc>
          <w:tcPr>
            <w:tcW w:w="540" w:type="dxa"/>
            <w:vMerge/>
            <w:vAlign w:val="center"/>
          </w:tcPr>
          <w:p w14:paraId="17CF91D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111AC3E5"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4AD9D30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每季</w:t>
            </w:r>
          </w:p>
        </w:tc>
        <w:tc>
          <w:tcPr>
            <w:tcW w:w="720" w:type="dxa"/>
            <w:vAlign w:val="center"/>
          </w:tcPr>
          <w:p w14:paraId="21826FA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2402B3B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检查路灯线路有无漏电、短路烧毁现象。</w:t>
            </w:r>
          </w:p>
          <w:p w14:paraId="16B516A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金属灯架有无锈蚀。</w:t>
            </w:r>
          </w:p>
          <w:p w14:paraId="3C31B2D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发现异常即时处理或修复</w:t>
            </w:r>
          </w:p>
        </w:tc>
      </w:tr>
      <w:tr w:rsidR="00461747" w:rsidRPr="00461747" w14:paraId="06F55931" w14:textId="77777777" w:rsidTr="00461747">
        <w:trPr>
          <w:cantSplit/>
          <w:trHeight w:val="20"/>
          <w:jc w:val="center"/>
        </w:trPr>
        <w:tc>
          <w:tcPr>
            <w:tcW w:w="540" w:type="dxa"/>
            <w:vMerge/>
            <w:vAlign w:val="center"/>
          </w:tcPr>
          <w:p w14:paraId="17191A2F"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390E4947"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741DF83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tc>
        <w:tc>
          <w:tcPr>
            <w:tcW w:w="720" w:type="dxa"/>
            <w:vAlign w:val="center"/>
          </w:tcPr>
          <w:p w14:paraId="3CC8448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69F8B95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油漆灯具支架。</w:t>
            </w:r>
          </w:p>
          <w:p w14:paraId="05EB2C7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检查路灯线路有无老化现象。</w:t>
            </w:r>
          </w:p>
          <w:p w14:paraId="2A151C8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油漆灯具线管一次。</w:t>
            </w:r>
          </w:p>
        </w:tc>
      </w:tr>
      <w:tr w:rsidR="00461747" w:rsidRPr="00461747" w14:paraId="2A7F8472" w14:textId="77777777" w:rsidTr="00461747">
        <w:trPr>
          <w:cantSplit/>
          <w:trHeight w:val="20"/>
          <w:jc w:val="center"/>
        </w:trPr>
        <w:tc>
          <w:tcPr>
            <w:tcW w:w="540" w:type="dxa"/>
            <w:vMerge w:val="restart"/>
            <w:vAlign w:val="center"/>
          </w:tcPr>
          <w:p w14:paraId="0D6B6BF8"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5</w:t>
            </w:r>
          </w:p>
        </w:tc>
        <w:tc>
          <w:tcPr>
            <w:tcW w:w="1209" w:type="dxa"/>
            <w:vMerge w:val="restart"/>
            <w:vAlign w:val="center"/>
          </w:tcPr>
          <w:p w14:paraId="6D19C14A"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停车场库</w:t>
            </w:r>
          </w:p>
        </w:tc>
        <w:tc>
          <w:tcPr>
            <w:tcW w:w="900" w:type="dxa"/>
            <w:vAlign w:val="center"/>
          </w:tcPr>
          <w:p w14:paraId="1019169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每日</w:t>
            </w:r>
          </w:p>
        </w:tc>
        <w:tc>
          <w:tcPr>
            <w:tcW w:w="720" w:type="dxa"/>
            <w:vAlign w:val="center"/>
          </w:tcPr>
          <w:p w14:paraId="2D8374B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27209719"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检查路面有无积水。</w:t>
            </w:r>
          </w:p>
          <w:p w14:paraId="28516A0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检查车道灯有无损坏。</w:t>
            </w:r>
          </w:p>
          <w:p w14:paraId="565D877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检查行车指示标志是否正常。</w:t>
            </w:r>
          </w:p>
          <w:p w14:paraId="5D23339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发现异常即时处理或修复。</w:t>
            </w:r>
          </w:p>
        </w:tc>
      </w:tr>
      <w:tr w:rsidR="00461747" w:rsidRPr="00461747" w14:paraId="64280068" w14:textId="77777777" w:rsidTr="00461747">
        <w:trPr>
          <w:cantSplit/>
          <w:trHeight w:val="20"/>
          <w:jc w:val="center"/>
        </w:trPr>
        <w:tc>
          <w:tcPr>
            <w:tcW w:w="540" w:type="dxa"/>
            <w:vMerge/>
            <w:vAlign w:val="center"/>
          </w:tcPr>
          <w:p w14:paraId="7908D9A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639316D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1CE0060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tc>
        <w:tc>
          <w:tcPr>
            <w:tcW w:w="720" w:type="dxa"/>
            <w:vAlign w:val="center"/>
          </w:tcPr>
          <w:p w14:paraId="595519A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30C6225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检查停车线、行车指</w:t>
            </w:r>
          </w:p>
          <w:p w14:paraId="3C1F4090"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示线是否</w:t>
            </w:r>
            <w:proofErr w:type="gramEnd"/>
            <w:r w:rsidRPr="00461747">
              <w:rPr>
                <w:rFonts w:hAnsi="宋体" w:hint="eastAsia"/>
                <w:kern w:val="2"/>
                <w:szCs w:val="21"/>
              </w:rPr>
              <w:t>清晰、完整。</w:t>
            </w:r>
          </w:p>
          <w:p w14:paraId="15FCA49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检查停车场地面有无起壳、地鼓、裂缝。</w:t>
            </w:r>
          </w:p>
          <w:p w14:paraId="1841F06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限速牌、指示牌是否齐全、完整。</w:t>
            </w:r>
          </w:p>
          <w:p w14:paraId="34B0227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检查挡车器是否正常。</w:t>
            </w:r>
          </w:p>
        </w:tc>
      </w:tr>
      <w:tr w:rsidR="00461747" w:rsidRPr="00461747" w14:paraId="7655CBA7" w14:textId="77777777" w:rsidTr="00461747">
        <w:trPr>
          <w:cantSplit/>
          <w:trHeight w:val="20"/>
          <w:jc w:val="center"/>
        </w:trPr>
        <w:tc>
          <w:tcPr>
            <w:tcW w:w="540" w:type="dxa"/>
            <w:vMerge w:val="restart"/>
            <w:vAlign w:val="center"/>
          </w:tcPr>
          <w:p w14:paraId="6DA47E4E"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6</w:t>
            </w:r>
          </w:p>
        </w:tc>
        <w:tc>
          <w:tcPr>
            <w:tcW w:w="1209" w:type="dxa"/>
            <w:vMerge w:val="restart"/>
            <w:vAlign w:val="center"/>
          </w:tcPr>
          <w:p w14:paraId="5A8E5F16"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沟渠池井</w:t>
            </w:r>
          </w:p>
        </w:tc>
        <w:tc>
          <w:tcPr>
            <w:tcW w:w="900" w:type="dxa"/>
            <w:vAlign w:val="center"/>
          </w:tcPr>
          <w:p w14:paraId="22E2A67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tc>
        <w:tc>
          <w:tcPr>
            <w:tcW w:w="720" w:type="dxa"/>
            <w:vAlign w:val="center"/>
          </w:tcPr>
          <w:p w14:paraId="6C17C93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678E209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检查沟、渠有无堵塞现象，如有异常及时疏通。</w:t>
            </w:r>
          </w:p>
          <w:p w14:paraId="5285E959"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检查雨水</w:t>
            </w:r>
            <w:proofErr w:type="gramStart"/>
            <w:r w:rsidRPr="00461747">
              <w:rPr>
                <w:rFonts w:hAnsi="宋体" w:hint="eastAsia"/>
                <w:kern w:val="2"/>
                <w:szCs w:val="21"/>
              </w:rPr>
              <w:t>篦</w:t>
            </w:r>
            <w:proofErr w:type="gramEnd"/>
            <w:r w:rsidRPr="00461747">
              <w:rPr>
                <w:rFonts w:hAnsi="宋体" w:hint="eastAsia"/>
                <w:kern w:val="2"/>
                <w:szCs w:val="21"/>
              </w:rPr>
              <w:t>有无异常。</w:t>
            </w:r>
          </w:p>
        </w:tc>
      </w:tr>
      <w:tr w:rsidR="00461747" w:rsidRPr="00461747" w14:paraId="0B343BE8" w14:textId="77777777" w:rsidTr="00461747">
        <w:trPr>
          <w:cantSplit/>
          <w:trHeight w:val="20"/>
          <w:jc w:val="center"/>
        </w:trPr>
        <w:tc>
          <w:tcPr>
            <w:tcW w:w="540" w:type="dxa"/>
            <w:vMerge/>
            <w:vAlign w:val="center"/>
          </w:tcPr>
          <w:p w14:paraId="5472BB1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507FE06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54CFDB9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每季</w:t>
            </w:r>
          </w:p>
        </w:tc>
        <w:tc>
          <w:tcPr>
            <w:tcW w:w="720" w:type="dxa"/>
            <w:vAlign w:val="center"/>
          </w:tcPr>
          <w:p w14:paraId="45279DA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1BD7BDD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检查井底及池底是否有污物沉积，如有沉积及时清污。</w:t>
            </w:r>
          </w:p>
          <w:p w14:paraId="3E9A1D4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检查井壁有无裂缝及塌陷，如有异常及时修复。</w:t>
            </w:r>
          </w:p>
          <w:p w14:paraId="3962B7B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检查沟、</w:t>
            </w:r>
            <w:proofErr w:type="gramStart"/>
            <w:r w:rsidRPr="00461747">
              <w:rPr>
                <w:rFonts w:hAnsi="宋体" w:hint="eastAsia"/>
                <w:kern w:val="2"/>
                <w:szCs w:val="21"/>
              </w:rPr>
              <w:t>渠是否</w:t>
            </w:r>
            <w:proofErr w:type="gramEnd"/>
            <w:r w:rsidRPr="00461747">
              <w:rPr>
                <w:rFonts w:hAnsi="宋体" w:hint="eastAsia"/>
                <w:kern w:val="2"/>
                <w:szCs w:val="21"/>
              </w:rPr>
              <w:t>完好，如有异常及时修复。</w:t>
            </w:r>
          </w:p>
          <w:p w14:paraId="1B2DB4E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井盖及雨水</w:t>
            </w:r>
            <w:proofErr w:type="gramStart"/>
            <w:r w:rsidRPr="00461747">
              <w:rPr>
                <w:rFonts w:hAnsi="宋体" w:hint="eastAsia"/>
                <w:kern w:val="2"/>
                <w:szCs w:val="21"/>
              </w:rPr>
              <w:t>篦</w:t>
            </w:r>
            <w:proofErr w:type="gramEnd"/>
            <w:r w:rsidRPr="00461747">
              <w:rPr>
                <w:rFonts w:hAnsi="宋体" w:hint="eastAsia"/>
                <w:kern w:val="2"/>
                <w:szCs w:val="21"/>
              </w:rPr>
              <w:t>刷漆。</w:t>
            </w:r>
          </w:p>
          <w:p w14:paraId="4382C7B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检查井盖完好程度，发现损坏及时修复或更换。</w:t>
            </w:r>
          </w:p>
        </w:tc>
      </w:tr>
      <w:tr w:rsidR="00461747" w:rsidRPr="00461747" w14:paraId="0DEE121D" w14:textId="77777777" w:rsidTr="00461747">
        <w:trPr>
          <w:cantSplit/>
          <w:trHeight w:val="20"/>
          <w:jc w:val="center"/>
        </w:trPr>
        <w:tc>
          <w:tcPr>
            <w:tcW w:w="540" w:type="dxa"/>
            <w:vMerge w:val="restart"/>
            <w:vAlign w:val="center"/>
          </w:tcPr>
          <w:p w14:paraId="6DEADBE4"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7</w:t>
            </w:r>
          </w:p>
        </w:tc>
        <w:tc>
          <w:tcPr>
            <w:tcW w:w="1209" w:type="dxa"/>
            <w:vMerge w:val="restart"/>
            <w:vAlign w:val="center"/>
          </w:tcPr>
          <w:p w14:paraId="6602A4E6"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公用标志设施</w:t>
            </w:r>
          </w:p>
        </w:tc>
        <w:tc>
          <w:tcPr>
            <w:tcW w:w="900" w:type="dxa"/>
            <w:vAlign w:val="center"/>
          </w:tcPr>
          <w:p w14:paraId="0E7CFB2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tc>
        <w:tc>
          <w:tcPr>
            <w:tcW w:w="720" w:type="dxa"/>
            <w:vAlign w:val="center"/>
          </w:tcPr>
          <w:p w14:paraId="6BBABFD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765F2E7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保证标识清晰、无污迹、无脱落、无破损，发现异常及时处理。</w:t>
            </w:r>
          </w:p>
          <w:p w14:paraId="3C86797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检查牢固程度，如有松脱，及时恢复。</w:t>
            </w:r>
          </w:p>
        </w:tc>
      </w:tr>
      <w:tr w:rsidR="00461747" w:rsidRPr="00461747" w14:paraId="101BFF4E" w14:textId="77777777" w:rsidTr="00461747">
        <w:trPr>
          <w:cantSplit/>
          <w:trHeight w:val="386"/>
          <w:jc w:val="center"/>
        </w:trPr>
        <w:tc>
          <w:tcPr>
            <w:tcW w:w="540" w:type="dxa"/>
            <w:vMerge/>
            <w:vAlign w:val="center"/>
          </w:tcPr>
          <w:p w14:paraId="0139942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18F4E5FF"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062834F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tc>
        <w:tc>
          <w:tcPr>
            <w:tcW w:w="720" w:type="dxa"/>
            <w:vAlign w:val="center"/>
          </w:tcPr>
          <w:p w14:paraId="4F84B81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vAlign w:val="center"/>
          </w:tcPr>
          <w:p w14:paraId="3197301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检查完好程度，加固。</w:t>
            </w:r>
          </w:p>
        </w:tc>
      </w:tr>
      <w:tr w:rsidR="00461747" w:rsidRPr="00461747" w14:paraId="262BC3BE" w14:textId="77777777" w:rsidTr="00461747">
        <w:trPr>
          <w:trHeight w:val="539"/>
          <w:jc w:val="center"/>
        </w:trPr>
        <w:tc>
          <w:tcPr>
            <w:tcW w:w="540" w:type="dxa"/>
            <w:vAlign w:val="center"/>
          </w:tcPr>
          <w:p w14:paraId="1D1E01DE"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8</w:t>
            </w:r>
          </w:p>
        </w:tc>
        <w:tc>
          <w:tcPr>
            <w:tcW w:w="1209" w:type="dxa"/>
            <w:vAlign w:val="center"/>
          </w:tcPr>
          <w:p w14:paraId="233A73C6"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垃圾中转站</w:t>
            </w:r>
          </w:p>
        </w:tc>
        <w:tc>
          <w:tcPr>
            <w:tcW w:w="900" w:type="dxa"/>
            <w:vAlign w:val="center"/>
          </w:tcPr>
          <w:p w14:paraId="1478296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tc>
        <w:tc>
          <w:tcPr>
            <w:tcW w:w="720" w:type="dxa"/>
            <w:vAlign w:val="center"/>
          </w:tcPr>
          <w:p w14:paraId="60D9304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vAlign w:val="center"/>
          </w:tcPr>
          <w:p w14:paraId="071E0829"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检查有无损坏，发现问题及时处理。</w:t>
            </w:r>
          </w:p>
        </w:tc>
      </w:tr>
      <w:tr w:rsidR="00461747" w:rsidRPr="00461747" w14:paraId="27BD5DED" w14:textId="77777777" w:rsidTr="00461747">
        <w:trPr>
          <w:trHeight w:val="502"/>
          <w:jc w:val="center"/>
        </w:trPr>
        <w:tc>
          <w:tcPr>
            <w:tcW w:w="540" w:type="dxa"/>
            <w:vAlign w:val="center"/>
          </w:tcPr>
          <w:p w14:paraId="7801285C"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9</w:t>
            </w:r>
          </w:p>
        </w:tc>
        <w:tc>
          <w:tcPr>
            <w:tcW w:w="1209" w:type="dxa"/>
            <w:vAlign w:val="center"/>
          </w:tcPr>
          <w:p w14:paraId="5F76578B" w14:textId="77777777" w:rsidR="00461747" w:rsidRPr="00461747" w:rsidRDefault="00461747" w:rsidP="00461747">
            <w:pPr>
              <w:widowControl w:val="0"/>
              <w:shd w:val="clear" w:color="auto" w:fill="auto"/>
              <w:tabs>
                <w:tab w:val="clear" w:pos="426"/>
              </w:tabs>
              <w:adjustRightInd/>
              <w:snapToGrid/>
              <w:ind w:leftChars="-1" w:hangingChars="1" w:hanging="2"/>
              <w:jc w:val="center"/>
              <w:rPr>
                <w:rFonts w:hAnsi="宋体"/>
                <w:kern w:val="2"/>
                <w:szCs w:val="21"/>
              </w:rPr>
            </w:pPr>
            <w:r w:rsidRPr="00461747">
              <w:rPr>
                <w:rFonts w:hAnsi="宋体" w:hint="eastAsia"/>
                <w:kern w:val="2"/>
                <w:szCs w:val="21"/>
              </w:rPr>
              <w:t>地下管网</w:t>
            </w:r>
          </w:p>
        </w:tc>
        <w:tc>
          <w:tcPr>
            <w:tcW w:w="900" w:type="dxa"/>
            <w:vAlign w:val="center"/>
          </w:tcPr>
          <w:p w14:paraId="5A094EB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tc>
        <w:tc>
          <w:tcPr>
            <w:tcW w:w="720" w:type="dxa"/>
            <w:vAlign w:val="center"/>
          </w:tcPr>
          <w:p w14:paraId="321E309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5285" w:type="dxa"/>
          </w:tcPr>
          <w:p w14:paraId="4B3B678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管道刷漆。</w:t>
            </w:r>
          </w:p>
          <w:p w14:paraId="40FF68E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检查管道保温层有无损坏。</w:t>
            </w:r>
          </w:p>
          <w:p w14:paraId="21675A7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管网支架完好。</w:t>
            </w:r>
          </w:p>
          <w:p w14:paraId="1506D2E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检查或更换管网。</w:t>
            </w:r>
          </w:p>
          <w:p w14:paraId="41D51CC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发现异常及时修复。</w:t>
            </w:r>
          </w:p>
        </w:tc>
      </w:tr>
    </w:tbl>
    <w:p w14:paraId="26C914F5" w14:textId="77777777" w:rsidR="00461747" w:rsidRPr="00F36EFB" w:rsidRDefault="00461747" w:rsidP="00661D01">
      <w:pPr>
        <w:rPr>
          <w:rFonts w:hAnsi="宋体"/>
          <w:b/>
          <w:bCs/>
          <w:kern w:val="2"/>
          <w:sz w:val="24"/>
          <w:lang w:val="zh-CN"/>
        </w:rPr>
      </w:pPr>
      <w:r w:rsidRPr="00F36EFB">
        <w:rPr>
          <w:rFonts w:hAnsi="宋体" w:hint="eastAsia"/>
          <w:b/>
          <w:bCs/>
          <w:kern w:val="2"/>
          <w:sz w:val="24"/>
          <w:lang w:val="zh-CN"/>
        </w:rPr>
        <w:t>（</w:t>
      </w:r>
      <w:r w:rsidRPr="00F36EFB">
        <w:rPr>
          <w:rFonts w:hAnsi="宋体" w:hint="eastAsia"/>
          <w:b/>
          <w:bCs/>
          <w:kern w:val="2"/>
          <w:sz w:val="24"/>
        </w:rPr>
        <w:t>二）</w:t>
      </w:r>
      <w:r w:rsidRPr="00F36EFB">
        <w:rPr>
          <w:rFonts w:hAnsi="宋体" w:hint="eastAsia"/>
          <w:b/>
          <w:bCs/>
          <w:kern w:val="2"/>
          <w:sz w:val="24"/>
          <w:lang w:val="zh-CN"/>
        </w:rPr>
        <w:t>机电设备管理要求</w:t>
      </w:r>
    </w:p>
    <w:p w14:paraId="0B35B5E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1、房屋建筑本体共用设备管理养护范围：供配电系统、给排水系统、消防系统、电梯系统等。</w:t>
      </w:r>
    </w:p>
    <w:p w14:paraId="2690098E" w14:textId="77777777" w:rsidR="00461747" w:rsidRPr="00F36EFB"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2、供配电系统管理养护要求：</w:t>
      </w:r>
    </w:p>
    <w:p w14:paraId="7ECB4D9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制定供配电系统管理养护制度和计划，定期对供配电系统范围内的电气设备包括变压器、高压环网柜、高压开关柜、低压配电柜、变配电室、柴油发电机组、公共照明智能控制系统等进行检查、检测和维护，建立各项设备档案，确保供配电系统24小时正常、安全运行；</w:t>
      </w:r>
    </w:p>
    <w:p w14:paraId="586DC01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lastRenderedPageBreak/>
        <w:t>（2）建立24小时维修值班制度，及时排除故障，</w:t>
      </w:r>
      <w:proofErr w:type="gramStart"/>
      <w:r w:rsidRPr="00F36EFB">
        <w:rPr>
          <w:rFonts w:hAnsi="宋体" w:hint="eastAsia"/>
          <w:kern w:val="2"/>
          <w:sz w:val="24"/>
        </w:rPr>
        <w:t>零修合格率</w:t>
      </w:r>
      <w:proofErr w:type="gramEnd"/>
      <w:r w:rsidRPr="00F36EFB">
        <w:rPr>
          <w:rFonts w:hAnsi="宋体" w:hint="eastAsia"/>
          <w:kern w:val="2"/>
          <w:sz w:val="24"/>
        </w:rPr>
        <w:t>100%；</w:t>
      </w:r>
    </w:p>
    <w:p w14:paraId="056E87B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（3）加强对大楼内外所有照明灯具、线路、开关的日常维护检修，确保正常、安全使用；</w:t>
      </w:r>
    </w:p>
    <w:p w14:paraId="7C59907B" w14:textId="77777777" w:rsidR="00461747" w:rsidRPr="00F36EFB"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（4）制定切实可行节电管理制度，有明显节能成果；</w:t>
      </w:r>
    </w:p>
    <w:p w14:paraId="1308BB7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（5）确保市政停电情况下发电机组在15秒钟内运转供电，功率因数达0.95以上；</w:t>
      </w:r>
    </w:p>
    <w:p w14:paraId="510BA22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（6）管理和维护好避雷设施；</w:t>
      </w:r>
    </w:p>
    <w:p w14:paraId="4658DD0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（7）各项设施设备管理养护具体要求如下表：</w:t>
      </w:r>
    </w:p>
    <w:tbl>
      <w:tblPr>
        <w:tblW w:w="89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2"/>
        <w:gridCol w:w="851"/>
        <w:gridCol w:w="5460"/>
        <w:gridCol w:w="1985"/>
      </w:tblGrid>
      <w:tr w:rsidR="00461747" w:rsidRPr="00461747" w14:paraId="675390B7" w14:textId="77777777" w:rsidTr="00461747">
        <w:trPr>
          <w:trHeight w:val="497"/>
          <w:jc w:val="center"/>
        </w:trPr>
        <w:tc>
          <w:tcPr>
            <w:tcW w:w="672" w:type="dxa"/>
            <w:shd w:val="clear" w:color="auto" w:fill="E6E6E6"/>
            <w:vAlign w:val="center"/>
          </w:tcPr>
          <w:p w14:paraId="5A234E99" w14:textId="77777777" w:rsidR="00461747" w:rsidRPr="00461747" w:rsidRDefault="00461747" w:rsidP="00461747">
            <w:pPr>
              <w:widowControl w:val="0"/>
              <w:shd w:val="clear" w:color="auto" w:fill="auto"/>
              <w:tabs>
                <w:tab w:val="clear" w:pos="426"/>
              </w:tabs>
              <w:adjustRightInd/>
              <w:snapToGrid/>
              <w:rPr>
                <w:rFonts w:hAnsi="宋体"/>
                <w:b/>
                <w:kern w:val="2"/>
                <w:szCs w:val="21"/>
              </w:rPr>
            </w:pPr>
            <w:r w:rsidRPr="00461747">
              <w:rPr>
                <w:rFonts w:hAnsi="宋体" w:hint="eastAsia"/>
                <w:b/>
                <w:kern w:val="2"/>
                <w:szCs w:val="21"/>
              </w:rPr>
              <w:t>项目</w:t>
            </w:r>
          </w:p>
        </w:tc>
        <w:tc>
          <w:tcPr>
            <w:tcW w:w="851" w:type="dxa"/>
            <w:shd w:val="clear" w:color="auto" w:fill="E6E6E6"/>
            <w:vAlign w:val="center"/>
          </w:tcPr>
          <w:p w14:paraId="178B1841"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频次</w:t>
            </w:r>
          </w:p>
        </w:tc>
        <w:tc>
          <w:tcPr>
            <w:tcW w:w="5460" w:type="dxa"/>
            <w:shd w:val="clear" w:color="auto" w:fill="E6E6E6"/>
            <w:vAlign w:val="center"/>
          </w:tcPr>
          <w:p w14:paraId="4E2E32D4" w14:textId="77777777" w:rsidR="00461747" w:rsidRPr="00461747" w:rsidRDefault="00461747" w:rsidP="00461747">
            <w:pPr>
              <w:widowControl w:val="0"/>
              <w:shd w:val="clear" w:color="auto" w:fill="auto"/>
              <w:tabs>
                <w:tab w:val="clear" w:pos="426"/>
              </w:tabs>
              <w:adjustRightInd/>
              <w:snapToGrid/>
              <w:ind w:leftChars="-14" w:left="-29"/>
              <w:jc w:val="center"/>
              <w:rPr>
                <w:rFonts w:hAnsi="宋体"/>
                <w:b/>
                <w:kern w:val="2"/>
                <w:szCs w:val="21"/>
              </w:rPr>
            </w:pPr>
            <w:r w:rsidRPr="00461747">
              <w:rPr>
                <w:rFonts w:hAnsi="宋体" w:hint="eastAsia"/>
                <w:b/>
                <w:kern w:val="2"/>
                <w:szCs w:val="21"/>
              </w:rPr>
              <w:t>内容</w:t>
            </w:r>
          </w:p>
        </w:tc>
        <w:tc>
          <w:tcPr>
            <w:tcW w:w="1985" w:type="dxa"/>
            <w:shd w:val="clear" w:color="auto" w:fill="E6E6E6"/>
            <w:vAlign w:val="center"/>
          </w:tcPr>
          <w:p w14:paraId="5D60D837" w14:textId="77777777" w:rsidR="00461747" w:rsidRPr="00461747" w:rsidRDefault="00461747" w:rsidP="00461747">
            <w:pPr>
              <w:widowControl w:val="0"/>
              <w:shd w:val="clear" w:color="auto" w:fill="auto"/>
              <w:tabs>
                <w:tab w:val="clear" w:pos="426"/>
              </w:tabs>
              <w:adjustRightInd/>
              <w:snapToGrid/>
              <w:ind w:leftChars="-42" w:left="-88"/>
              <w:jc w:val="center"/>
              <w:rPr>
                <w:rFonts w:hAnsi="宋体"/>
                <w:b/>
                <w:kern w:val="2"/>
                <w:szCs w:val="21"/>
              </w:rPr>
            </w:pPr>
            <w:r w:rsidRPr="00461747">
              <w:rPr>
                <w:rFonts w:hAnsi="宋体" w:hint="eastAsia"/>
                <w:b/>
                <w:kern w:val="2"/>
                <w:szCs w:val="21"/>
              </w:rPr>
              <w:t>具体要求</w:t>
            </w:r>
          </w:p>
        </w:tc>
      </w:tr>
      <w:tr w:rsidR="00461747" w:rsidRPr="00461747" w14:paraId="41C23411" w14:textId="77777777" w:rsidTr="00461747">
        <w:trPr>
          <w:cantSplit/>
          <w:jc w:val="center"/>
        </w:trPr>
        <w:tc>
          <w:tcPr>
            <w:tcW w:w="672" w:type="dxa"/>
            <w:vMerge w:val="restart"/>
            <w:vAlign w:val="center"/>
          </w:tcPr>
          <w:p w14:paraId="0BE3BB6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高压环网柜</w:t>
            </w:r>
          </w:p>
        </w:tc>
        <w:tc>
          <w:tcPr>
            <w:tcW w:w="851" w:type="dxa"/>
            <w:vAlign w:val="center"/>
          </w:tcPr>
          <w:p w14:paraId="3A99797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2CD4DD2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7D344F91"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每月清理外部灰尘；</w:t>
            </w:r>
          </w:p>
          <w:p w14:paraId="5ADD754B"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每日检查外观是否良好，有无异声；</w:t>
            </w:r>
          </w:p>
          <w:p w14:paraId="7CE9B5C1"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指示灯是否完好；</w:t>
            </w:r>
          </w:p>
          <w:p w14:paraId="2CEEA27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警示标识挂</w:t>
            </w:r>
            <w:proofErr w:type="gramStart"/>
            <w:r w:rsidRPr="00461747">
              <w:rPr>
                <w:rFonts w:hAnsi="宋体" w:hint="eastAsia"/>
                <w:kern w:val="2"/>
                <w:szCs w:val="21"/>
              </w:rPr>
              <w:t>设位置</w:t>
            </w:r>
            <w:proofErr w:type="gramEnd"/>
            <w:r w:rsidRPr="00461747">
              <w:rPr>
                <w:rFonts w:hAnsi="宋体" w:hint="eastAsia"/>
                <w:kern w:val="2"/>
                <w:szCs w:val="21"/>
              </w:rPr>
              <w:t>是否正确。</w:t>
            </w:r>
          </w:p>
        </w:tc>
        <w:tc>
          <w:tcPr>
            <w:tcW w:w="1985" w:type="dxa"/>
            <w:vAlign w:val="center"/>
          </w:tcPr>
          <w:p w14:paraId="59DB0100"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外观整洁，指示灯完好，标示位置正确</w:t>
            </w:r>
          </w:p>
        </w:tc>
      </w:tr>
      <w:tr w:rsidR="00461747" w:rsidRPr="00461747" w14:paraId="2F09E7C2" w14:textId="77777777" w:rsidTr="00461747">
        <w:trPr>
          <w:cantSplit/>
          <w:jc w:val="center"/>
        </w:trPr>
        <w:tc>
          <w:tcPr>
            <w:tcW w:w="672" w:type="dxa"/>
            <w:vMerge/>
            <w:vAlign w:val="center"/>
          </w:tcPr>
          <w:p w14:paraId="52544C90"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070A08B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每半年一次</w:t>
            </w:r>
          </w:p>
        </w:tc>
        <w:tc>
          <w:tcPr>
            <w:tcW w:w="5460" w:type="dxa"/>
            <w:vAlign w:val="center"/>
          </w:tcPr>
          <w:p w14:paraId="26FDAE4D"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检查操作机构是否灵活、互锁机构是否正确；</w:t>
            </w:r>
          </w:p>
          <w:p w14:paraId="6D147492"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检测接地电阻、连接点是否可靠；</w:t>
            </w:r>
          </w:p>
          <w:p w14:paraId="44C8F282"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检查电源接线装置，并紧固螺丝。</w:t>
            </w:r>
          </w:p>
        </w:tc>
        <w:tc>
          <w:tcPr>
            <w:tcW w:w="1985" w:type="dxa"/>
            <w:vAlign w:val="center"/>
          </w:tcPr>
          <w:p w14:paraId="6C0C4D99"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阻值符合规范，线头紧固，操作机构灵活</w:t>
            </w:r>
          </w:p>
        </w:tc>
      </w:tr>
      <w:tr w:rsidR="00461747" w:rsidRPr="00461747" w14:paraId="1BDD9619" w14:textId="77777777" w:rsidTr="00461747">
        <w:trPr>
          <w:cantSplit/>
          <w:jc w:val="center"/>
        </w:trPr>
        <w:tc>
          <w:tcPr>
            <w:tcW w:w="672" w:type="dxa"/>
            <w:vMerge w:val="restart"/>
            <w:vAlign w:val="center"/>
          </w:tcPr>
          <w:p w14:paraId="2A0CDD0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变压器</w:t>
            </w:r>
          </w:p>
        </w:tc>
        <w:tc>
          <w:tcPr>
            <w:tcW w:w="851" w:type="dxa"/>
            <w:vAlign w:val="center"/>
          </w:tcPr>
          <w:p w14:paraId="4A87864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4C36D82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6F0F8797"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每日检查温控器显示、有无异声异味是否正常；</w:t>
            </w:r>
          </w:p>
          <w:p w14:paraId="41D19EDF"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检查变压器电压、电流是否在额定范围内；</w:t>
            </w:r>
          </w:p>
          <w:p w14:paraId="21C8A3F6"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并作</w:t>
            </w:r>
            <w:proofErr w:type="gramStart"/>
            <w:r w:rsidRPr="00461747">
              <w:rPr>
                <w:rFonts w:hAnsi="宋体" w:hint="eastAsia"/>
                <w:kern w:val="2"/>
                <w:szCs w:val="21"/>
              </w:rPr>
              <w:t>好运行</w:t>
            </w:r>
            <w:proofErr w:type="gramEnd"/>
            <w:r w:rsidRPr="00461747">
              <w:rPr>
                <w:rFonts w:hAnsi="宋体" w:hint="eastAsia"/>
                <w:kern w:val="2"/>
                <w:szCs w:val="21"/>
              </w:rPr>
              <w:t>记录，归档。</w:t>
            </w:r>
          </w:p>
        </w:tc>
        <w:tc>
          <w:tcPr>
            <w:tcW w:w="1985" w:type="dxa"/>
            <w:vAlign w:val="center"/>
          </w:tcPr>
          <w:p w14:paraId="2946CAC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各项正常</w:t>
            </w:r>
          </w:p>
        </w:tc>
      </w:tr>
      <w:tr w:rsidR="00461747" w:rsidRPr="00461747" w14:paraId="197F0CDF" w14:textId="77777777" w:rsidTr="00461747">
        <w:trPr>
          <w:cantSplit/>
          <w:jc w:val="center"/>
        </w:trPr>
        <w:tc>
          <w:tcPr>
            <w:tcW w:w="672" w:type="dxa"/>
            <w:vMerge/>
            <w:vAlign w:val="center"/>
          </w:tcPr>
          <w:p w14:paraId="1ED40F35"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48581AB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p w14:paraId="77062D6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4309C953"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清扫变压器外壳；</w:t>
            </w:r>
          </w:p>
          <w:p w14:paraId="697D5270"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紧固变压器引出线的接头，如发现接头烧伤或过热的痕迹，应进行整修处理并重新接好；</w:t>
            </w:r>
          </w:p>
          <w:p w14:paraId="07D07200"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检查变压器的接地线是否良好，地线是否被腐蚀，腐蚀严重时应更换地线；</w:t>
            </w:r>
          </w:p>
          <w:p w14:paraId="62B21F46"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年初向甲方申报，委托供电公司对区内所有变压器进行测试、试验等项目的维修保养，并将结果记录并归档。</w:t>
            </w:r>
          </w:p>
        </w:tc>
        <w:tc>
          <w:tcPr>
            <w:tcW w:w="1985" w:type="dxa"/>
            <w:vAlign w:val="center"/>
          </w:tcPr>
          <w:p w14:paraId="66669FE3"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外观干净整洁；</w:t>
            </w:r>
          </w:p>
          <w:p w14:paraId="0A10B10B"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运行状态良好；</w:t>
            </w:r>
          </w:p>
          <w:p w14:paraId="3D64A3DA"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保证供电质量；</w:t>
            </w:r>
          </w:p>
          <w:p w14:paraId="58EEA627"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连接部位无松动、过热现象；</w:t>
            </w:r>
          </w:p>
          <w:p w14:paraId="56691CB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绝缘子无松动、破损。</w:t>
            </w:r>
          </w:p>
        </w:tc>
      </w:tr>
      <w:tr w:rsidR="00461747" w:rsidRPr="00461747" w14:paraId="1BF8D518" w14:textId="77777777" w:rsidTr="00461747">
        <w:trPr>
          <w:cantSplit/>
          <w:jc w:val="center"/>
        </w:trPr>
        <w:tc>
          <w:tcPr>
            <w:tcW w:w="672" w:type="dxa"/>
            <w:vMerge w:val="restart"/>
            <w:vAlign w:val="center"/>
          </w:tcPr>
          <w:p w14:paraId="3A1D749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配电屏</w:t>
            </w:r>
          </w:p>
          <w:p w14:paraId="170DC94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电容器屏</w:t>
            </w:r>
          </w:p>
          <w:p w14:paraId="06F054A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
        </w:tc>
        <w:tc>
          <w:tcPr>
            <w:tcW w:w="851" w:type="dxa"/>
            <w:vAlign w:val="center"/>
          </w:tcPr>
          <w:p w14:paraId="4CEC880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292B239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7701811E"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清洁卫生；</w:t>
            </w:r>
          </w:p>
          <w:p w14:paraId="0FC34241"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检查外观是否完好，指示灯是否显示正常，电压、电流是否正常，三相负荷是否平衡，有无异声、异味。3.检查开关是否在正确位置，标示是否清楚；</w:t>
            </w:r>
          </w:p>
          <w:p w14:paraId="50D16FE2"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检查无功补偿设备工作是否正常，功率因数是否达到要求。检查电容器、熔断器是否过热， 熔断；</w:t>
            </w:r>
          </w:p>
          <w:p w14:paraId="0DBE1AC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检查开关触头接触是否良好，有无短路、过载现象；</w:t>
            </w:r>
          </w:p>
          <w:p w14:paraId="511515E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检查电力监控系统监控模块工作是否正常。</w:t>
            </w:r>
          </w:p>
        </w:tc>
        <w:tc>
          <w:tcPr>
            <w:tcW w:w="1985" w:type="dxa"/>
            <w:vAlign w:val="center"/>
          </w:tcPr>
          <w:p w14:paraId="30F75807"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设备卫生、标示清楚、设备运行正常</w:t>
            </w:r>
          </w:p>
        </w:tc>
      </w:tr>
      <w:tr w:rsidR="00461747" w:rsidRPr="00461747" w14:paraId="6246E0FF" w14:textId="77777777" w:rsidTr="00461747">
        <w:trPr>
          <w:cantSplit/>
          <w:jc w:val="center"/>
        </w:trPr>
        <w:tc>
          <w:tcPr>
            <w:tcW w:w="672" w:type="dxa"/>
            <w:vMerge/>
            <w:vAlign w:val="center"/>
          </w:tcPr>
          <w:p w14:paraId="3413B75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
        </w:tc>
        <w:tc>
          <w:tcPr>
            <w:tcW w:w="851" w:type="dxa"/>
            <w:vAlign w:val="center"/>
          </w:tcPr>
          <w:p w14:paraId="736C376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p w14:paraId="19954A6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0F52F8F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清洁卫生；</w:t>
            </w:r>
          </w:p>
          <w:p w14:paraId="7D25655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紧固螺丝，调整接触点隙，更换打磨烧坏的动静触头；</w:t>
            </w:r>
          </w:p>
          <w:p w14:paraId="1EAD4CAA"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若有过载现象，应更换容量大的配电设备。</w:t>
            </w:r>
          </w:p>
        </w:tc>
        <w:tc>
          <w:tcPr>
            <w:tcW w:w="1985" w:type="dxa"/>
            <w:vAlign w:val="center"/>
          </w:tcPr>
          <w:p w14:paraId="7962E70D"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设备卫生，开关状态良好。</w:t>
            </w:r>
          </w:p>
        </w:tc>
      </w:tr>
      <w:tr w:rsidR="00461747" w:rsidRPr="00461747" w14:paraId="3EC8100F" w14:textId="77777777" w:rsidTr="00461747">
        <w:trPr>
          <w:jc w:val="center"/>
        </w:trPr>
        <w:tc>
          <w:tcPr>
            <w:tcW w:w="672" w:type="dxa"/>
            <w:vMerge/>
            <w:vAlign w:val="center"/>
          </w:tcPr>
          <w:p w14:paraId="5432797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
        </w:tc>
        <w:tc>
          <w:tcPr>
            <w:tcW w:w="851" w:type="dxa"/>
            <w:vAlign w:val="center"/>
          </w:tcPr>
          <w:p w14:paraId="2F6ABA7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每年</w:t>
            </w:r>
          </w:p>
          <w:p w14:paraId="2C80918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5B5C5650"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重复上述检查；</w:t>
            </w:r>
          </w:p>
          <w:p w14:paraId="00682C95"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检测接地电阻；</w:t>
            </w:r>
          </w:p>
          <w:p w14:paraId="37830AB9"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lastRenderedPageBreak/>
              <w:t>测试过流保护装置、联锁装置是否可靠。</w:t>
            </w:r>
          </w:p>
        </w:tc>
        <w:tc>
          <w:tcPr>
            <w:tcW w:w="1985" w:type="dxa"/>
            <w:vAlign w:val="center"/>
          </w:tcPr>
          <w:p w14:paraId="393F36B2"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proofErr w:type="gramStart"/>
            <w:r w:rsidRPr="00461747">
              <w:rPr>
                <w:rFonts w:hAnsi="宋体" w:hint="eastAsia"/>
                <w:kern w:val="2"/>
                <w:szCs w:val="21"/>
              </w:rPr>
              <w:lastRenderedPageBreak/>
              <w:t>屏内清洁</w:t>
            </w:r>
            <w:proofErr w:type="gramEnd"/>
            <w:r w:rsidRPr="00461747">
              <w:rPr>
                <w:rFonts w:hAnsi="宋体" w:hint="eastAsia"/>
                <w:kern w:val="2"/>
                <w:szCs w:val="21"/>
              </w:rPr>
              <w:t>无杂物,连接件无松动,无发热</w:t>
            </w:r>
            <w:r w:rsidRPr="00461747">
              <w:rPr>
                <w:rFonts w:hAnsi="宋体" w:hint="eastAsia"/>
                <w:kern w:val="2"/>
                <w:szCs w:val="21"/>
              </w:rPr>
              <w:lastRenderedPageBreak/>
              <w:t>变色,仪表等附件完好无损；</w:t>
            </w:r>
          </w:p>
          <w:p w14:paraId="49222A92"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动力配电系统运行安全可靠。</w:t>
            </w:r>
          </w:p>
        </w:tc>
      </w:tr>
      <w:tr w:rsidR="00461747" w:rsidRPr="00461747" w14:paraId="425C5417" w14:textId="77777777" w:rsidTr="00461747">
        <w:trPr>
          <w:jc w:val="center"/>
        </w:trPr>
        <w:tc>
          <w:tcPr>
            <w:tcW w:w="672" w:type="dxa"/>
            <w:vAlign w:val="center"/>
          </w:tcPr>
          <w:p w14:paraId="1C1CF44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照明器具</w:t>
            </w:r>
          </w:p>
        </w:tc>
        <w:tc>
          <w:tcPr>
            <w:tcW w:w="851" w:type="dxa"/>
            <w:vAlign w:val="center"/>
          </w:tcPr>
          <w:p w14:paraId="1DD51A8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136827E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1DCFA7DB"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照明器具的清洁卫生；</w:t>
            </w:r>
          </w:p>
          <w:p w14:paraId="4267355B"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检查外观是否良好，有无异声；</w:t>
            </w:r>
          </w:p>
          <w:p w14:paraId="0C76B1C3"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检查灯具照度的均匀度；如有异常，马上处理；</w:t>
            </w:r>
          </w:p>
          <w:p w14:paraId="408E472D"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调整照明器具亮度，节约能源；</w:t>
            </w:r>
          </w:p>
          <w:p w14:paraId="2D4D722C"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更换过热、故障配件、避免短路现象；</w:t>
            </w:r>
          </w:p>
          <w:p w14:paraId="0F21E03F"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根据季节和要求合理调整灯光工程的开机时间。</w:t>
            </w:r>
          </w:p>
        </w:tc>
        <w:tc>
          <w:tcPr>
            <w:tcW w:w="1985" w:type="dxa"/>
            <w:vAlign w:val="center"/>
          </w:tcPr>
          <w:p w14:paraId="21A497B2"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灯具卫生，工作正常。</w:t>
            </w:r>
          </w:p>
        </w:tc>
      </w:tr>
      <w:tr w:rsidR="00461747" w:rsidRPr="00461747" w14:paraId="5CE30FE0" w14:textId="77777777" w:rsidTr="00461747">
        <w:trPr>
          <w:cantSplit/>
          <w:jc w:val="center"/>
        </w:trPr>
        <w:tc>
          <w:tcPr>
            <w:tcW w:w="672" w:type="dxa"/>
            <w:vMerge w:val="restart"/>
            <w:vAlign w:val="center"/>
          </w:tcPr>
          <w:p w14:paraId="6B12DAA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供电线路</w:t>
            </w:r>
          </w:p>
        </w:tc>
        <w:tc>
          <w:tcPr>
            <w:tcW w:w="851" w:type="dxa"/>
            <w:vAlign w:val="center"/>
          </w:tcPr>
          <w:p w14:paraId="4D5C4DB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691ED6F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5F29F8B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清洁卫生；</w:t>
            </w:r>
          </w:p>
          <w:p w14:paraId="683700F5"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清楚环境无积水、杂物；</w:t>
            </w:r>
          </w:p>
          <w:p w14:paraId="212CA29A"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供电电缆标示是否清晰、脱落,如有马上处理；</w:t>
            </w:r>
          </w:p>
          <w:p w14:paraId="4866C17D"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检查线路有无过热现象、进出线路接线装置是否完好。</w:t>
            </w:r>
          </w:p>
        </w:tc>
        <w:tc>
          <w:tcPr>
            <w:tcW w:w="1985" w:type="dxa"/>
            <w:vAlign w:val="center"/>
          </w:tcPr>
          <w:p w14:paraId="2919C68E"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线路无过热现象，接线装置紧固，标示清晰。</w:t>
            </w:r>
          </w:p>
        </w:tc>
      </w:tr>
      <w:tr w:rsidR="00461747" w:rsidRPr="00461747" w14:paraId="133A230B" w14:textId="77777777" w:rsidTr="00461747">
        <w:trPr>
          <w:cantSplit/>
          <w:jc w:val="center"/>
        </w:trPr>
        <w:tc>
          <w:tcPr>
            <w:tcW w:w="672" w:type="dxa"/>
            <w:vMerge/>
            <w:vAlign w:val="center"/>
          </w:tcPr>
          <w:p w14:paraId="0DE4D97F"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1F789DC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每年</w:t>
            </w:r>
          </w:p>
          <w:p w14:paraId="714A91F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54CDCDE6"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用仪表检测线路绝缘电阻；</w:t>
            </w:r>
          </w:p>
          <w:p w14:paraId="7660DA6D"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对金属支架、电缆套管涂防锈漆或沥青。</w:t>
            </w:r>
          </w:p>
        </w:tc>
        <w:tc>
          <w:tcPr>
            <w:tcW w:w="1985" w:type="dxa"/>
            <w:vAlign w:val="center"/>
          </w:tcPr>
          <w:p w14:paraId="7CA87AAF"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阻值符合规范，</w:t>
            </w:r>
          </w:p>
          <w:p w14:paraId="66778BC6"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无锈蚀。</w:t>
            </w:r>
          </w:p>
        </w:tc>
      </w:tr>
      <w:tr w:rsidR="00461747" w:rsidRPr="00461747" w14:paraId="5194E6BE" w14:textId="77777777" w:rsidTr="00461747">
        <w:trPr>
          <w:cantSplit/>
          <w:jc w:val="center"/>
        </w:trPr>
        <w:tc>
          <w:tcPr>
            <w:tcW w:w="672" w:type="dxa"/>
            <w:vMerge w:val="restart"/>
            <w:vAlign w:val="center"/>
          </w:tcPr>
          <w:p w14:paraId="385F16F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柴油</w:t>
            </w:r>
          </w:p>
          <w:p w14:paraId="3301D86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发电</w:t>
            </w:r>
          </w:p>
          <w:p w14:paraId="68D6CD5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机</w:t>
            </w:r>
          </w:p>
        </w:tc>
        <w:tc>
          <w:tcPr>
            <w:tcW w:w="851" w:type="dxa"/>
            <w:vAlign w:val="center"/>
          </w:tcPr>
          <w:p w14:paraId="1391579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49DAA19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6375CDE2"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保持机房、设备清洁；检查润滑油位、冷却水位、燃油量、蓄电池电位和传动皮带，排烟、空气系统、控制系统是否正常。</w:t>
            </w:r>
          </w:p>
          <w:p w14:paraId="39684180"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外观检查发动机有无损坏、渗漏、皮带是否</w:t>
            </w:r>
            <w:proofErr w:type="gramStart"/>
            <w:r w:rsidRPr="00461747">
              <w:rPr>
                <w:rFonts w:hAnsi="宋体" w:hint="eastAsia"/>
                <w:kern w:val="2"/>
                <w:szCs w:val="21"/>
              </w:rPr>
              <w:t>松驰</w:t>
            </w:r>
            <w:proofErr w:type="gramEnd"/>
            <w:r w:rsidRPr="00461747">
              <w:rPr>
                <w:rFonts w:hAnsi="宋体" w:hint="eastAsia"/>
                <w:kern w:val="2"/>
                <w:szCs w:val="21"/>
              </w:rPr>
              <w:t>或磨损；</w:t>
            </w:r>
          </w:p>
          <w:p w14:paraId="6FA5A2A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每月四次试运行，15-20分钟/次，观察油压、水温、电压等是否正常；</w:t>
            </w:r>
          </w:p>
          <w:p w14:paraId="405D50EF"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蓄电池电池液高于极板15-20MM，节点螺丝紧固。</w:t>
            </w:r>
          </w:p>
        </w:tc>
        <w:tc>
          <w:tcPr>
            <w:tcW w:w="1985" w:type="dxa"/>
            <w:vAlign w:val="center"/>
          </w:tcPr>
          <w:p w14:paraId="56F6B54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设备清洁、正常有效。</w:t>
            </w:r>
          </w:p>
        </w:tc>
      </w:tr>
      <w:tr w:rsidR="00461747" w:rsidRPr="00461747" w14:paraId="6C68E774" w14:textId="77777777" w:rsidTr="00461747">
        <w:trPr>
          <w:cantSplit/>
          <w:jc w:val="center"/>
        </w:trPr>
        <w:tc>
          <w:tcPr>
            <w:tcW w:w="672" w:type="dxa"/>
            <w:vMerge/>
            <w:vAlign w:val="center"/>
          </w:tcPr>
          <w:p w14:paraId="5864D63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2F7B225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半年</w:t>
            </w:r>
          </w:p>
          <w:p w14:paraId="21E086E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3DA4CB20"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检查发动机绕组对地绝缘电阻；</w:t>
            </w:r>
          </w:p>
          <w:p w14:paraId="761157B9"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检查配电柜、控制屏接头是否拧紧,各类传感信号正常；</w:t>
            </w:r>
          </w:p>
          <w:p w14:paraId="125F50E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设备整体除尘清洁。</w:t>
            </w:r>
          </w:p>
        </w:tc>
        <w:tc>
          <w:tcPr>
            <w:tcW w:w="1985" w:type="dxa"/>
            <w:vAlign w:val="center"/>
          </w:tcPr>
          <w:p w14:paraId="6DAEF7E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阻值合格、接头无松动、信号正确。</w:t>
            </w:r>
          </w:p>
        </w:tc>
      </w:tr>
      <w:tr w:rsidR="00461747" w:rsidRPr="00461747" w14:paraId="288786B5" w14:textId="77777777" w:rsidTr="00461747">
        <w:trPr>
          <w:cantSplit/>
          <w:jc w:val="center"/>
        </w:trPr>
        <w:tc>
          <w:tcPr>
            <w:tcW w:w="672" w:type="dxa"/>
            <w:vMerge/>
            <w:vAlign w:val="center"/>
          </w:tcPr>
          <w:p w14:paraId="0F84304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5D3CACE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每年</w:t>
            </w:r>
          </w:p>
          <w:p w14:paraId="7BC1A14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4E545989"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清洗调整气门及喷油嘴，调整皮带张紧轮、水泵后部张紧轮；</w:t>
            </w:r>
          </w:p>
          <w:p w14:paraId="14FBC0A7"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视运行时间而定更换机油、润滑油、机油滤清器、燃油过滤器和空气过滤器。</w:t>
            </w:r>
          </w:p>
        </w:tc>
        <w:tc>
          <w:tcPr>
            <w:tcW w:w="1985" w:type="dxa"/>
            <w:vAlign w:val="center"/>
          </w:tcPr>
          <w:p w14:paraId="191A7F04"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皮带无破损和打滑现象，更换存在缺陷的配件。</w:t>
            </w:r>
          </w:p>
        </w:tc>
      </w:tr>
      <w:tr w:rsidR="00461747" w:rsidRPr="00461747" w14:paraId="3286DC91" w14:textId="77777777" w:rsidTr="00461747">
        <w:trPr>
          <w:cantSplit/>
          <w:jc w:val="center"/>
        </w:trPr>
        <w:tc>
          <w:tcPr>
            <w:tcW w:w="672" w:type="dxa"/>
            <w:vMerge/>
            <w:vAlign w:val="center"/>
          </w:tcPr>
          <w:p w14:paraId="7247A7D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41FDE38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二年</w:t>
            </w:r>
          </w:p>
          <w:p w14:paraId="440D98F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5460" w:type="dxa"/>
            <w:vAlign w:val="center"/>
          </w:tcPr>
          <w:p w14:paraId="58B2120C"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清洗校准油嘴、燃油泵及控制器系统；</w:t>
            </w:r>
          </w:p>
          <w:p w14:paraId="426B39CA"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检查风扇、水泵、皮带、轴承；</w:t>
            </w:r>
          </w:p>
          <w:p w14:paraId="2694D5A6"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检查机油泵、燃油泵、冷却水泵，并清洗水箱；</w:t>
            </w:r>
          </w:p>
          <w:p w14:paraId="36D4FDEC"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更换各类易损件。</w:t>
            </w:r>
          </w:p>
        </w:tc>
        <w:tc>
          <w:tcPr>
            <w:tcW w:w="1985" w:type="dxa"/>
            <w:vAlign w:val="center"/>
          </w:tcPr>
          <w:p w14:paraId="241E1E8D" w14:textId="77777777" w:rsidR="00461747" w:rsidRPr="00461747" w:rsidRDefault="00461747" w:rsidP="00461747">
            <w:pPr>
              <w:widowControl w:val="0"/>
              <w:shd w:val="clear" w:color="auto" w:fill="auto"/>
              <w:tabs>
                <w:tab w:val="clear" w:pos="426"/>
              </w:tabs>
              <w:adjustRightInd/>
              <w:snapToGrid/>
              <w:ind w:leftChars="-14" w:left="-29"/>
              <w:rPr>
                <w:rFonts w:hAnsi="宋体"/>
                <w:kern w:val="2"/>
                <w:szCs w:val="21"/>
              </w:rPr>
            </w:pPr>
            <w:r w:rsidRPr="00461747">
              <w:rPr>
                <w:rFonts w:hAnsi="宋体" w:hint="eastAsia"/>
                <w:kern w:val="2"/>
                <w:szCs w:val="21"/>
              </w:rPr>
              <w:t>保持设备运行正常。</w:t>
            </w:r>
          </w:p>
        </w:tc>
      </w:tr>
    </w:tbl>
    <w:p w14:paraId="7AC87C3E" w14:textId="77777777" w:rsidR="00461747" w:rsidRPr="00F36EFB" w:rsidRDefault="00461747" w:rsidP="00F36EFB">
      <w:pPr>
        <w:widowControl w:val="0"/>
        <w:shd w:val="clear" w:color="auto" w:fill="auto"/>
        <w:tabs>
          <w:tab w:val="clear" w:pos="426"/>
        </w:tabs>
        <w:adjustRightInd/>
        <w:snapToGrid/>
        <w:spacing w:line="240" w:lineRule="auto"/>
        <w:rPr>
          <w:rFonts w:hAnsi="宋体"/>
          <w:kern w:val="2"/>
          <w:sz w:val="24"/>
        </w:rPr>
      </w:pPr>
    </w:p>
    <w:p w14:paraId="785340FE" w14:textId="77777777" w:rsidR="00461747" w:rsidRPr="00F36EFB" w:rsidRDefault="00461747" w:rsidP="00661D01">
      <w:pPr>
        <w:rPr>
          <w:rFonts w:hAnsi="宋体"/>
          <w:kern w:val="2"/>
          <w:sz w:val="24"/>
        </w:rPr>
      </w:pPr>
      <w:r w:rsidRPr="00F36EFB">
        <w:rPr>
          <w:rFonts w:hAnsi="宋体" w:hint="eastAsia"/>
          <w:kern w:val="2"/>
          <w:sz w:val="24"/>
        </w:rPr>
        <w:t>3、给排水系统管理养护要求：</w:t>
      </w:r>
    </w:p>
    <w:p w14:paraId="2CF154D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（1）制定并严格落实供水、用水管理制度和给排水系统设备维修保养制度，加强对</w:t>
      </w:r>
      <w:r w:rsidRPr="00F36EFB">
        <w:rPr>
          <w:rFonts w:hAnsi="宋体" w:hint="eastAsia"/>
          <w:kern w:val="2"/>
          <w:sz w:val="24"/>
        </w:rPr>
        <w:lastRenderedPageBreak/>
        <w:t>给排水系统范围内的设备设施包括管网、水泵、水箱、水池、化粪池、水井、阀门等的日常检查、保养、维修、清洁和清通工作，确保给排水系统24小时正常、安全运行；</w:t>
      </w:r>
    </w:p>
    <w:p w14:paraId="414FE29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（2）建立24小时维修值班制度，及时发现和排除故障，</w:t>
      </w:r>
      <w:proofErr w:type="gramStart"/>
      <w:r w:rsidRPr="00F36EFB">
        <w:rPr>
          <w:rFonts w:hAnsi="宋体" w:hint="eastAsia"/>
          <w:kern w:val="2"/>
          <w:sz w:val="24"/>
        </w:rPr>
        <w:t>零修合格率</w:t>
      </w:r>
      <w:proofErr w:type="gramEnd"/>
      <w:r w:rsidRPr="00F36EFB">
        <w:rPr>
          <w:rFonts w:hAnsi="宋体" w:hint="eastAsia"/>
          <w:kern w:val="2"/>
          <w:sz w:val="24"/>
        </w:rPr>
        <w:t>100%；</w:t>
      </w:r>
    </w:p>
    <w:p w14:paraId="30B3AC3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（3）每季度对生活水池进行清洗消毒，确保生活饮用水符合国家规定的标准和要求；</w:t>
      </w:r>
    </w:p>
    <w:p w14:paraId="77E1B3A2" w14:textId="77777777" w:rsidR="00461747" w:rsidRPr="00F36EFB"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（4）各项设施设备管理养护具体要求如下表：</w:t>
      </w:r>
    </w:p>
    <w:tbl>
      <w:tblPr>
        <w:tblW w:w="86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9"/>
        <w:gridCol w:w="859"/>
        <w:gridCol w:w="4962"/>
        <w:gridCol w:w="1908"/>
      </w:tblGrid>
      <w:tr w:rsidR="00461747" w:rsidRPr="00461747" w14:paraId="64D3AEC0" w14:textId="77777777" w:rsidTr="00461747">
        <w:trPr>
          <w:trHeight w:val="561"/>
        </w:trPr>
        <w:tc>
          <w:tcPr>
            <w:tcW w:w="959" w:type="dxa"/>
            <w:shd w:val="clear" w:color="auto" w:fill="E6E6E6"/>
            <w:vAlign w:val="center"/>
          </w:tcPr>
          <w:p w14:paraId="28B533E8"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b/>
                <w:kern w:val="2"/>
                <w:szCs w:val="21"/>
              </w:rPr>
            </w:pPr>
            <w:r w:rsidRPr="00461747">
              <w:rPr>
                <w:rFonts w:hAnsi="宋体" w:hint="eastAsia"/>
                <w:b/>
                <w:kern w:val="2"/>
                <w:szCs w:val="21"/>
              </w:rPr>
              <w:t>项目</w:t>
            </w:r>
          </w:p>
        </w:tc>
        <w:tc>
          <w:tcPr>
            <w:tcW w:w="859" w:type="dxa"/>
            <w:shd w:val="clear" w:color="auto" w:fill="E6E6E6"/>
            <w:vAlign w:val="center"/>
          </w:tcPr>
          <w:p w14:paraId="4A950E0B"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频次</w:t>
            </w:r>
          </w:p>
        </w:tc>
        <w:tc>
          <w:tcPr>
            <w:tcW w:w="4962" w:type="dxa"/>
            <w:shd w:val="clear" w:color="auto" w:fill="E6E6E6"/>
            <w:vAlign w:val="center"/>
          </w:tcPr>
          <w:p w14:paraId="53488FC4"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内容</w:t>
            </w:r>
          </w:p>
        </w:tc>
        <w:tc>
          <w:tcPr>
            <w:tcW w:w="1908" w:type="dxa"/>
            <w:shd w:val="clear" w:color="auto" w:fill="E6E6E6"/>
            <w:vAlign w:val="center"/>
          </w:tcPr>
          <w:p w14:paraId="21C02EE4"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具体要求</w:t>
            </w:r>
          </w:p>
        </w:tc>
      </w:tr>
      <w:tr w:rsidR="00461747" w:rsidRPr="00461747" w14:paraId="179D3A8C" w14:textId="77777777" w:rsidTr="00461747">
        <w:trPr>
          <w:cantSplit/>
        </w:trPr>
        <w:tc>
          <w:tcPr>
            <w:tcW w:w="959" w:type="dxa"/>
            <w:vMerge w:val="restart"/>
            <w:vAlign w:val="center"/>
          </w:tcPr>
          <w:p w14:paraId="27E3F85C"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kern w:val="2"/>
                <w:szCs w:val="21"/>
              </w:rPr>
            </w:pPr>
            <w:r w:rsidRPr="00461747">
              <w:rPr>
                <w:rFonts w:hAnsi="宋体" w:hint="eastAsia"/>
                <w:kern w:val="2"/>
                <w:szCs w:val="21"/>
              </w:rPr>
              <w:t>生活泵</w:t>
            </w:r>
          </w:p>
          <w:p w14:paraId="6FBB9784"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kern w:val="2"/>
                <w:szCs w:val="21"/>
              </w:rPr>
            </w:pPr>
            <w:r w:rsidRPr="00461747">
              <w:rPr>
                <w:rFonts w:hAnsi="宋体" w:hint="eastAsia"/>
                <w:kern w:val="2"/>
                <w:szCs w:val="21"/>
              </w:rPr>
              <w:t>排污泵</w:t>
            </w:r>
          </w:p>
        </w:tc>
        <w:tc>
          <w:tcPr>
            <w:tcW w:w="859" w:type="dxa"/>
            <w:vAlign w:val="center"/>
          </w:tcPr>
          <w:p w14:paraId="0AB0A8B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每天</w:t>
            </w:r>
          </w:p>
          <w:p w14:paraId="3644BDB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062EAB10"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保持设备房、机体卫生清洁；</w:t>
            </w:r>
          </w:p>
          <w:p w14:paraId="47654447"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每天每2小时观察其水位、水压等指示是否正常，运行时有无异声、异味；</w:t>
            </w:r>
          </w:p>
          <w:p w14:paraId="12F92BDE"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检查盘根处滴水是否符合规范,如不规范,应及时处理；</w:t>
            </w:r>
          </w:p>
          <w:p w14:paraId="7C148F7A"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检查水位深度指示是否清晰；</w:t>
            </w:r>
          </w:p>
          <w:p w14:paraId="3BD1457D"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发现故障及故障隐患及时处理。</w:t>
            </w:r>
          </w:p>
        </w:tc>
        <w:tc>
          <w:tcPr>
            <w:tcW w:w="1908" w:type="dxa"/>
            <w:vAlign w:val="center"/>
          </w:tcPr>
          <w:p w14:paraId="6663A42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设备卫生，水位指示清晰。</w:t>
            </w:r>
          </w:p>
        </w:tc>
      </w:tr>
      <w:tr w:rsidR="00461747" w:rsidRPr="00461747" w14:paraId="25A0041E" w14:textId="77777777" w:rsidTr="00461747">
        <w:trPr>
          <w:cantSplit/>
        </w:trPr>
        <w:tc>
          <w:tcPr>
            <w:tcW w:w="959" w:type="dxa"/>
            <w:vMerge/>
            <w:vAlign w:val="center"/>
          </w:tcPr>
          <w:p w14:paraId="05DBC030"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5A68B52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每年</w:t>
            </w:r>
          </w:p>
          <w:p w14:paraId="7DFB3A9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2A048CE0"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电机、轴承加注黄油：如有异响，应更换轴承；</w:t>
            </w:r>
          </w:p>
          <w:p w14:paraId="0B9D4053"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泵体及管道阀门除锈刷漆；</w:t>
            </w:r>
            <w:proofErr w:type="gramStart"/>
            <w:r w:rsidRPr="00461747">
              <w:rPr>
                <w:rFonts w:hAnsi="宋体" w:hint="eastAsia"/>
                <w:kern w:val="2"/>
                <w:szCs w:val="21"/>
              </w:rPr>
              <w:t>紧固柜各线路</w:t>
            </w:r>
            <w:proofErr w:type="gramEnd"/>
            <w:r w:rsidRPr="00461747">
              <w:rPr>
                <w:rFonts w:hAnsi="宋体" w:hint="eastAsia"/>
                <w:kern w:val="2"/>
                <w:szCs w:val="21"/>
              </w:rPr>
              <w:t>接头螺母，清扫柜内灰尘等。</w:t>
            </w:r>
          </w:p>
        </w:tc>
        <w:tc>
          <w:tcPr>
            <w:tcW w:w="1908" w:type="dxa"/>
            <w:vAlign w:val="center"/>
          </w:tcPr>
          <w:p w14:paraId="2AB9668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润滑良好，线头紧固良好。</w:t>
            </w:r>
          </w:p>
        </w:tc>
      </w:tr>
      <w:tr w:rsidR="00461747" w:rsidRPr="00461747" w14:paraId="7F18B0AE" w14:textId="77777777" w:rsidTr="00461747">
        <w:trPr>
          <w:cantSplit/>
        </w:trPr>
        <w:tc>
          <w:tcPr>
            <w:tcW w:w="959" w:type="dxa"/>
            <w:vMerge w:val="restart"/>
            <w:vAlign w:val="center"/>
          </w:tcPr>
          <w:p w14:paraId="06CAC506"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kern w:val="2"/>
                <w:szCs w:val="21"/>
              </w:rPr>
            </w:pPr>
            <w:r w:rsidRPr="00461747">
              <w:rPr>
                <w:rFonts w:hAnsi="宋体" w:hint="eastAsia"/>
                <w:kern w:val="2"/>
                <w:szCs w:val="21"/>
              </w:rPr>
              <w:t>供水、排污管网</w:t>
            </w:r>
          </w:p>
        </w:tc>
        <w:tc>
          <w:tcPr>
            <w:tcW w:w="859" w:type="dxa"/>
            <w:vAlign w:val="center"/>
          </w:tcPr>
          <w:p w14:paraId="2BF52DA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p w14:paraId="77E53B8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30299E68"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检查外观是否完好，应无滴、漏现象；</w:t>
            </w:r>
          </w:p>
          <w:p w14:paraId="47AED911"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检查闸阀，观察供压力表是否正常。阀门开启位置是否正确，标示是否清晰。</w:t>
            </w:r>
          </w:p>
        </w:tc>
        <w:tc>
          <w:tcPr>
            <w:tcW w:w="1908" w:type="dxa"/>
            <w:vAlign w:val="center"/>
          </w:tcPr>
          <w:p w14:paraId="19CA407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运行正常。</w:t>
            </w:r>
          </w:p>
        </w:tc>
      </w:tr>
      <w:tr w:rsidR="00461747" w:rsidRPr="00461747" w14:paraId="015097A1" w14:textId="77777777" w:rsidTr="00461747">
        <w:trPr>
          <w:cantSplit/>
        </w:trPr>
        <w:tc>
          <w:tcPr>
            <w:tcW w:w="959" w:type="dxa"/>
            <w:vMerge/>
            <w:vAlign w:val="center"/>
          </w:tcPr>
          <w:p w14:paraId="713F090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1A4A61A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每季</w:t>
            </w:r>
          </w:p>
          <w:p w14:paraId="329042B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635C4F87"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重复上述内；</w:t>
            </w:r>
          </w:p>
          <w:p w14:paraId="6763E135"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清理管道内的杂物，疏通排污管道；</w:t>
            </w:r>
          </w:p>
          <w:p w14:paraId="7DC38F0F"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检查闸阀开启、关闭是否灵活，有无跑、冒、滴、漏现象。</w:t>
            </w:r>
          </w:p>
        </w:tc>
        <w:tc>
          <w:tcPr>
            <w:tcW w:w="1908" w:type="dxa"/>
            <w:vAlign w:val="center"/>
          </w:tcPr>
          <w:p w14:paraId="5254265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管道内无杂物，阀门开启灵活，无泄漏。</w:t>
            </w:r>
          </w:p>
        </w:tc>
      </w:tr>
      <w:tr w:rsidR="00461747" w:rsidRPr="00461747" w14:paraId="33BA8C7C" w14:textId="77777777" w:rsidTr="00461747">
        <w:trPr>
          <w:cantSplit/>
        </w:trPr>
        <w:tc>
          <w:tcPr>
            <w:tcW w:w="959" w:type="dxa"/>
            <w:vMerge/>
            <w:vAlign w:val="center"/>
          </w:tcPr>
          <w:p w14:paraId="0BD5A6CD"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1E6CB98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每年</w:t>
            </w:r>
          </w:p>
          <w:p w14:paraId="4C153D3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tcPr>
          <w:p w14:paraId="65DAB478"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重复上述内容；</w:t>
            </w:r>
          </w:p>
          <w:p w14:paraId="124A5263"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检查修整全部管架；</w:t>
            </w:r>
          </w:p>
          <w:p w14:paraId="48475DEE"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管道及支架除锈刷漆：</w:t>
            </w:r>
          </w:p>
          <w:p w14:paraId="74EB559D"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检查止回阀、浮球阀、液位控制器是否正常；管道内部清洗、作防腐处理；</w:t>
            </w:r>
          </w:p>
          <w:p w14:paraId="0340664B"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更换各类阀门标示，并标注管内水流方向；各类阀门丝杆上油并加装防护套。</w:t>
            </w:r>
          </w:p>
        </w:tc>
        <w:tc>
          <w:tcPr>
            <w:tcW w:w="1908" w:type="dxa"/>
            <w:vAlign w:val="center"/>
          </w:tcPr>
          <w:p w14:paraId="58A1014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管架防锈良好，阀门工作正常，标示清晰。</w:t>
            </w:r>
          </w:p>
        </w:tc>
      </w:tr>
      <w:tr w:rsidR="00461747" w:rsidRPr="00461747" w14:paraId="03F564C5" w14:textId="77777777" w:rsidTr="00461747">
        <w:trPr>
          <w:cantSplit/>
        </w:trPr>
        <w:tc>
          <w:tcPr>
            <w:tcW w:w="959" w:type="dxa"/>
            <w:vMerge w:val="restart"/>
            <w:vAlign w:val="center"/>
          </w:tcPr>
          <w:p w14:paraId="16AC486B"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kern w:val="2"/>
                <w:szCs w:val="21"/>
              </w:rPr>
            </w:pPr>
            <w:r w:rsidRPr="00461747">
              <w:rPr>
                <w:rFonts w:hAnsi="宋体" w:hint="eastAsia"/>
                <w:kern w:val="2"/>
                <w:szCs w:val="21"/>
              </w:rPr>
              <w:t>生活水池</w:t>
            </w:r>
          </w:p>
        </w:tc>
        <w:tc>
          <w:tcPr>
            <w:tcW w:w="859" w:type="dxa"/>
            <w:vAlign w:val="center"/>
          </w:tcPr>
          <w:p w14:paraId="6A62DC6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每周</w:t>
            </w:r>
          </w:p>
          <w:p w14:paraId="6DAE49B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524EB357"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检查外观是否完好，有无跑冒、滴、漏现象，箱口及透气管防虫纱网是否完好；</w:t>
            </w:r>
          </w:p>
          <w:p w14:paraId="304303EC"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打开排污阀排污。检查进水浮阀并作手动进水试验；</w:t>
            </w:r>
          </w:p>
          <w:p w14:paraId="15FA3D1E"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观察水质情况，检测水的PH值和含氯量。水箱、水池盖板是否上锁并且完好。</w:t>
            </w:r>
          </w:p>
        </w:tc>
        <w:tc>
          <w:tcPr>
            <w:tcW w:w="1908" w:type="dxa"/>
            <w:vMerge w:val="restart"/>
            <w:vAlign w:val="center"/>
          </w:tcPr>
          <w:p w14:paraId="3C076D3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无泄漏，防虫网、盖板完好，水质合格。</w:t>
            </w:r>
          </w:p>
        </w:tc>
      </w:tr>
      <w:tr w:rsidR="00461747" w:rsidRPr="00461747" w14:paraId="7BC38E6B" w14:textId="77777777" w:rsidTr="00461747">
        <w:trPr>
          <w:cantSplit/>
        </w:trPr>
        <w:tc>
          <w:tcPr>
            <w:tcW w:w="959" w:type="dxa"/>
            <w:vMerge/>
            <w:vAlign w:val="center"/>
          </w:tcPr>
          <w:p w14:paraId="78279D3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22C794B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5DA1C20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219E005B"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重复上述内容；</w:t>
            </w:r>
          </w:p>
          <w:p w14:paraId="45806D2A"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按规定比例按时投放消毒药品。</w:t>
            </w:r>
          </w:p>
        </w:tc>
        <w:tc>
          <w:tcPr>
            <w:tcW w:w="1908" w:type="dxa"/>
            <w:vMerge/>
            <w:vAlign w:val="center"/>
          </w:tcPr>
          <w:p w14:paraId="6AE8B062"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02BD0DBF" w14:textId="77777777" w:rsidTr="00461747">
        <w:trPr>
          <w:cantSplit/>
        </w:trPr>
        <w:tc>
          <w:tcPr>
            <w:tcW w:w="959" w:type="dxa"/>
            <w:vMerge/>
            <w:vAlign w:val="center"/>
          </w:tcPr>
          <w:p w14:paraId="183B9197"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404D04E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每年</w:t>
            </w:r>
          </w:p>
          <w:p w14:paraId="65C2E55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清洗</w:t>
            </w:r>
          </w:p>
          <w:p w14:paraId="00E5345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二次</w:t>
            </w:r>
          </w:p>
        </w:tc>
        <w:tc>
          <w:tcPr>
            <w:tcW w:w="4962" w:type="dxa"/>
            <w:vAlign w:val="center"/>
          </w:tcPr>
          <w:p w14:paraId="7416B3FD"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提前24小时通知相关部门做好储水准备；</w:t>
            </w:r>
          </w:p>
          <w:p w14:paraId="2603F9CF"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提前关闭水池进水闸阀，排放干水池；</w:t>
            </w:r>
          </w:p>
          <w:p w14:paraId="019333D3"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专业公司清洗消毒。</w:t>
            </w:r>
          </w:p>
        </w:tc>
        <w:tc>
          <w:tcPr>
            <w:tcW w:w="1908" w:type="dxa"/>
            <w:vAlign w:val="center"/>
          </w:tcPr>
          <w:p w14:paraId="0737CCE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水池内无泥沙及沉积物,水样检测合格,由市水质检测中心开具合格报告书。</w:t>
            </w:r>
          </w:p>
        </w:tc>
      </w:tr>
      <w:tr w:rsidR="00461747" w:rsidRPr="00461747" w14:paraId="182239B9" w14:textId="77777777" w:rsidTr="00461747">
        <w:trPr>
          <w:cantSplit/>
        </w:trPr>
        <w:tc>
          <w:tcPr>
            <w:tcW w:w="959" w:type="dxa"/>
            <w:vMerge w:val="restart"/>
            <w:vAlign w:val="center"/>
          </w:tcPr>
          <w:p w14:paraId="29C5041C"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kern w:val="2"/>
                <w:szCs w:val="21"/>
              </w:rPr>
            </w:pPr>
            <w:r w:rsidRPr="00461747">
              <w:rPr>
                <w:rFonts w:hAnsi="宋体" w:hint="eastAsia"/>
                <w:kern w:val="2"/>
                <w:szCs w:val="21"/>
              </w:rPr>
              <w:t>给水井</w:t>
            </w:r>
          </w:p>
          <w:p w14:paraId="063B6C59"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kern w:val="2"/>
                <w:szCs w:val="21"/>
              </w:rPr>
            </w:pPr>
            <w:r w:rsidRPr="00461747">
              <w:rPr>
                <w:rFonts w:hAnsi="宋体" w:hint="eastAsia"/>
                <w:kern w:val="2"/>
                <w:szCs w:val="21"/>
              </w:rPr>
              <w:t>雨水井</w:t>
            </w:r>
          </w:p>
          <w:p w14:paraId="30B84DB7" w14:textId="77777777" w:rsidR="00461747" w:rsidRPr="00461747" w:rsidRDefault="00461747" w:rsidP="00461747">
            <w:pPr>
              <w:widowControl w:val="0"/>
              <w:shd w:val="clear" w:color="auto" w:fill="auto"/>
              <w:tabs>
                <w:tab w:val="clear" w:pos="426"/>
              </w:tabs>
              <w:adjustRightInd/>
              <w:snapToGrid/>
              <w:ind w:leftChars="-43" w:left="-90"/>
              <w:jc w:val="center"/>
              <w:rPr>
                <w:rFonts w:hAnsi="宋体"/>
                <w:kern w:val="2"/>
                <w:szCs w:val="21"/>
              </w:rPr>
            </w:pPr>
            <w:r w:rsidRPr="00461747">
              <w:rPr>
                <w:rFonts w:hAnsi="宋体" w:hint="eastAsia"/>
                <w:kern w:val="2"/>
                <w:szCs w:val="21"/>
              </w:rPr>
              <w:t>污水井</w:t>
            </w:r>
          </w:p>
        </w:tc>
        <w:tc>
          <w:tcPr>
            <w:tcW w:w="859" w:type="dxa"/>
            <w:vAlign w:val="center"/>
          </w:tcPr>
          <w:p w14:paraId="298A2A3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每月</w:t>
            </w:r>
          </w:p>
          <w:p w14:paraId="3482D2D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19E05E0A"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检查井盖是否盖严、完好，开盖检查井底是否有污物，如有则清除干净；</w:t>
            </w:r>
          </w:p>
          <w:p w14:paraId="4F84571F"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检查井盖铸造字迹是否清晰、正确。</w:t>
            </w:r>
          </w:p>
        </w:tc>
        <w:tc>
          <w:tcPr>
            <w:tcW w:w="1908" w:type="dxa"/>
            <w:vMerge w:val="restart"/>
            <w:vAlign w:val="center"/>
          </w:tcPr>
          <w:p w14:paraId="230F2C4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无杂物，井盖盖严、完好。</w:t>
            </w:r>
          </w:p>
        </w:tc>
      </w:tr>
      <w:tr w:rsidR="00461747" w:rsidRPr="00461747" w14:paraId="6C2241C2" w14:textId="77777777" w:rsidTr="00461747">
        <w:trPr>
          <w:cantSplit/>
        </w:trPr>
        <w:tc>
          <w:tcPr>
            <w:tcW w:w="959" w:type="dxa"/>
            <w:vMerge/>
            <w:vAlign w:val="center"/>
          </w:tcPr>
          <w:p w14:paraId="740D1BD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35F1D25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每半年</w:t>
            </w:r>
          </w:p>
          <w:p w14:paraId="191EEEC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一次</w:t>
            </w:r>
          </w:p>
        </w:tc>
        <w:tc>
          <w:tcPr>
            <w:tcW w:w="4962" w:type="dxa"/>
            <w:vAlign w:val="center"/>
          </w:tcPr>
          <w:p w14:paraId="52BC2C34"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重复上述检查；</w:t>
            </w:r>
          </w:p>
          <w:p w14:paraId="17F898CA"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清理污泥，疏通下水管道；</w:t>
            </w:r>
          </w:p>
          <w:p w14:paraId="370A4551"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各类井盖及金属构件刷漆。</w:t>
            </w:r>
          </w:p>
        </w:tc>
        <w:tc>
          <w:tcPr>
            <w:tcW w:w="1908" w:type="dxa"/>
            <w:vMerge/>
            <w:vAlign w:val="center"/>
          </w:tcPr>
          <w:p w14:paraId="2011F64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bl>
    <w:p w14:paraId="7941974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p>
    <w:p w14:paraId="6454621E" w14:textId="77777777" w:rsidR="00461747" w:rsidRPr="00F36EFB" w:rsidRDefault="00461747" w:rsidP="00661D01">
      <w:pPr>
        <w:rPr>
          <w:rFonts w:hAnsi="宋体"/>
          <w:kern w:val="2"/>
          <w:sz w:val="24"/>
        </w:rPr>
      </w:pPr>
      <w:r w:rsidRPr="00F36EFB">
        <w:rPr>
          <w:rFonts w:hAnsi="宋体" w:hint="eastAsia"/>
          <w:kern w:val="2"/>
          <w:sz w:val="24"/>
        </w:rPr>
        <w:t>4、电梯系统管理养护要求：</w:t>
      </w:r>
    </w:p>
    <w:p w14:paraId="1444FA1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（1）制定并严格执行电梯运行管理制度、安全操作规程和电梯系统设备维修保养制度，定时、定期对电梯系统各项设施设备进行检查、检测、检修和保养，确保设施设备完好率100%、整个系统安全、正常运行；</w:t>
      </w:r>
    </w:p>
    <w:p w14:paraId="353AC1A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（2）设立24小时报修电话或对讲机值守制度，及时发现并排除设施设备故障，及时有效处理电梯事故，维修质量合格率100%；</w:t>
      </w:r>
    </w:p>
    <w:p w14:paraId="2A24358E"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（3）负责按时对电梯进行年度检验、各项定期检验、检测试验，办理安全运行证，电梯年检费用由甲方支付；</w:t>
      </w:r>
    </w:p>
    <w:p w14:paraId="4A27552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（4）做好各项运行和维修保养记录；</w:t>
      </w:r>
    </w:p>
    <w:p w14:paraId="61FAF82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（5）制定切实可行节能运行管理措施，有明显节能降耗成果；</w:t>
      </w:r>
    </w:p>
    <w:p w14:paraId="740F16CE"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（6）各项设施设备管理养护具体要求如下表：</w:t>
      </w:r>
    </w:p>
    <w:p w14:paraId="01EADBD8" w14:textId="77777777" w:rsidR="00461747" w:rsidRPr="00F36EFB" w:rsidRDefault="00461747" w:rsidP="00F36EFB">
      <w:pPr>
        <w:widowControl w:val="0"/>
        <w:shd w:val="clear" w:color="auto" w:fill="auto"/>
        <w:tabs>
          <w:tab w:val="clear" w:pos="426"/>
        </w:tabs>
        <w:adjustRightInd/>
        <w:snapToGrid/>
        <w:spacing w:line="240" w:lineRule="auto"/>
        <w:rPr>
          <w:rFonts w:hAnsi="宋体"/>
          <w:b/>
          <w:bCs/>
          <w:kern w:val="2"/>
          <w:sz w:val="24"/>
        </w:rPr>
      </w:pPr>
      <w:r w:rsidRPr="00F36EFB">
        <w:rPr>
          <w:rFonts w:hAnsi="宋体" w:hint="eastAsia"/>
          <w:b/>
          <w:bCs/>
          <w:kern w:val="2"/>
          <w:sz w:val="24"/>
        </w:rPr>
        <w:t xml:space="preserve">A.机房 </w:t>
      </w:r>
    </w:p>
    <w:tbl>
      <w:tblPr>
        <w:tblW w:w="89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720"/>
        <w:gridCol w:w="589"/>
        <w:gridCol w:w="679"/>
        <w:gridCol w:w="5849"/>
        <w:gridCol w:w="1087"/>
      </w:tblGrid>
      <w:tr w:rsidR="00461747" w:rsidRPr="00461747" w14:paraId="23979490" w14:textId="77777777" w:rsidTr="00461747">
        <w:trPr>
          <w:trHeight w:val="420"/>
          <w:jc w:val="center"/>
        </w:trPr>
        <w:tc>
          <w:tcPr>
            <w:tcW w:w="720" w:type="dxa"/>
            <w:shd w:val="clear" w:color="auto" w:fill="E6E6E6"/>
            <w:vAlign w:val="center"/>
          </w:tcPr>
          <w:p w14:paraId="2A009C73"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lastRenderedPageBreak/>
              <w:t>序号</w:t>
            </w:r>
          </w:p>
        </w:tc>
        <w:tc>
          <w:tcPr>
            <w:tcW w:w="1268" w:type="dxa"/>
            <w:gridSpan w:val="2"/>
            <w:shd w:val="clear" w:color="auto" w:fill="E6E6E6"/>
            <w:vAlign w:val="center"/>
          </w:tcPr>
          <w:p w14:paraId="747EBD58"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保养项目</w:t>
            </w:r>
          </w:p>
        </w:tc>
        <w:tc>
          <w:tcPr>
            <w:tcW w:w="5849" w:type="dxa"/>
            <w:shd w:val="clear" w:color="auto" w:fill="E6E6E6"/>
            <w:vAlign w:val="center"/>
          </w:tcPr>
          <w:p w14:paraId="3D32DA72"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保养内容及要求</w:t>
            </w:r>
          </w:p>
        </w:tc>
        <w:tc>
          <w:tcPr>
            <w:tcW w:w="1087" w:type="dxa"/>
            <w:shd w:val="clear" w:color="auto" w:fill="E6E6E6"/>
            <w:vAlign w:val="center"/>
          </w:tcPr>
          <w:p w14:paraId="62F31C75"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保养周期</w:t>
            </w:r>
          </w:p>
        </w:tc>
      </w:tr>
      <w:tr w:rsidR="00461747" w:rsidRPr="00461747" w14:paraId="41C4AB65" w14:textId="77777777" w:rsidTr="00461747">
        <w:trPr>
          <w:trHeight w:val="284"/>
          <w:jc w:val="center"/>
        </w:trPr>
        <w:tc>
          <w:tcPr>
            <w:tcW w:w="720" w:type="dxa"/>
            <w:vAlign w:val="center"/>
          </w:tcPr>
          <w:p w14:paraId="092B2CE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1268" w:type="dxa"/>
            <w:gridSpan w:val="2"/>
            <w:vAlign w:val="center"/>
          </w:tcPr>
          <w:p w14:paraId="58669CE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机房的通道,</w:t>
            </w:r>
          </w:p>
          <w:p w14:paraId="739DC42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出入口门</w:t>
            </w:r>
          </w:p>
        </w:tc>
        <w:tc>
          <w:tcPr>
            <w:tcW w:w="5849" w:type="dxa"/>
            <w:vAlign w:val="center"/>
          </w:tcPr>
          <w:p w14:paraId="067AC02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通道应通畅无障碍物、应有适当的照明设施且有效</w:t>
            </w:r>
          </w:p>
          <w:p w14:paraId="2E2B0DD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机房门应有告示牌、出入口锁紧装置要良好</w:t>
            </w:r>
          </w:p>
          <w:p w14:paraId="44BF7B6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机房内应清洁卫生，不得堆放非电梯用物品</w:t>
            </w:r>
          </w:p>
        </w:tc>
        <w:tc>
          <w:tcPr>
            <w:tcW w:w="1087" w:type="dxa"/>
            <w:vAlign w:val="center"/>
          </w:tcPr>
          <w:p w14:paraId="00EDE70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7天</w:t>
            </w:r>
          </w:p>
        </w:tc>
      </w:tr>
      <w:tr w:rsidR="00461747" w:rsidRPr="00461747" w14:paraId="161D43F7" w14:textId="77777777" w:rsidTr="00461747">
        <w:trPr>
          <w:trHeight w:val="284"/>
          <w:jc w:val="center"/>
        </w:trPr>
        <w:tc>
          <w:tcPr>
            <w:tcW w:w="720" w:type="dxa"/>
            <w:vAlign w:val="center"/>
          </w:tcPr>
          <w:p w14:paraId="30F00FD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w:t>
            </w:r>
          </w:p>
        </w:tc>
        <w:tc>
          <w:tcPr>
            <w:tcW w:w="1268" w:type="dxa"/>
            <w:gridSpan w:val="2"/>
            <w:vAlign w:val="center"/>
          </w:tcPr>
          <w:p w14:paraId="049CA1B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机房设施</w:t>
            </w:r>
          </w:p>
        </w:tc>
        <w:tc>
          <w:tcPr>
            <w:tcW w:w="5849" w:type="dxa"/>
            <w:vAlign w:val="center"/>
          </w:tcPr>
          <w:p w14:paraId="07F4D7E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机房内温度要维持5℃~40℃、天花板或窗户不应漏水</w:t>
            </w:r>
          </w:p>
          <w:p w14:paraId="570C6EE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消防器材在有效期内</w:t>
            </w:r>
          </w:p>
        </w:tc>
        <w:tc>
          <w:tcPr>
            <w:tcW w:w="1087" w:type="dxa"/>
            <w:vAlign w:val="center"/>
          </w:tcPr>
          <w:p w14:paraId="1307323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7天</w:t>
            </w:r>
          </w:p>
        </w:tc>
      </w:tr>
      <w:tr w:rsidR="00461747" w:rsidRPr="00461747" w14:paraId="2EEA9166" w14:textId="77777777" w:rsidTr="00461747">
        <w:trPr>
          <w:trHeight w:val="284"/>
          <w:jc w:val="center"/>
        </w:trPr>
        <w:tc>
          <w:tcPr>
            <w:tcW w:w="720" w:type="dxa"/>
            <w:vAlign w:val="center"/>
          </w:tcPr>
          <w:p w14:paraId="7BC51D1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w:t>
            </w:r>
          </w:p>
        </w:tc>
        <w:tc>
          <w:tcPr>
            <w:tcW w:w="1268" w:type="dxa"/>
            <w:gridSpan w:val="2"/>
            <w:vAlign w:val="center"/>
          </w:tcPr>
          <w:p w14:paraId="53FADF3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滑 轮 间</w:t>
            </w:r>
          </w:p>
        </w:tc>
        <w:tc>
          <w:tcPr>
            <w:tcW w:w="5849" w:type="dxa"/>
            <w:vAlign w:val="center"/>
          </w:tcPr>
          <w:p w14:paraId="5A5125C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滑轮间应有足够的固定照明、电源插座</w:t>
            </w:r>
          </w:p>
          <w:p w14:paraId="762422D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滑轮间入口，急停开关动作可靠</w:t>
            </w:r>
          </w:p>
          <w:p w14:paraId="635A0F49"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滑轮间地面清洁无油污</w:t>
            </w:r>
          </w:p>
        </w:tc>
        <w:tc>
          <w:tcPr>
            <w:tcW w:w="1087" w:type="dxa"/>
            <w:vAlign w:val="center"/>
          </w:tcPr>
          <w:p w14:paraId="11095AB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73A263CE" w14:textId="77777777" w:rsidTr="00461747">
        <w:trPr>
          <w:trHeight w:val="284"/>
          <w:jc w:val="center"/>
        </w:trPr>
        <w:tc>
          <w:tcPr>
            <w:tcW w:w="720" w:type="dxa"/>
            <w:vAlign w:val="center"/>
          </w:tcPr>
          <w:p w14:paraId="77D8CB3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4</w:t>
            </w:r>
          </w:p>
        </w:tc>
        <w:tc>
          <w:tcPr>
            <w:tcW w:w="1268" w:type="dxa"/>
            <w:gridSpan w:val="2"/>
            <w:vAlign w:val="center"/>
          </w:tcPr>
          <w:p w14:paraId="52FA1DE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手动盘车装置</w:t>
            </w:r>
          </w:p>
        </w:tc>
        <w:tc>
          <w:tcPr>
            <w:tcW w:w="5849" w:type="dxa"/>
            <w:vAlign w:val="center"/>
          </w:tcPr>
          <w:p w14:paraId="6059337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手动盘车装置齐全,标识明确，操作说明清晰详细</w:t>
            </w:r>
          </w:p>
          <w:p w14:paraId="5917C68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制动器松闸板手应挂在制动器附近容易接近的墙上</w:t>
            </w:r>
          </w:p>
        </w:tc>
        <w:tc>
          <w:tcPr>
            <w:tcW w:w="1087" w:type="dxa"/>
            <w:vAlign w:val="center"/>
          </w:tcPr>
          <w:p w14:paraId="002702C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59D83655" w14:textId="77777777" w:rsidTr="00461747">
        <w:trPr>
          <w:trHeight w:val="284"/>
          <w:jc w:val="center"/>
        </w:trPr>
        <w:tc>
          <w:tcPr>
            <w:tcW w:w="720" w:type="dxa"/>
            <w:vMerge w:val="restart"/>
            <w:vAlign w:val="center"/>
          </w:tcPr>
          <w:p w14:paraId="37DBDC0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5</w:t>
            </w:r>
          </w:p>
        </w:tc>
        <w:tc>
          <w:tcPr>
            <w:tcW w:w="1268" w:type="dxa"/>
            <w:gridSpan w:val="2"/>
            <w:vMerge w:val="restart"/>
            <w:vAlign w:val="center"/>
          </w:tcPr>
          <w:p w14:paraId="0895136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配电盘</w:t>
            </w:r>
          </w:p>
          <w:p w14:paraId="5A16DB0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控制柜屏</w:t>
            </w:r>
          </w:p>
        </w:tc>
        <w:tc>
          <w:tcPr>
            <w:tcW w:w="5849" w:type="dxa"/>
            <w:vAlign w:val="center"/>
          </w:tcPr>
          <w:p w14:paraId="39DD1EE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各开关装置及保险标识明确、工作可靠无异常</w:t>
            </w:r>
          </w:p>
          <w:p w14:paraId="72F7D78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接触器、继电器等电器元件固定良好、工作可靠无异常</w:t>
            </w:r>
          </w:p>
          <w:p w14:paraId="2913BAF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电子板插件固定要良好，表面无积尘，无异味</w:t>
            </w:r>
          </w:p>
          <w:p w14:paraId="74F98C9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门锁及安全回路无短接线</w:t>
            </w:r>
          </w:p>
          <w:p w14:paraId="249399C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设置有故障检测功能的微机电梯,需检查故障记录并做相应处理</w:t>
            </w:r>
          </w:p>
          <w:p w14:paraId="4D7E68B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布线整齐，线槽盖板齐全、严密，接地良好</w:t>
            </w:r>
          </w:p>
        </w:tc>
        <w:tc>
          <w:tcPr>
            <w:tcW w:w="1087" w:type="dxa"/>
            <w:vAlign w:val="center"/>
          </w:tcPr>
          <w:p w14:paraId="0584FC8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74D902AD" w14:textId="77777777" w:rsidTr="00461747">
        <w:trPr>
          <w:trHeight w:val="284"/>
          <w:jc w:val="center"/>
        </w:trPr>
        <w:tc>
          <w:tcPr>
            <w:tcW w:w="720" w:type="dxa"/>
            <w:vMerge/>
            <w:vAlign w:val="center"/>
          </w:tcPr>
          <w:p w14:paraId="56A947A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372F87C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35796FA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各接线端子标志编号清晰、并紧固，无氧化及接触不良</w:t>
            </w:r>
          </w:p>
          <w:p w14:paraId="0EBE467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清洁卫生良好</w:t>
            </w:r>
          </w:p>
        </w:tc>
        <w:tc>
          <w:tcPr>
            <w:tcW w:w="1087" w:type="dxa"/>
            <w:vAlign w:val="center"/>
          </w:tcPr>
          <w:p w14:paraId="34A3394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1EAC2944" w14:textId="77777777" w:rsidTr="00461747">
        <w:trPr>
          <w:trHeight w:val="284"/>
          <w:jc w:val="center"/>
        </w:trPr>
        <w:tc>
          <w:tcPr>
            <w:tcW w:w="720" w:type="dxa"/>
            <w:vMerge/>
            <w:vAlign w:val="center"/>
          </w:tcPr>
          <w:p w14:paraId="4448954B"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2F942E32"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62BD06B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各电气部件的工作状态及检测点的工作参数符合产品说明要求</w:t>
            </w:r>
          </w:p>
        </w:tc>
        <w:tc>
          <w:tcPr>
            <w:tcW w:w="1087" w:type="dxa"/>
            <w:vAlign w:val="center"/>
          </w:tcPr>
          <w:p w14:paraId="08B83A9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4CE758AA" w14:textId="77777777" w:rsidTr="00461747">
        <w:trPr>
          <w:trHeight w:val="284"/>
          <w:jc w:val="center"/>
        </w:trPr>
        <w:tc>
          <w:tcPr>
            <w:tcW w:w="720" w:type="dxa"/>
            <w:vMerge/>
            <w:vAlign w:val="center"/>
          </w:tcPr>
          <w:p w14:paraId="4DB7E5F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22FD89B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73994E0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断错相保护功能正常</w:t>
            </w:r>
          </w:p>
          <w:p w14:paraId="5B52675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动力和控制回路的电气绝缘符合标准要求</w:t>
            </w:r>
          </w:p>
        </w:tc>
        <w:tc>
          <w:tcPr>
            <w:tcW w:w="1087" w:type="dxa"/>
            <w:vAlign w:val="center"/>
          </w:tcPr>
          <w:p w14:paraId="03541CF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262533D3" w14:textId="77777777" w:rsidTr="00461747">
        <w:trPr>
          <w:trHeight w:val="284"/>
          <w:jc w:val="center"/>
        </w:trPr>
        <w:tc>
          <w:tcPr>
            <w:tcW w:w="720" w:type="dxa"/>
            <w:vMerge w:val="restart"/>
            <w:vAlign w:val="center"/>
          </w:tcPr>
          <w:p w14:paraId="6241490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w:t>
            </w:r>
          </w:p>
        </w:tc>
        <w:tc>
          <w:tcPr>
            <w:tcW w:w="589" w:type="dxa"/>
            <w:vMerge w:val="restart"/>
            <w:vAlign w:val="center"/>
          </w:tcPr>
          <w:p w14:paraId="7D9C59A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roofErr w:type="gramStart"/>
            <w:r w:rsidRPr="00461747">
              <w:rPr>
                <w:rFonts w:hAnsi="宋体" w:hint="eastAsia"/>
                <w:kern w:val="2"/>
                <w:szCs w:val="21"/>
              </w:rPr>
              <w:t>曳</w:t>
            </w:r>
            <w:proofErr w:type="gramEnd"/>
          </w:p>
          <w:p w14:paraId="7228450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引</w:t>
            </w:r>
          </w:p>
          <w:p w14:paraId="0DEC934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机</w:t>
            </w:r>
          </w:p>
        </w:tc>
        <w:tc>
          <w:tcPr>
            <w:tcW w:w="679" w:type="dxa"/>
            <w:vMerge w:val="restart"/>
            <w:vAlign w:val="center"/>
          </w:tcPr>
          <w:p w14:paraId="47DAE92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减</w:t>
            </w:r>
          </w:p>
          <w:p w14:paraId="342E64C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速</w:t>
            </w:r>
          </w:p>
          <w:p w14:paraId="72DC7B8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箱</w:t>
            </w:r>
          </w:p>
        </w:tc>
        <w:tc>
          <w:tcPr>
            <w:tcW w:w="5849" w:type="dxa"/>
            <w:vAlign w:val="center"/>
          </w:tcPr>
          <w:p w14:paraId="0F7B0EE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表面无积尘及油污，油漆无剥落；箱体密封可靠，漏油无异常</w:t>
            </w:r>
          </w:p>
          <w:p w14:paraId="7EF89F1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运转时应无异常响声及振动</w:t>
            </w:r>
          </w:p>
          <w:p w14:paraId="22FC455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传动部件啮合状态良好，无异常温升</w:t>
            </w:r>
          </w:p>
        </w:tc>
        <w:tc>
          <w:tcPr>
            <w:tcW w:w="1087" w:type="dxa"/>
            <w:vAlign w:val="center"/>
          </w:tcPr>
          <w:p w14:paraId="42FE057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5640DC8B" w14:textId="77777777" w:rsidTr="00461747">
        <w:trPr>
          <w:trHeight w:val="284"/>
          <w:jc w:val="center"/>
        </w:trPr>
        <w:tc>
          <w:tcPr>
            <w:tcW w:w="720" w:type="dxa"/>
            <w:vMerge/>
            <w:vAlign w:val="center"/>
          </w:tcPr>
          <w:p w14:paraId="7C41EDF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0852B4B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67EB626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4C2A599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油位正常，无杂质，按厂家要求定期更换</w:t>
            </w:r>
          </w:p>
        </w:tc>
        <w:tc>
          <w:tcPr>
            <w:tcW w:w="1087" w:type="dxa"/>
            <w:vAlign w:val="center"/>
          </w:tcPr>
          <w:p w14:paraId="0FBCBA3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61DF229F" w14:textId="77777777" w:rsidTr="00461747">
        <w:trPr>
          <w:trHeight w:val="284"/>
          <w:jc w:val="center"/>
        </w:trPr>
        <w:tc>
          <w:tcPr>
            <w:tcW w:w="720" w:type="dxa"/>
            <w:vMerge/>
            <w:vAlign w:val="center"/>
          </w:tcPr>
          <w:p w14:paraId="1159B76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39DDF4B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1302B5F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roofErr w:type="gramStart"/>
            <w:r w:rsidRPr="00461747">
              <w:rPr>
                <w:rFonts w:hAnsi="宋体" w:hint="eastAsia"/>
                <w:kern w:val="2"/>
                <w:szCs w:val="21"/>
              </w:rPr>
              <w:t>曳</w:t>
            </w:r>
            <w:proofErr w:type="gramEnd"/>
          </w:p>
          <w:p w14:paraId="6A0BFDF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引</w:t>
            </w:r>
          </w:p>
          <w:p w14:paraId="691A541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轮</w:t>
            </w:r>
          </w:p>
        </w:tc>
        <w:tc>
          <w:tcPr>
            <w:tcW w:w="5849" w:type="dxa"/>
            <w:vAlign w:val="center"/>
          </w:tcPr>
          <w:p w14:paraId="3218665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曳引轮</w:t>
            </w:r>
            <w:proofErr w:type="gramStart"/>
            <w:r w:rsidRPr="00461747">
              <w:rPr>
                <w:rFonts w:hAnsi="宋体" w:hint="eastAsia"/>
                <w:kern w:val="2"/>
                <w:szCs w:val="21"/>
              </w:rPr>
              <w:t>绳槽无严重</w:t>
            </w:r>
            <w:proofErr w:type="gramEnd"/>
            <w:r w:rsidRPr="00461747">
              <w:rPr>
                <w:rFonts w:hAnsi="宋体" w:hint="eastAsia"/>
                <w:kern w:val="2"/>
                <w:szCs w:val="21"/>
              </w:rPr>
              <w:t>油垢，磨损无异常</w:t>
            </w:r>
          </w:p>
          <w:p w14:paraId="6D1A369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正常运行时曳引轮与钢丝绳之间无严重滑移现象</w:t>
            </w:r>
          </w:p>
          <w:p w14:paraId="21AC76A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曳引轮线槽磨损严重时，需满足曳引条件要求，并确认更换或监控使用</w:t>
            </w:r>
          </w:p>
          <w:p w14:paraId="704FAE1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所设置的防止机械伤害的安全装置固定可靠，警告标识清晰</w:t>
            </w:r>
          </w:p>
          <w:p w14:paraId="3BD5A92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所设置的防止钢丝绳脱离装置应稳固</w:t>
            </w:r>
          </w:p>
        </w:tc>
        <w:tc>
          <w:tcPr>
            <w:tcW w:w="1087" w:type="dxa"/>
            <w:vAlign w:val="center"/>
          </w:tcPr>
          <w:p w14:paraId="0EC620A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4209B368" w14:textId="77777777" w:rsidTr="00461747">
        <w:trPr>
          <w:trHeight w:val="284"/>
          <w:jc w:val="center"/>
        </w:trPr>
        <w:tc>
          <w:tcPr>
            <w:tcW w:w="720" w:type="dxa"/>
            <w:vMerge/>
            <w:vAlign w:val="center"/>
          </w:tcPr>
          <w:p w14:paraId="48400EF2"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5C8A23F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3A91C01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0482657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曳引轮在各负荷状态下的垂直度偏差不大于2mm</w:t>
            </w:r>
          </w:p>
        </w:tc>
        <w:tc>
          <w:tcPr>
            <w:tcW w:w="1087" w:type="dxa"/>
            <w:vAlign w:val="center"/>
          </w:tcPr>
          <w:p w14:paraId="197BEB9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62B872B1" w14:textId="77777777" w:rsidTr="00461747">
        <w:trPr>
          <w:trHeight w:val="284"/>
          <w:jc w:val="center"/>
        </w:trPr>
        <w:tc>
          <w:tcPr>
            <w:tcW w:w="720" w:type="dxa"/>
            <w:vMerge/>
            <w:vAlign w:val="center"/>
          </w:tcPr>
          <w:p w14:paraId="0934756D"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3C89858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02D3747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轴承</w:t>
            </w:r>
          </w:p>
        </w:tc>
        <w:tc>
          <w:tcPr>
            <w:tcW w:w="5849" w:type="dxa"/>
            <w:vAlign w:val="center"/>
          </w:tcPr>
          <w:p w14:paraId="0527C17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应无异常发热、无异常声音</w:t>
            </w:r>
          </w:p>
        </w:tc>
        <w:tc>
          <w:tcPr>
            <w:tcW w:w="1087" w:type="dxa"/>
            <w:vAlign w:val="center"/>
          </w:tcPr>
          <w:p w14:paraId="6135A99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47851E6F" w14:textId="77777777" w:rsidTr="00461747">
        <w:trPr>
          <w:trHeight w:val="284"/>
          <w:jc w:val="center"/>
        </w:trPr>
        <w:tc>
          <w:tcPr>
            <w:tcW w:w="720" w:type="dxa"/>
            <w:vMerge/>
            <w:vAlign w:val="center"/>
          </w:tcPr>
          <w:p w14:paraId="5914E79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120545E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6F58662B"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2D546DF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按润滑要求定期加注</w:t>
            </w:r>
          </w:p>
        </w:tc>
        <w:tc>
          <w:tcPr>
            <w:tcW w:w="1087" w:type="dxa"/>
            <w:vAlign w:val="center"/>
          </w:tcPr>
          <w:p w14:paraId="1B0C722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4A62D3D7" w14:textId="77777777" w:rsidTr="00461747">
        <w:trPr>
          <w:trHeight w:val="284"/>
          <w:jc w:val="center"/>
        </w:trPr>
        <w:tc>
          <w:tcPr>
            <w:tcW w:w="720" w:type="dxa"/>
            <w:vMerge/>
            <w:vAlign w:val="center"/>
          </w:tcPr>
          <w:p w14:paraId="58ED6C5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2762A55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0E6DE2F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制动器</w:t>
            </w:r>
          </w:p>
        </w:tc>
        <w:tc>
          <w:tcPr>
            <w:tcW w:w="5849" w:type="dxa"/>
            <w:vAlign w:val="center"/>
          </w:tcPr>
          <w:p w14:paraId="28A9920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制动器动作灵活、各部件齐全并可靠固定、所设置的电气触点接触良好</w:t>
            </w:r>
          </w:p>
          <w:p w14:paraId="0C52C32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制动轮光洁、无异常划痕，运行时无异响</w:t>
            </w:r>
          </w:p>
          <w:p w14:paraId="5E163929"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制动器线圈表面无异常发热、电气接线可靠</w:t>
            </w:r>
          </w:p>
          <w:p w14:paraId="159BD35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制动器机械机构各相关尺寸按产品标准要求调整正确</w:t>
            </w:r>
          </w:p>
          <w:p w14:paraId="16080E6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lastRenderedPageBreak/>
              <w:t>制动器闸瓦工作可靠、磨损无异常，接近使用期限时应更换</w:t>
            </w:r>
          </w:p>
        </w:tc>
        <w:tc>
          <w:tcPr>
            <w:tcW w:w="1087" w:type="dxa"/>
            <w:vAlign w:val="center"/>
          </w:tcPr>
          <w:p w14:paraId="4E1D055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15天</w:t>
            </w:r>
          </w:p>
        </w:tc>
      </w:tr>
      <w:tr w:rsidR="00461747" w:rsidRPr="00461747" w14:paraId="42AC7FBE" w14:textId="77777777" w:rsidTr="00461747">
        <w:trPr>
          <w:trHeight w:val="284"/>
          <w:jc w:val="center"/>
        </w:trPr>
        <w:tc>
          <w:tcPr>
            <w:tcW w:w="720" w:type="dxa"/>
            <w:vMerge/>
            <w:vAlign w:val="center"/>
          </w:tcPr>
          <w:p w14:paraId="4C65B4E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74D9B49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5EF116C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6203FD7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制动器解体清理、各运动部件选用规定润滑剂。</w:t>
            </w:r>
          </w:p>
          <w:p w14:paraId="4E1F1C3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解体清理装配完毕的制动器性能应满足相关制动要求</w:t>
            </w:r>
          </w:p>
        </w:tc>
        <w:tc>
          <w:tcPr>
            <w:tcW w:w="1087" w:type="dxa"/>
            <w:vAlign w:val="center"/>
          </w:tcPr>
          <w:p w14:paraId="1A8A31F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311EA65A" w14:textId="77777777" w:rsidTr="00461747">
        <w:trPr>
          <w:trHeight w:val="284"/>
          <w:jc w:val="center"/>
        </w:trPr>
        <w:tc>
          <w:tcPr>
            <w:tcW w:w="720" w:type="dxa"/>
            <w:vMerge/>
            <w:vAlign w:val="center"/>
          </w:tcPr>
          <w:p w14:paraId="6EAD64C7"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0D000E72"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Align w:val="center"/>
          </w:tcPr>
          <w:p w14:paraId="5636F17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导向轮</w:t>
            </w:r>
            <w:proofErr w:type="gramStart"/>
            <w:r w:rsidRPr="00461747">
              <w:rPr>
                <w:rFonts w:hAnsi="宋体" w:hint="eastAsia"/>
                <w:kern w:val="2"/>
                <w:szCs w:val="21"/>
              </w:rPr>
              <w:t>复绕轮</w:t>
            </w:r>
            <w:proofErr w:type="gramEnd"/>
          </w:p>
        </w:tc>
        <w:tc>
          <w:tcPr>
            <w:tcW w:w="5849" w:type="dxa"/>
            <w:vAlign w:val="center"/>
          </w:tcPr>
          <w:p w14:paraId="14DA826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旋转顺畅、无异常声响；</w:t>
            </w:r>
            <w:proofErr w:type="gramStart"/>
            <w:r w:rsidRPr="00461747">
              <w:rPr>
                <w:rFonts w:hAnsi="宋体" w:hint="eastAsia"/>
                <w:kern w:val="2"/>
                <w:szCs w:val="21"/>
              </w:rPr>
              <w:t>绳槽无严重</w:t>
            </w:r>
            <w:proofErr w:type="gramEnd"/>
            <w:r w:rsidRPr="00461747">
              <w:rPr>
                <w:rFonts w:hAnsi="宋体" w:hint="eastAsia"/>
                <w:kern w:val="2"/>
                <w:szCs w:val="21"/>
              </w:rPr>
              <w:t>油垢，磨损无异常</w:t>
            </w:r>
          </w:p>
          <w:p w14:paraId="1DCA76C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所设置的防止机械伤害的安全装置固定可靠，警告标识清晰</w:t>
            </w:r>
          </w:p>
        </w:tc>
        <w:tc>
          <w:tcPr>
            <w:tcW w:w="1087" w:type="dxa"/>
            <w:vAlign w:val="center"/>
          </w:tcPr>
          <w:p w14:paraId="7B3B685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6AD9FEED" w14:textId="77777777" w:rsidTr="00461747">
        <w:trPr>
          <w:trHeight w:val="284"/>
          <w:jc w:val="center"/>
        </w:trPr>
        <w:tc>
          <w:tcPr>
            <w:tcW w:w="720" w:type="dxa"/>
            <w:vMerge/>
            <w:vAlign w:val="center"/>
          </w:tcPr>
          <w:p w14:paraId="7FE08EF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64D912AF"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76AEC11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电机</w:t>
            </w:r>
          </w:p>
        </w:tc>
        <w:tc>
          <w:tcPr>
            <w:tcW w:w="5849" w:type="dxa"/>
            <w:vAlign w:val="center"/>
          </w:tcPr>
          <w:p w14:paraId="2931FF9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工作无异常发热和异常声响、表面清洁卫生</w:t>
            </w:r>
          </w:p>
        </w:tc>
        <w:tc>
          <w:tcPr>
            <w:tcW w:w="1087" w:type="dxa"/>
            <w:vAlign w:val="center"/>
          </w:tcPr>
          <w:p w14:paraId="7E284B3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16230AC3" w14:textId="77777777" w:rsidTr="00461747">
        <w:trPr>
          <w:trHeight w:val="284"/>
          <w:jc w:val="center"/>
        </w:trPr>
        <w:tc>
          <w:tcPr>
            <w:tcW w:w="720" w:type="dxa"/>
            <w:vMerge/>
            <w:vAlign w:val="center"/>
          </w:tcPr>
          <w:p w14:paraId="4815BFCF"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056C4FD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273F338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3EA7E49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定子线圈应清洁、无积尘</w:t>
            </w:r>
          </w:p>
        </w:tc>
        <w:tc>
          <w:tcPr>
            <w:tcW w:w="1087" w:type="dxa"/>
            <w:vAlign w:val="center"/>
          </w:tcPr>
          <w:p w14:paraId="49F9FB1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6191D811" w14:textId="77777777" w:rsidTr="00461747">
        <w:trPr>
          <w:trHeight w:val="284"/>
          <w:jc w:val="center"/>
        </w:trPr>
        <w:tc>
          <w:tcPr>
            <w:tcW w:w="720" w:type="dxa"/>
            <w:vMerge/>
            <w:vAlign w:val="center"/>
          </w:tcPr>
          <w:p w14:paraId="5960870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6729B7A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4676F81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5D17E78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电机的接线端子固定可靠、接触良好，无明显氧化及锈蚀</w:t>
            </w:r>
          </w:p>
        </w:tc>
        <w:tc>
          <w:tcPr>
            <w:tcW w:w="1087" w:type="dxa"/>
            <w:vAlign w:val="center"/>
          </w:tcPr>
          <w:p w14:paraId="79197B0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5EDE8B43" w14:textId="77777777" w:rsidTr="00461747">
        <w:trPr>
          <w:trHeight w:val="284"/>
          <w:jc w:val="center"/>
        </w:trPr>
        <w:tc>
          <w:tcPr>
            <w:tcW w:w="720" w:type="dxa"/>
            <w:vMerge w:val="restart"/>
            <w:vAlign w:val="center"/>
          </w:tcPr>
          <w:p w14:paraId="331AEF4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7</w:t>
            </w:r>
          </w:p>
        </w:tc>
        <w:tc>
          <w:tcPr>
            <w:tcW w:w="1268" w:type="dxa"/>
            <w:gridSpan w:val="2"/>
            <w:vMerge w:val="restart"/>
            <w:vAlign w:val="center"/>
          </w:tcPr>
          <w:p w14:paraId="2B59336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编码器</w:t>
            </w:r>
          </w:p>
          <w:p w14:paraId="1814F4D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测速电机</w:t>
            </w:r>
          </w:p>
        </w:tc>
        <w:tc>
          <w:tcPr>
            <w:tcW w:w="5849" w:type="dxa"/>
            <w:vAlign w:val="center"/>
          </w:tcPr>
          <w:p w14:paraId="7702C05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固定可靠、清洁卫生、转动灵活，无异常声响</w:t>
            </w:r>
          </w:p>
        </w:tc>
        <w:tc>
          <w:tcPr>
            <w:tcW w:w="1087" w:type="dxa"/>
            <w:vAlign w:val="center"/>
          </w:tcPr>
          <w:p w14:paraId="3F98AAD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024E60CD" w14:textId="77777777" w:rsidTr="00461747">
        <w:trPr>
          <w:trHeight w:val="284"/>
          <w:jc w:val="center"/>
        </w:trPr>
        <w:tc>
          <w:tcPr>
            <w:tcW w:w="720" w:type="dxa"/>
            <w:vMerge/>
            <w:vAlign w:val="center"/>
          </w:tcPr>
          <w:p w14:paraId="1A917A0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5A0365F0"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4F6A8AA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接线端固定可靠、接触良好</w:t>
            </w:r>
          </w:p>
        </w:tc>
        <w:tc>
          <w:tcPr>
            <w:tcW w:w="1087" w:type="dxa"/>
            <w:vAlign w:val="center"/>
          </w:tcPr>
          <w:p w14:paraId="4555A95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54C8AB92" w14:textId="77777777" w:rsidTr="00461747">
        <w:trPr>
          <w:trHeight w:val="284"/>
          <w:jc w:val="center"/>
        </w:trPr>
        <w:tc>
          <w:tcPr>
            <w:tcW w:w="720" w:type="dxa"/>
            <w:vMerge w:val="restart"/>
            <w:vAlign w:val="center"/>
          </w:tcPr>
          <w:p w14:paraId="13E4450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8</w:t>
            </w:r>
          </w:p>
        </w:tc>
        <w:tc>
          <w:tcPr>
            <w:tcW w:w="1268" w:type="dxa"/>
            <w:gridSpan w:val="2"/>
            <w:vMerge w:val="restart"/>
            <w:vAlign w:val="center"/>
          </w:tcPr>
          <w:p w14:paraId="373A06D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roofErr w:type="gramStart"/>
            <w:r w:rsidRPr="00461747">
              <w:rPr>
                <w:rFonts w:hAnsi="宋体" w:hint="eastAsia"/>
                <w:kern w:val="2"/>
                <w:szCs w:val="21"/>
              </w:rPr>
              <w:t>选层器</w:t>
            </w:r>
            <w:proofErr w:type="gramEnd"/>
          </w:p>
        </w:tc>
        <w:tc>
          <w:tcPr>
            <w:tcW w:w="5849" w:type="dxa"/>
            <w:vAlign w:val="center"/>
          </w:tcPr>
          <w:p w14:paraId="48259EB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所设置的传动钢带受力均匀无扭曲，无裂痕或破损现象</w:t>
            </w:r>
          </w:p>
        </w:tc>
        <w:tc>
          <w:tcPr>
            <w:tcW w:w="1087" w:type="dxa"/>
            <w:vAlign w:val="center"/>
          </w:tcPr>
          <w:p w14:paraId="664734F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15E01BC4" w14:textId="77777777" w:rsidTr="00461747">
        <w:trPr>
          <w:trHeight w:val="284"/>
          <w:jc w:val="center"/>
        </w:trPr>
        <w:tc>
          <w:tcPr>
            <w:tcW w:w="720" w:type="dxa"/>
            <w:vMerge/>
            <w:vAlign w:val="center"/>
          </w:tcPr>
          <w:p w14:paraId="316ADBD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6B801B0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2C9A7CB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固定/运动各触点位置固定可靠、表面清洁、磨损值在范围内</w:t>
            </w:r>
          </w:p>
          <w:p w14:paraId="3DAE6A5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电气接线标志清晰、接触良好、无明显氧化</w:t>
            </w:r>
          </w:p>
        </w:tc>
        <w:tc>
          <w:tcPr>
            <w:tcW w:w="1087" w:type="dxa"/>
            <w:vAlign w:val="center"/>
          </w:tcPr>
          <w:p w14:paraId="673275D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11816822" w14:textId="77777777" w:rsidTr="00461747">
        <w:trPr>
          <w:trHeight w:val="284"/>
          <w:jc w:val="center"/>
        </w:trPr>
        <w:tc>
          <w:tcPr>
            <w:tcW w:w="720" w:type="dxa"/>
            <w:vMerge w:val="restart"/>
            <w:vAlign w:val="center"/>
          </w:tcPr>
          <w:p w14:paraId="5195F37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9</w:t>
            </w:r>
          </w:p>
        </w:tc>
        <w:tc>
          <w:tcPr>
            <w:tcW w:w="1268" w:type="dxa"/>
            <w:gridSpan w:val="2"/>
            <w:vMerge w:val="restart"/>
            <w:vAlign w:val="center"/>
          </w:tcPr>
          <w:p w14:paraId="00A8E33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限速器</w:t>
            </w:r>
          </w:p>
          <w:p w14:paraId="6A223C9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安全钳</w:t>
            </w:r>
          </w:p>
        </w:tc>
        <w:tc>
          <w:tcPr>
            <w:tcW w:w="5849" w:type="dxa"/>
            <w:vAlign w:val="center"/>
          </w:tcPr>
          <w:p w14:paraId="3E7AD40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各运动部件转动灵活、无异常声响，铅封</w:t>
            </w:r>
            <w:proofErr w:type="gramStart"/>
            <w:r w:rsidRPr="00461747">
              <w:rPr>
                <w:rFonts w:hAnsi="宋体" w:hint="eastAsia"/>
                <w:kern w:val="2"/>
                <w:szCs w:val="21"/>
              </w:rPr>
              <w:t>或漆封标记</w:t>
            </w:r>
            <w:proofErr w:type="gramEnd"/>
            <w:r w:rsidRPr="00461747">
              <w:rPr>
                <w:rFonts w:hAnsi="宋体" w:hint="eastAsia"/>
                <w:kern w:val="2"/>
                <w:szCs w:val="21"/>
              </w:rPr>
              <w:t>齐全，无移动痕迹</w:t>
            </w:r>
          </w:p>
        </w:tc>
        <w:tc>
          <w:tcPr>
            <w:tcW w:w="1087" w:type="dxa"/>
            <w:vAlign w:val="center"/>
          </w:tcPr>
          <w:p w14:paraId="0925FDA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0E89C6D2" w14:textId="77777777" w:rsidTr="00461747">
        <w:trPr>
          <w:trHeight w:val="284"/>
          <w:jc w:val="center"/>
        </w:trPr>
        <w:tc>
          <w:tcPr>
            <w:tcW w:w="720" w:type="dxa"/>
            <w:vMerge/>
            <w:vAlign w:val="center"/>
          </w:tcPr>
          <w:p w14:paraId="2C84A01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76FF687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3F57F86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钢丝绳及</w:t>
            </w:r>
            <w:proofErr w:type="gramStart"/>
            <w:r w:rsidRPr="00461747">
              <w:rPr>
                <w:rFonts w:hAnsi="宋体" w:hint="eastAsia"/>
                <w:kern w:val="2"/>
                <w:szCs w:val="21"/>
              </w:rPr>
              <w:t>绳槽无严重</w:t>
            </w:r>
            <w:proofErr w:type="gramEnd"/>
            <w:r w:rsidRPr="00461747">
              <w:rPr>
                <w:rFonts w:hAnsi="宋体" w:hint="eastAsia"/>
                <w:kern w:val="2"/>
                <w:szCs w:val="21"/>
              </w:rPr>
              <w:t>油垢，磨损无异常</w:t>
            </w:r>
          </w:p>
          <w:p w14:paraId="2CE1201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所设置的电气开关及触点工作可靠，接线良好</w:t>
            </w:r>
          </w:p>
        </w:tc>
        <w:tc>
          <w:tcPr>
            <w:tcW w:w="1087" w:type="dxa"/>
            <w:vAlign w:val="center"/>
          </w:tcPr>
          <w:p w14:paraId="5398232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312ADAB9" w14:textId="77777777" w:rsidTr="00461747">
        <w:trPr>
          <w:trHeight w:val="284"/>
          <w:jc w:val="center"/>
        </w:trPr>
        <w:tc>
          <w:tcPr>
            <w:tcW w:w="720" w:type="dxa"/>
            <w:vMerge/>
            <w:vAlign w:val="center"/>
          </w:tcPr>
          <w:p w14:paraId="569D217B"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651A588D"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3EC4168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限速器、安全</w:t>
            </w:r>
            <w:proofErr w:type="gramStart"/>
            <w:r w:rsidRPr="00461747">
              <w:rPr>
                <w:rFonts w:hAnsi="宋体" w:hint="eastAsia"/>
                <w:kern w:val="2"/>
                <w:szCs w:val="21"/>
              </w:rPr>
              <w:t>钳</w:t>
            </w:r>
            <w:proofErr w:type="gramEnd"/>
            <w:r w:rsidRPr="00461747">
              <w:rPr>
                <w:rFonts w:hAnsi="宋体" w:hint="eastAsia"/>
                <w:kern w:val="2"/>
                <w:szCs w:val="21"/>
              </w:rPr>
              <w:t>联动试验可靠；限速器可靠固定、垂直度偏差不大于0.5mm</w:t>
            </w:r>
          </w:p>
        </w:tc>
        <w:tc>
          <w:tcPr>
            <w:tcW w:w="1087" w:type="dxa"/>
            <w:vAlign w:val="center"/>
          </w:tcPr>
          <w:p w14:paraId="03A0215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3FFB8E59" w14:textId="77777777" w:rsidTr="00461747">
        <w:trPr>
          <w:trHeight w:val="284"/>
          <w:jc w:val="center"/>
        </w:trPr>
        <w:tc>
          <w:tcPr>
            <w:tcW w:w="720" w:type="dxa"/>
            <w:vMerge/>
            <w:vAlign w:val="center"/>
          </w:tcPr>
          <w:p w14:paraId="5415AAD2"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5E471C4B"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6915599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定期现场检测限速器各动作速度符合铭牌及标准要求</w:t>
            </w:r>
          </w:p>
        </w:tc>
        <w:tc>
          <w:tcPr>
            <w:tcW w:w="1087" w:type="dxa"/>
            <w:vAlign w:val="center"/>
          </w:tcPr>
          <w:p w14:paraId="7319CDD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24个月</w:t>
            </w:r>
          </w:p>
        </w:tc>
      </w:tr>
      <w:tr w:rsidR="00461747" w:rsidRPr="00461747" w14:paraId="1661F483" w14:textId="77777777" w:rsidTr="00461747">
        <w:trPr>
          <w:trHeight w:val="284"/>
          <w:jc w:val="center"/>
        </w:trPr>
        <w:tc>
          <w:tcPr>
            <w:tcW w:w="720" w:type="dxa"/>
            <w:vAlign w:val="center"/>
          </w:tcPr>
          <w:p w14:paraId="3090B7F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10</w:t>
            </w:r>
          </w:p>
        </w:tc>
        <w:tc>
          <w:tcPr>
            <w:tcW w:w="1268" w:type="dxa"/>
            <w:gridSpan w:val="2"/>
            <w:vAlign w:val="center"/>
          </w:tcPr>
          <w:p w14:paraId="3AED303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曳引机减震装置</w:t>
            </w:r>
          </w:p>
        </w:tc>
        <w:tc>
          <w:tcPr>
            <w:tcW w:w="5849" w:type="dxa"/>
            <w:vAlign w:val="center"/>
          </w:tcPr>
          <w:p w14:paraId="38600A32"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限位挡块及</w:t>
            </w:r>
            <w:proofErr w:type="gramEnd"/>
            <w:r w:rsidRPr="00461747">
              <w:rPr>
                <w:rFonts w:hAnsi="宋体" w:hint="eastAsia"/>
                <w:kern w:val="2"/>
                <w:szCs w:val="21"/>
              </w:rPr>
              <w:t>缓冲橡胶齐全并固定可靠；橡胶表面无裂痕、老化现象</w:t>
            </w:r>
          </w:p>
        </w:tc>
        <w:tc>
          <w:tcPr>
            <w:tcW w:w="1087" w:type="dxa"/>
            <w:vAlign w:val="center"/>
          </w:tcPr>
          <w:p w14:paraId="5773F3E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2E3B75E9" w14:textId="77777777" w:rsidTr="00461747">
        <w:trPr>
          <w:trHeight w:val="284"/>
          <w:jc w:val="center"/>
        </w:trPr>
        <w:tc>
          <w:tcPr>
            <w:tcW w:w="720" w:type="dxa"/>
            <w:vMerge w:val="restart"/>
            <w:vAlign w:val="center"/>
          </w:tcPr>
          <w:p w14:paraId="46EE138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11</w:t>
            </w:r>
          </w:p>
        </w:tc>
        <w:tc>
          <w:tcPr>
            <w:tcW w:w="1268" w:type="dxa"/>
            <w:gridSpan w:val="2"/>
            <w:vMerge w:val="restart"/>
            <w:vAlign w:val="center"/>
          </w:tcPr>
          <w:p w14:paraId="366F853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停电自动救援装置</w:t>
            </w:r>
          </w:p>
        </w:tc>
        <w:tc>
          <w:tcPr>
            <w:tcW w:w="5849" w:type="dxa"/>
            <w:vAlign w:val="center"/>
          </w:tcPr>
          <w:p w14:paraId="6F55AB9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所使用的蓄电池接线端子无明显的氧化腐蚀</w:t>
            </w:r>
          </w:p>
        </w:tc>
        <w:tc>
          <w:tcPr>
            <w:tcW w:w="1087" w:type="dxa"/>
            <w:vAlign w:val="center"/>
          </w:tcPr>
          <w:p w14:paraId="44A5F88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202940B5" w14:textId="77777777" w:rsidTr="00461747">
        <w:trPr>
          <w:trHeight w:val="284"/>
          <w:jc w:val="center"/>
        </w:trPr>
        <w:tc>
          <w:tcPr>
            <w:tcW w:w="720" w:type="dxa"/>
            <w:vMerge/>
            <w:vAlign w:val="center"/>
          </w:tcPr>
          <w:p w14:paraId="3A27279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0B268B5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60BB9CD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定期检查其功能正常。如需停电检修,应采取措施,防止误动作</w:t>
            </w:r>
          </w:p>
        </w:tc>
        <w:tc>
          <w:tcPr>
            <w:tcW w:w="1087" w:type="dxa"/>
            <w:vAlign w:val="center"/>
          </w:tcPr>
          <w:p w14:paraId="187D761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bl>
    <w:p w14:paraId="69A41121" w14:textId="77777777" w:rsidR="00461747" w:rsidRPr="00461747" w:rsidRDefault="00461747" w:rsidP="00461747">
      <w:pPr>
        <w:widowControl w:val="0"/>
        <w:shd w:val="clear" w:color="auto" w:fill="auto"/>
        <w:tabs>
          <w:tab w:val="clear" w:pos="426"/>
        </w:tabs>
        <w:adjustRightInd/>
        <w:snapToGrid/>
        <w:ind w:firstLineChars="150" w:firstLine="315"/>
        <w:rPr>
          <w:rFonts w:hAnsi="宋体"/>
          <w:kern w:val="2"/>
          <w:szCs w:val="21"/>
        </w:rPr>
      </w:pPr>
    </w:p>
    <w:p w14:paraId="563213BA" w14:textId="77777777" w:rsidR="00461747" w:rsidRPr="00F36EFB" w:rsidRDefault="00461747" w:rsidP="00F36EFB">
      <w:pPr>
        <w:widowControl w:val="0"/>
        <w:shd w:val="clear" w:color="auto" w:fill="auto"/>
        <w:tabs>
          <w:tab w:val="clear" w:pos="426"/>
        </w:tabs>
        <w:adjustRightInd/>
        <w:snapToGrid/>
        <w:spacing w:line="240" w:lineRule="auto"/>
        <w:rPr>
          <w:rFonts w:hAnsi="宋体"/>
          <w:b/>
          <w:bCs/>
          <w:kern w:val="2"/>
          <w:sz w:val="24"/>
        </w:rPr>
      </w:pPr>
      <w:r w:rsidRPr="00F36EFB">
        <w:rPr>
          <w:rFonts w:hAnsi="宋体" w:hint="eastAsia"/>
          <w:b/>
          <w:bCs/>
          <w:kern w:val="2"/>
          <w:sz w:val="24"/>
        </w:rPr>
        <w:t>B.轿厢和对重</w:t>
      </w:r>
    </w:p>
    <w:tbl>
      <w:tblPr>
        <w:tblW w:w="8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40"/>
        <w:gridCol w:w="1440"/>
        <w:gridCol w:w="5787"/>
        <w:gridCol w:w="1033"/>
      </w:tblGrid>
      <w:tr w:rsidR="00461747" w:rsidRPr="00461747" w14:paraId="57DAD4AE" w14:textId="77777777" w:rsidTr="00461747">
        <w:trPr>
          <w:trHeight w:val="466"/>
          <w:jc w:val="center"/>
        </w:trPr>
        <w:tc>
          <w:tcPr>
            <w:tcW w:w="540" w:type="dxa"/>
            <w:shd w:val="clear" w:color="auto" w:fill="E6E6E6"/>
            <w:vAlign w:val="center"/>
          </w:tcPr>
          <w:p w14:paraId="5A2BA042"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序号</w:t>
            </w:r>
          </w:p>
        </w:tc>
        <w:tc>
          <w:tcPr>
            <w:tcW w:w="1440" w:type="dxa"/>
            <w:shd w:val="clear" w:color="auto" w:fill="E6E6E6"/>
            <w:vAlign w:val="center"/>
          </w:tcPr>
          <w:p w14:paraId="56AFEE13"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保养项目</w:t>
            </w:r>
          </w:p>
        </w:tc>
        <w:tc>
          <w:tcPr>
            <w:tcW w:w="5787" w:type="dxa"/>
            <w:shd w:val="clear" w:color="auto" w:fill="E6E6E6"/>
            <w:vAlign w:val="center"/>
          </w:tcPr>
          <w:p w14:paraId="364D3089"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保养内容及要求</w:t>
            </w:r>
          </w:p>
        </w:tc>
        <w:tc>
          <w:tcPr>
            <w:tcW w:w="1033" w:type="dxa"/>
            <w:shd w:val="clear" w:color="auto" w:fill="E6E6E6"/>
            <w:vAlign w:val="center"/>
          </w:tcPr>
          <w:p w14:paraId="4A4BC53F"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保养周期</w:t>
            </w:r>
          </w:p>
        </w:tc>
      </w:tr>
      <w:tr w:rsidR="00461747" w:rsidRPr="00461747" w14:paraId="2BD95A32" w14:textId="77777777" w:rsidTr="00461747">
        <w:trPr>
          <w:trHeight w:val="20"/>
          <w:jc w:val="center"/>
        </w:trPr>
        <w:tc>
          <w:tcPr>
            <w:tcW w:w="540" w:type="dxa"/>
            <w:vAlign w:val="center"/>
          </w:tcPr>
          <w:p w14:paraId="011E0C6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1440" w:type="dxa"/>
            <w:vAlign w:val="center"/>
          </w:tcPr>
          <w:p w14:paraId="78CE823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轿内标示牌</w:t>
            </w:r>
          </w:p>
        </w:tc>
        <w:tc>
          <w:tcPr>
            <w:tcW w:w="5787" w:type="dxa"/>
            <w:vAlign w:val="center"/>
          </w:tcPr>
          <w:p w14:paraId="2565632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轿内应有标明额定载重量、人数和制造单位的铭牌</w:t>
            </w:r>
          </w:p>
          <w:p w14:paraId="3D9A7E6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电梯使用守则、紧急情况时联络电话</w:t>
            </w:r>
          </w:p>
          <w:p w14:paraId="6AF0131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电梯注册登记标志</w:t>
            </w:r>
          </w:p>
        </w:tc>
        <w:tc>
          <w:tcPr>
            <w:tcW w:w="1033" w:type="dxa"/>
            <w:vAlign w:val="center"/>
          </w:tcPr>
          <w:p w14:paraId="1718C20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 xml:space="preserve">15天 </w:t>
            </w:r>
          </w:p>
        </w:tc>
      </w:tr>
      <w:tr w:rsidR="00461747" w:rsidRPr="00461747" w14:paraId="39F9688F" w14:textId="77777777" w:rsidTr="00461747">
        <w:trPr>
          <w:trHeight w:val="20"/>
          <w:jc w:val="center"/>
        </w:trPr>
        <w:tc>
          <w:tcPr>
            <w:tcW w:w="540" w:type="dxa"/>
            <w:vAlign w:val="center"/>
          </w:tcPr>
          <w:p w14:paraId="4C65F21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w:t>
            </w:r>
          </w:p>
        </w:tc>
        <w:tc>
          <w:tcPr>
            <w:tcW w:w="1440" w:type="dxa"/>
            <w:vAlign w:val="center"/>
          </w:tcPr>
          <w:p w14:paraId="7E05A34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轿厢壁、天花板及地板</w:t>
            </w:r>
          </w:p>
        </w:tc>
        <w:tc>
          <w:tcPr>
            <w:tcW w:w="5787" w:type="dxa"/>
            <w:vAlign w:val="center"/>
          </w:tcPr>
          <w:p w14:paraId="3956318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不应存在严重的变形、磨损、生锈、腐蚀</w:t>
            </w:r>
          </w:p>
          <w:p w14:paraId="3AB7451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如轿厢重新装修,不应使用易燃材料,且需检查及调整平衡系数</w:t>
            </w:r>
          </w:p>
        </w:tc>
        <w:tc>
          <w:tcPr>
            <w:tcW w:w="1033" w:type="dxa"/>
            <w:vAlign w:val="center"/>
          </w:tcPr>
          <w:p w14:paraId="23E2418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54846115" w14:textId="77777777" w:rsidTr="00461747">
        <w:trPr>
          <w:trHeight w:val="20"/>
          <w:jc w:val="center"/>
        </w:trPr>
        <w:tc>
          <w:tcPr>
            <w:tcW w:w="540" w:type="dxa"/>
            <w:vAlign w:val="center"/>
          </w:tcPr>
          <w:p w14:paraId="302D017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w:t>
            </w:r>
          </w:p>
        </w:tc>
        <w:tc>
          <w:tcPr>
            <w:tcW w:w="1440" w:type="dxa"/>
            <w:vAlign w:val="center"/>
          </w:tcPr>
          <w:p w14:paraId="499E82C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轿内操纵箱及显示器</w:t>
            </w:r>
          </w:p>
        </w:tc>
        <w:tc>
          <w:tcPr>
            <w:tcW w:w="5787" w:type="dxa"/>
            <w:vAlign w:val="center"/>
          </w:tcPr>
          <w:p w14:paraId="610B135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按钮、开关无明显的老化、损伤，标记清晰、功能正常</w:t>
            </w:r>
          </w:p>
          <w:p w14:paraId="00F283D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所设置的轿内检修盒面板锁有效，检修盒内各开关功能正常</w:t>
            </w:r>
          </w:p>
          <w:p w14:paraId="72B7C92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显示器表面无破损，显示状态正确无误</w:t>
            </w:r>
          </w:p>
        </w:tc>
        <w:tc>
          <w:tcPr>
            <w:tcW w:w="1033" w:type="dxa"/>
            <w:vAlign w:val="center"/>
          </w:tcPr>
          <w:p w14:paraId="0FABFFE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6E82FA56" w14:textId="77777777" w:rsidTr="00461747">
        <w:trPr>
          <w:cantSplit/>
          <w:trHeight w:val="20"/>
          <w:jc w:val="center"/>
        </w:trPr>
        <w:tc>
          <w:tcPr>
            <w:tcW w:w="540" w:type="dxa"/>
            <w:vMerge w:val="restart"/>
            <w:vAlign w:val="center"/>
          </w:tcPr>
          <w:p w14:paraId="758D569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4</w:t>
            </w:r>
          </w:p>
        </w:tc>
        <w:tc>
          <w:tcPr>
            <w:tcW w:w="1440" w:type="dxa"/>
            <w:vMerge w:val="restart"/>
            <w:vAlign w:val="center"/>
          </w:tcPr>
          <w:p w14:paraId="4A40CC2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轿厢照明和通风装置</w:t>
            </w:r>
          </w:p>
        </w:tc>
        <w:tc>
          <w:tcPr>
            <w:tcW w:w="5787" w:type="dxa"/>
            <w:vAlign w:val="center"/>
          </w:tcPr>
          <w:p w14:paraId="32E3FB0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轿厢内照明和通风装置工作应正常,轿内地板的照明度要在50Lx以上</w:t>
            </w:r>
          </w:p>
        </w:tc>
        <w:tc>
          <w:tcPr>
            <w:tcW w:w="1033" w:type="dxa"/>
            <w:vAlign w:val="center"/>
          </w:tcPr>
          <w:p w14:paraId="6F21609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52C6B1AF" w14:textId="77777777" w:rsidTr="00461747">
        <w:trPr>
          <w:cantSplit/>
          <w:trHeight w:val="20"/>
          <w:jc w:val="center"/>
        </w:trPr>
        <w:tc>
          <w:tcPr>
            <w:tcW w:w="540" w:type="dxa"/>
            <w:vMerge/>
            <w:vAlign w:val="center"/>
          </w:tcPr>
          <w:p w14:paraId="31CA96B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44051D2F"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133D761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应定期检查及清洁轿厢风扇，风扇轴承应定期注油润滑</w:t>
            </w:r>
          </w:p>
        </w:tc>
        <w:tc>
          <w:tcPr>
            <w:tcW w:w="1033" w:type="dxa"/>
            <w:vAlign w:val="center"/>
          </w:tcPr>
          <w:p w14:paraId="37E7CD9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7B9F08C3" w14:textId="77777777" w:rsidTr="00461747">
        <w:trPr>
          <w:cantSplit/>
          <w:trHeight w:val="20"/>
          <w:jc w:val="center"/>
        </w:trPr>
        <w:tc>
          <w:tcPr>
            <w:tcW w:w="540" w:type="dxa"/>
            <w:vMerge w:val="restart"/>
            <w:vAlign w:val="center"/>
          </w:tcPr>
          <w:p w14:paraId="2B9B574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5</w:t>
            </w:r>
          </w:p>
        </w:tc>
        <w:tc>
          <w:tcPr>
            <w:tcW w:w="1440" w:type="dxa"/>
            <w:vMerge w:val="restart"/>
            <w:vAlign w:val="center"/>
          </w:tcPr>
          <w:p w14:paraId="016FE3F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轿厢门、地坎、护脚板</w:t>
            </w:r>
          </w:p>
        </w:tc>
        <w:tc>
          <w:tcPr>
            <w:tcW w:w="5787" w:type="dxa"/>
            <w:vAlign w:val="center"/>
          </w:tcPr>
          <w:p w14:paraId="3C890B7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不应存在严重的变形、磨损、生锈、腐蚀</w:t>
            </w:r>
          </w:p>
          <w:p w14:paraId="7088B4E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轿厢地坎及上坎清洁无积尘</w:t>
            </w:r>
          </w:p>
          <w:p w14:paraId="479213A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轿门门门滑块齐全，无脱落</w:t>
            </w:r>
          </w:p>
        </w:tc>
        <w:tc>
          <w:tcPr>
            <w:tcW w:w="1033" w:type="dxa"/>
            <w:vAlign w:val="center"/>
          </w:tcPr>
          <w:p w14:paraId="4A09F8E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51B0C101" w14:textId="77777777" w:rsidTr="00461747">
        <w:trPr>
          <w:cantSplit/>
          <w:trHeight w:val="20"/>
          <w:jc w:val="center"/>
        </w:trPr>
        <w:tc>
          <w:tcPr>
            <w:tcW w:w="540" w:type="dxa"/>
            <w:vMerge/>
            <w:vAlign w:val="center"/>
          </w:tcPr>
          <w:p w14:paraId="1F20264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2F69ABB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03EC71B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护脚板符合标准要求并固定可靠</w:t>
            </w:r>
          </w:p>
          <w:p w14:paraId="20D3D0E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阻止关门所需的力不应大于150N</w:t>
            </w:r>
          </w:p>
          <w:p w14:paraId="7901E9B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门扇与门扇，门扇与门框、地</w:t>
            </w:r>
            <w:proofErr w:type="gramStart"/>
            <w:r w:rsidRPr="00461747">
              <w:rPr>
                <w:rFonts w:hAnsi="宋体" w:hint="eastAsia"/>
                <w:kern w:val="2"/>
                <w:szCs w:val="21"/>
              </w:rPr>
              <w:t>坎之间</w:t>
            </w:r>
            <w:proofErr w:type="gramEnd"/>
            <w:r w:rsidRPr="00461747">
              <w:rPr>
                <w:rFonts w:hAnsi="宋体" w:hint="eastAsia"/>
                <w:kern w:val="2"/>
                <w:szCs w:val="21"/>
              </w:rPr>
              <w:t>的间隙符合标准要求</w:t>
            </w:r>
          </w:p>
          <w:p w14:paraId="596FC30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轿门门滑块、轿门门挂轮、门挂板偏心轮检查磨损及间隙调整</w:t>
            </w:r>
          </w:p>
          <w:p w14:paraId="2F99001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不应出现因轿门滑块磨损而产生噪音</w:t>
            </w:r>
          </w:p>
        </w:tc>
        <w:tc>
          <w:tcPr>
            <w:tcW w:w="1033" w:type="dxa"/>
            <w:vAlign w:val="center"/>
          </w:tcPr>
          <w:p w14:paraId="1BA630F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608C64B7" w14:textId="77777777" w:rsidTr="00461747">
        <w:trPr>
          <w:trHeight w:val="20"/>
          <w:jc w:val="center"/>
        </w:trPr>
        <w:tc>
          <w:tcPr>
            <w:tcW w:w="540" w:type="dxa"/>
            <w:vAlign w:val="center"/>
          </w:tcPr>
          <w:p w14:paraId="04E91E5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w:t>
            </w:r>
          </w:p>
        </w:tc>
        <w:tc>
          <w:tcPr>
            <w:tcW w:w="1440" w:type="dxa"/>
            <w:vAlign w:val="center"/>
          </w:tcPr>
          <w:p w14:paraId="7E3D439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轿门开关</w:t>
            </w:r>
          </w:p>
        </w:tc>
        <w:tc>
          <w:tcPr>
            <w:tcW w:w="5787" w:type="dxa"/>
            <w:vAlign w:val="center"/>
          </w:tcPr>
          <w:p w14:paraId="0F58131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开关安装应紧固、无松动</w:t>
            </w:r>
          </w:p>
          <w:p w14:paraId="40E020A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开关动作位置应适当，开关动作时电梯不能启动或停止运行</w:t>
            </w:r>
          </w:p>
          <w:p w14:paraId="7151B0A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如两扇轿门不是直接连接，副门锁也应正常动作</w:t>
            </w:r>
          </w:p>
        </w:tc>
        <w:tc>
          <w:tcPr>
            <w:tcW w:w="1033" w:type="dxa"/>
            <w:vAlign w:val="center"/>
          </w:tcPr>
          <w:p w14:paraId="65F419B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7D91DAE6" w14:textId="77777777" w:rsidTr="00461747">
        <w:trPr>
          <w:cantSplit/>
          <w:trHeight w:val="20"/>
          <w:jc w:val="center"/>
        </w:trPr>
        <w:tc>
          <w:tcPr>
            <w:tcW w:w="540" w:type="dxa"/>
            <w:vMerge w:val="restart"/>
            <w:vAlign w:val="center"/>
          </w:tcPr>
          <w:p w14:paraId="0500A06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7</w:t>
            </w:r>
          </w:p>
        </w:tc>
        <w:tc>
          <w:tcPr>
            <w:tcW w:w="1440" w:type="dxa"/>
            <w:vMerge w:val="restart"/>
            <w:vAlign w:val="center"/>
          </w:tcPr>
          <w:p w14:paraId="0415E2F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门机系统</w:t>
            </w:r>
          </w:p>
        </w:tc>
        <w:tc>
          <w:tcPr>
            <w:tcW w:w="5787" w:type="dxa"/>
            <w:vAlign w:val="center"/>
          </w:tcPr>
          <w:p w14:paraId="56B1C26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各部件固定可靠、运动机构传动灵活、润滑良好</w:t>
            </w:r>
          </w:p>
          <w:p w14:paraId="7C7BAF9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开关门顺畅，无异响及卡阻</w:t>
            </w:r>
          </w:p>
          <w:p w14:paraId="300D6E8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开、关门装置的传动链、带不应</w:t>
            </w:r>
            <w:proofErr w:type="gramStart"/>
            <w:r w:rsidRPr="00461747">
              <w:rPr>
                <w:rFonts w:hAnsi="宋体" w:hint="eastAsia"/>
                <w:kern w:val="2"/>
                <w:szCs w:val="21"/>
              </w:rPr>
              <w:t>松驰</w:t>
            </w:r>
            <w:proofErr w:type="gramEnd"/>
            <w:r w:rsidRPr="00461747">
              <w:rPr>
                <w:rFonts w:hAnsi="宋体" w:hint="eastAsia"/>
                <w:kern w:val="2"/>
                <w:szCs w:val="21"/>
              </w:rPr>
              <w:t>和过度磨损</w:t>
            </w:r>
          </w:p>
          <w:p w14:paraId="0E56365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所设置的光电安全触板清洁无积尘，发射接收准确无误动作</w:t>
            </w:r>
          </w:p>
        </w:tc>
        <w:tc>
          <w:tcPr>
            <w:tcW w:w="1033" w:type="dxa"/>
            <w:vAlign w:val="center"/>
          </w:tcPr>
          <w:p w14:paraId="1C6F86C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4C099DD5" w14:textId="77777777" w:rsidTr="00461747">
        <w:trPr>
          <w:cantSplit/>
          <w:trHeight w:val="20"/>
          <w:jc w:val="center"/>
        </w:trPr>
        <w:tc>
          <w:tcPr>
            <w:tcW w:w="540" w:type="dxa"/>
            <w:vMerge/>
            <w:vAlign w:val="center"/>
          </w:tcPr>
          <w:p w14:paraId="5F87B79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749C113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224D95F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接线端子标记清晰、固定可靠、接触良好，无明显氧化及锈蚀</w:t>
            </w:r>
          </w:p>
          <w:p w14:paraId="157F120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机械安全触板相关尺寸调整符合产品要求</w:t>
            </w:r>
          </w:p>
          <w:p w14:paraId="46E4571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安全装置动作应迅速可靠；安全装置动作时轿门应反向开门，运转应平稳</w:t>
            </w:r>
          </w:p>
          <w:p w14:paraId="40EDC31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开关门位置、速度传感装置工作正常</w:t>
            </w:r>
          </w:p>
        </w:tc>
        <w:tc>
          <w:tcPr>
            <w:tcW w:w="1033" w:type="dxa"/>
            <w:vAlign w:val="center"/>
          </w:tcPr>
          <w:p w14:paraId="7C61B92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65E9D4F0" w14:textId="77777777" w:rsidTr="00461747">
        <w:trPr>
          <w:cantSplit/>
          <w:trHeight w:val="20"/>
          <w:jc w:val="center"/>
        </w:trPr>
        <w:tc>
          <w:tcPr>
            <w:tcW w:w="540" w:type="dxa"/>
            <w:vMerge w:val="restart"/>
            <w:vAlign w:val="center"/>
          </w:tcPr>
          <w:p w14:paraId="27F8CDE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8</w:t>
            </w:r>
          </w:p>
        </w:tc>
        <w:tc>
          <w:tcPr>
            <w:tcW w:w="1440" w:type="dxa"/>
            <w:vMerge w:val="restart"/>
            <w:vAlign w:val="center"/>
          </w:tcPr>
          <w:p w14:paraId="0F008C8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轿厢地坎、轿门边缘与井道壁之间的距离</w:t>
            </w:r>
          </w:p>
        </w:tc>
        <w:tc>
          <w:tcPr>
            <w:tcW w:w="5787" w:type="dxa"/>
            <w:vAlign w:val="center"/>
          </w:tcPr>
          <w:p w14:paraId="231C274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不能超越规定尺寸150mm</w:t>
            </w:r>
          </w:p>
        </w:tc>
        <w:tc>
          <w:tcPr>
            <w:tcW w:w="1033" w:type="dxa"/>
            <w:vAlign w:val="center"/>
          </w:tcPr>
          <w:p w14:paraId="0A1BC1E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5C05141E" w14:textId="77777777" w:rsidTr="00461747">
        <w:trPr>
          <w:cantSplit/>
          <w:trHeight w:val="20"/>
          <w:jc w:val="center"/>
        </w:trPr>
        <w:tc>
          <w:tcPr>
            <w:tcW w:w="540" w:type="dxa"/>
            <w:vMerge/>
            <w:vAlign w:val="center"/>
          </w:tcPr>
          <w:p w14:paraId="569AF33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1171AB1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50BDAC4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轿厢</w:t>
            </w:r>
            <w:proofErr w:type="gramStart"/>
            <w:r w:rsidRPr="00461747">
              <w:rPr>
                <w:rFonts w:hAnsi="宋体" w:hint="eastAsia"/>
                <w:kern w:val="2"/>
                <w:szCs w:val="21"/>
              </w:rPr>
              <w:t>地坎与厅门</w:t>
            </w:r>
            <w:proofErr w:type="gramEnd"/>
            <w:r w:rsidRPr="00461747">
              <w:rPr>
                <w:rFonts w:hAnsi="宋体" w:hint="eastAsia"/>
                <w:kern w:val="2"/>
                <w:szCs w:val="21"/>
              </w:rPr>
              <w:t>地坎间隙、轿厢</w:t>
            </w:r>
            <w:proofErr w:type="gramStart"/>
            <w:r w:rsidRPr="00461747">
              <w:rPr>
                <w:rFonts w:hAnsi="宋体" w:hint="eastAsia"/>
                <w:kern w:val="2"/>
                <w:szCs w:val="21"/>
              </w:rPr>
              <w:t>地坎与厅门</w:t>
            </w:r>
            <w:proofErr w:type="gramEnd"/>
            <w:r w:rsidRPr="00461747">
              <w:rPr>
                <w:rFonts w:hAnsi="宋体" w:hint="eastAsia"/>
                <w:kern w:val="2"/>
                <w:szCs w:val="21"/>
              </w:rPr>
              <w:t>门锁轮间隙检查符合标准</w:t>
            </w:r>
          </w:p>
        </w:tc>
        <w:tc>
          <w:tcPr>
            <w:tcW w:w="1033" w:type="dxa"/>
            <w:vAlign w:val="center"/>
          </w:tcPr>
          <w:p w14:paraId="17881E7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54C7448E" w14:textId="77777777" w:rsidTr="00461747">
        <w:trPr>
          <w:cantSplit/>
          <w:trHeight w:val="20"/>
          <w:jc w:val="center"/>
        </w:trPr>
        <w:tc>
          <w:tcPr>
            <w:tcW w:w="540" w:type="dxa"/>
            <w:vMerge/>
            <w:vAlign w:val="center"/>
          </w:tcPr>
          <w:p w14:paraId="49E1A3C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7055042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088E07F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如装有井道壁防护网或防护板，防护网（板）不应松脱或损坏</w:t>
            </w:r>
          </w:p>
        </w:tc>
        <w:tc>
          <w:tcPr>
            <w:tcW w:w="1033" w:type="dxa"/>
            <w:vAlign w:val="center"/>
          </w:tcPr>
          <w:p w14:paraId="4BD5666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505B437E" w14:textId="77777777" w:rsidTr="00461747">
        <w:trPr>
          <w:trHeight w:val="20"/>
          <w:jc w:val="center"/>
        </w:trPr>
        <w:tc>
          <w:tcPr>
            <w:tcW w:w="540" w:type="dxa"/>
            <w:vAlign w:val="center"/>
          </w:tcPr>
          <w:p w14:paraId="7B9DD71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9</w:t>
            </w:r>
          </w:p>
        </w:tc>
        <w:tc>
          <w:tcPr>
            <w:tcW w:w="1440" w:type="dxa"/>
            <w:vAlign w:val="center"/>
          </w:tcPr>
          <w:p w14:paraId="7150C56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紧急出口（安全窗、安全门、检修门、活板门）</w:t>
            </w:r>
          </w:p>
        </w:tc>
        <w:tc>
          <w:tcPr>
            <w:tcW w:w="5787" w:type="dxa"/>
            <w:vAlign w:val="center"/>
          </w:tcPr>
          <w:p w14:paraId="42B2B20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出口门（窗）开、关顺畅，锁紧装置可靠有效并符合标准要求</w:t>
            </w:r>
          </w:p>
          <w:p w14:paraId="5C65734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出口门（窗）应附带开关，打开出口时电梯停止</w:t>
            </w:r>
          </w:p>
          <w:p w14:paraId="3B03C9A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出口门（窗）强度足够，不应破损</w:t>
            </w:r>
          </w:p>
        </w:tc>
        <w:tc>
          <w:tcPr>
            <w:tcW w:w="1033" w:type="dxa"/>
            <w:vAlign w:val="center"/>
          </w:tcPr>
          <w:p w14:paraId="1B5CC0C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74779411" w14:textId="77777777" w:rsidTr="00461747">
        <w:trPr>
          <w:trHeight w:val="20"/>
          <w:jc w:val="center"/>
        </w:trPr>
        <w:tc>
          <w:tcPr>
            <w:tcW w:w="540" w:type="dxa"/>
            <w:vAlign w:val="center"/>
          </w:tcPr>
          <w:p w14:paraId="5839060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10</w:t>
            </w:r>
          </w:p>
        </w:tc>
        <w:tc>
          <w:tcPr>
            <w:tcW w:w="1440" w:type="dxa"/>
            <w:vAlign w:val="center"/>
          </w:tcPr>
          <w:p w14:paraId="1EA8F87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轿门机械锁装置</w:t>
            </w:r>
          </w:p>
        </w:tc>
        <w:tc>
          <w:tcPr>
            <w:tcW w:w="5787" w:type="dxa"/>
            <w:vAlign w:val="center"/>
          </w:tcPr>
          <w:p w14:paraId="534F958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应符合相关的动作条件，动作应灵活、可靠</w:t>
            </w:r>
          </w:p>
          <w:p w14:paraId="2F279E9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如依靠电磁装置动作，电磁装置动作正常，温升不应过高</w:t>
            </w:r>
          </w:p>
        </w:tc>
        <w:tc>
          <w:tcPr>
            <w:tcW w:w="1033" w:type="dxa"/>
            <w:vAlign w:val="center"/>
          </w:tcPr>
          <w:p w14:paraId="1DFC55E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2FAEDC60" w14:textId="77777777" w:rsidTr="00461747">
        <w:trPr>
          <w:trHeight w:val="20"/>
          <w:jc w:val="center"/>
        </w:trPr>
        <w:tc>
          <w:tcPr>
            <w:tcW w:w="540" w:type="dxa"/>
            <w:vAlign w:val="center"/>
          </w:tcPr>
          <w:p w14:paraId="2A784FA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11</w:t>
            </w:r>
          </w:p>
        </w:tc>
        <w:tc>
          <w:tcPr>
            <w:tcW w:w="1440" w:type="dxa"/>
            <w:vAlign w:val="center"/>
          </w:tcPr>
          <w:p w14:paraId="6493AC4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应急照明、警铃和电话</w:t>
            </w:r>
          </w:p>
        </w:tc>
        <w:tc>
          <w:tcPr>
            <w:tcW w:w="5787" w:type="dxa"/>
            <w:vAlign w:val="center"/>
          </w:tcPr>
          <w:p w14:paraId="1045030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停电后应急照明装置应正常，</w:t>
            </w:r>
          </w:p>
          <w:p w14:paraId="4290DD5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报警装置、通话装置的按钮标记清晰、功能正常</w:t>
            </w:r>
          </w:p>
          <w:p w14:paraId="4A88DB6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外部的警铃及电话等设置在管理员常驻的消防中心或值班室</w:t>
            </w:r>
          </w:p>
          <w:p w14:paraId="7F55D51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为方便紧急救援、检修，机房与轿厢间应设置电话联络装置</w:t>
            </w:r>
          </w:p>
          <w:p w14:paraId="1ADD731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设置在轿内的紧急联络装置要使用方便。</w:t>
            </w:r>
          </w:p>
        </w:tc>
        <w:tc>
          <w:tcPr>
            <w:tcW w:w="1033" w:type="dxa"/>
            <w:vAlign w:val="center"/>
          </w:tcPr>
          <w:p w14:paraId="3C94B34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1FB690F0" w14:textId="77777777" w:rsidTr="00461747">
        <w:trPr>
          <w:trHeight w:val="20"/>
          <w:jc w:val="center"/>
        </w:trPr>
        <w:tc>
          <w:tcPr>
            <w:tcW w:w="540" w:type="dxa"/>
            <w:vAlign w:val="center"/>
          </w:tcPr>
          <w:p w14:paraId="6249151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w:t>
            </w:r>
          </w:p>
        </w:tc>
        <w:tc>
          <w:tcPr>
            <w:tcW w:w="1440" w:type="dxa"/>
            <w:vAlign w:val="center"/>
          </w:tcPr>
          <w:p w14:paraId="28BAA80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轿顶检修装置</w:t>
            </w:r>
          </w:p>
        </w:tc>
        <w:tc>
          <w:tcPr>
            <w:tcW w:w="5787" w:type="dxa"/>
            <w:vAlign w:val="center"/>
          </w:tcPr>
          <w:p w14:paraId="1BCD403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轿顶检修装置应优先于其他一切检修装置</w:t>
            </w:r>
          </w:p>
          <w:p w14:paraId="2C24EA0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检修开关动作应灵活可靠</w:t>
            </w:r>
          </w:p>
        </w:tc>
        <w:tc>
          <w:tcPr>
            <w:tcW w:w="1033" w:type="dxa"/>
            <w:vAlign w:val="center"/>
          </w:tcPr>
          <w:p w14:paraId="1F33C26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7D659B48" w14:textId="77777777" w:rsidTr="00461747">
        <w:trPr>
          <w:trHeight w:val="20"/>
          <w:jc w:val="center"/>
        </w:trPr>
        <w:tc>
          <w:tcPr>
            <w:tcW w:w="540" w:type="dxa"/>
            <w:vAlign w:val="center"/>
          </w:tcPr>
          <w:p w14:paraId="39E309A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13</w:t>
            </w:r>
          </w:p>
        </w:tc>
        <w:tc>
          <w:tcPr>
            <w:tcW w:w="1440" w:type="dxa"/>
            <w:vAlign w:val="center"/>
          </w:tcPr>
          <w:p w14:paraId="55F6039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轿顶停止开关</w:t>
            </w:r>
          </w:p>
        </w:tc>
        <w:tc>
          <w:tcPr>
            <w:tcW w:w="5787" w:type="dxa"/>
            <w:vAlign w:val="center"/>
          </w:tcPr>
          <w:p w14:paraId="59F3987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停止开关的动作要良好</w:t>
            </w:r>
          </w:p>
        </w:tc>
        <w:tc>
          <w:tcPr>
            <w:tcW w:w="1033" w:type="dxa"/>
            <w:vAlign w:val="center"/>
          </w:tcPr>
          <w:p w14:paraId="712D997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5D01966F" w14:textId="77777777" w:rsidTr="00461747">
        <w:trPr>
          <w:trHeight w:val="20"/>
          <w:jc w:val="center"/>
        </w:trPr>
        <w:tc>
          <w:tcPr>
            <w:tcW w:w="540" w:type="dxa"/>
            <w:vAlign w:val="center"/>
          </w:tcPr>
          <w:p w14:paraId="3E0321C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14</w:t>
            </w:r>
          </w:p>
        </w:tc>
        <w:tc>
          <w:tcPr>
            <w:tcW w:w="1440" w:type="dxa"/>
            <w:vAlign w:val="center"/>
          </w:tcPr>
          <w:p w14:paraId="1932A1B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停层、平层装置</w:t>
            </w:r>
          </w:p>
        </w:tc>
        <w:tc>
          <w:tcPr>
            <w:tcW w:w="5787" w:type="dxa"/>
            <w:vAlign w:val="center"/>
          </w:tcPr>
          <w:p w14:paraId="467195B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各平层感应器表面清洁无积尘，感应器与感应片的各相关尺寸符合要求</w:t>
            </w:r>
          </w:p>
          <w:p w14:paraId="0E8A1B0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确认轿厢运行时产生的位移不会导致感应器与感应片碰撞</w:t>
            </w:r>
          </w:p>
          <w:p w14:paraId="633A905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lastRenderedPageBreak/>
              <w:t>电气连线固定可靠，接触良好</w:t>
            </w:r>
          </w:p>
        </w:tc>
        <w:tc>
          <w:tcPr>
            <w:tcW w:w="1033" w:type="dxa"/>
            <w:vAlign w:val="center"/>
          </w:tcPr>
          <w:p w14:paraId="58C01C1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1个月</w:t>
            </w:r>
          </w:p>
        </w:tc>
      </w:tr>
      <w:tr w:rsidR="00461747" w:rsidRPr="00461747" w14:paraId="11575E10" w14:textId="77777777" w:rsidTr="00461747">
        <w:trPr>
          <w:trHeight w:val="20"/>
          <w:jc w:val="center"/>
        </w:trPr>
        <w:tc>
          <w:tcPr>
            <w:tcW w:w="540" w:type="dxa"/>
            <w:vAlign w:val="center"/>
          </w:tcPr>
          <w:p w14:paraId="20F50D7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w:t>
            </w:r>
          </w:p>
        </w:tc>
        <w:tc>
          <w:tcPr>
            <w:tcW w:w="1440" w:type="dxa"/>
            <w:vAlign w:val="center"/>
          </w:tcPr>
          <w:p w14:paraId="74138D9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轿顶照明及开关</w:t>
            </w:r>
          </w:p>
        </w:tc>
        <w:tc>
          <w:tcPr>
            <w:tcW w:w="5787" w:type="dxa"/>
            <w:vAlign w:val="center"/>
          </w:tcPr>
          <w:p w14:paraId="2D2AB1A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轿顶照明、照明开关及防护罩应齐全并良好，有备用灯泡</w:t>
            </w:r>
          </w:p>
        </w:tc>
        <w:tc>
          <w:tcPr>
            <w:tcW w:w="1033" w:type="dxa"/>
            <w:vAlign w:val="center"/>
          </w:tcPr>
          <w:p w14:paraId="59EDC2C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34998E76" w14:textId="77777777" w:rsidTr="00461747">
        <w:trPr>
          <w:trHeight w:val="20"/>
          <w:jc w:val="center"/>
        </w:trPr>
        <w:tc>
          <w:tcPr>
            <w:tcW w:w="540" w:type="dxa"/>
            <w:vAlign w:val="center"/>
          </w:tcPr>
          <w:p w14:paraId="5FC03DA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16</w:t>
            </w:r>
          </w:p>
        </w:tc>
        <w:tc>
          <w:tcPr>
            <w:tcW w:w="1440" w:type="dxa"/>
            <w:vAlign w:val="center"/>
          </w:tcPr>
          <w:p w14:paraId="6D098E6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轿顶面、防护栏</w:t>
            </w:r>
          </w:p>
        </w:tc>
        <w:tc>
          <w:tcPr>
            <w:tcW w:w="5787" w:type="dxa"/>
            <w:vAlign w:val="center"/>
          </w:tcPr>
          <w:p w14:paraId="22A8C66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轿顶面清洁无油污，防护栏应有足够强度和合适的尺寸</w:t>
            </w:r>
          </w:p>
          <w:p w14:paraId="3FCF63A9"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轿顶面各装置电气布线整齐</w:t>
            </w:r>
          </w:p>
        </w:tc>
        <w:tc>
          <w:tcPr>
            <w:tcW w:w="1033" w:type="dxa"/>
            <w:vAlign w:val="center"/>
          </w:tcPr>
          <w:p w14:paraId="122F1DD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7039534C" w14:textId="77777777" w:rsidTr="00461747">
        <w:trPr>
          <w:trHeight w:val="20"/>
          <w:jc w:val="center"/>
        </w:trPr>
        <w:tc>
          <w:tcPr>
            <w:tcW w:w="540" w:type="dxa"/>
            <w:vAlign w:val="center"/>
          </w:tcPr>
          <w:p w14:paraId="01FB234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17</w:t>
            </w:r>
          </w:p>
        </w:tc>
        <w:tc>
          <w:tcPr>
            <w:tcW w:w="1440" w:type="dxa"/>
            <w:vAlign w:val="center"/>
          </w:tcPr>
          <w:p w14:paraId="1A852F8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轿顶</w:t>
            </w:r>
            <w:proofErr w:type="gramStart"/>
            <w:r w:rsidRPr="00461747">
              <w:rPr>
                <w:rFonts w:hAnsi="宋体" w:hint="eastAsia"/>
                <w:kern w:val="2"/>
                <w:szCs w:val="21"/>
              </w:rPr>
              <w:t>反绳轮</w:t>
            </w:r>
            <w:proofErr w:type="gramEnd"/>
          </w:p>
        </w:tc>
        <w:tc>
          <w:tcPr>
            <w:tcW w:w="5787" w:type="dxa"/>
            <w:vAlign w:val="center"/>
          </w:tcPr>
          <w:p w14:paraId="027D8553"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钢丝绳槽无严重</w:t>
            </w:r>
            <w:proofErr w:type="gramEnd"/>
            <w:r w:rsidRPr="00461747">
              <w:rPr>
                <w:rFonts w:hAnsi="宋体" w:hint="eastAsia"/>
                <w:kern w:val="2"/>
                <w:szCs w:val="21"/>
              </w:rPr>
              <w:t>油污，不应有过度磨损，绳轮转动灵活；轴承润滑良好，无异响</w:t>
            </w:r>
          </w:p>
          <w:p w14:paraId="24707082"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绳轮应有</w:t>
            </w:r>
            <w:proofErr w:type="gramEnd"/>
            <w:r w:rsidRPr="00461747">
              <w:rPr>
                <w:rFonts w:hAnsi="宋体" w:hint="eastAsia"/>
                <w:kern w:val="2"/>
                <w:szCs w:val="21"/>
              </w:rPr>
              <w:t>防护罩和挡绳装置，挡绳装置的位置合适</w:t>
            </w:r>
          </w:p>
        </w:tc>
        <w:tc>
          <w:tcPr>
            <w:tcW w:w="1033" w:type="dxa"/>
            <w:vAlign w:val="center"/>
          </w:tcPr>
          <w:p w14:paraId="0898FD4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6923B0AE" w14:textId="77777777" w:rsidTr="00461747">
        <w:trPr>
          <w:trHeight w:val="20"/>
          <w:jc w:val="center"/>
        </w:trPr>
        <w:tc>
          <w:tcPr>
            <w:tcW w:w="540" w:type="dxa"/>
            <w:vAlign w:val="center"/>
          </w:tcPr>
          <w:p w14:paraId="623D87E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18</w:t>
            </w:r>
          </w:p>
        </w:tc>
        <w:tc>
          <w:tcPr>
            <w:tcW w:w="1440" w:type="dxa"/>
            <w:vAlign w:val="center"/>
          </w:tcPr>
          <w:p w14:paraId="6D93044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roofErr w:type="gramStart"/>
            <w:r w:rsidRPr="00461747">
              <w:rPr>
                <w:rFonts w:hAnsi="宋体" w:hint="eastAsia"/>
                <w:kern w:val="2"/>
                <w:szCs w:val="21"/>
              </w:rPr>
              <w:t>导靴(</w:t>
            </w:r>
            <w:proofErr w:type="gramEnd"/>
            <w:r w:rsidRPr="00461747">
              <w:rPr>
                <w:rFonts w:hAnsi="宋体" w:hint="eastAsia"/>
                <w:kern w:val="2"/>
                <w:szCs w:val="21"/>
              </w:rPr>
              <w:t>滚轮)</w:t>
            </w:r>
          </w:p>
        </w:tc>
        <w:tc>
          <w:tcPr>
            <w:tcW w:w="5787" w:type="dxa"/>
            <w:vAlign w:val="center"/>
          </w:tcPr>
          <w:p w14:paraId="3C17F87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运行时无异响，接触部(</w:t>
            </w:r>
            <w:proofErr w:type="gramStart"/>
            <w:r w:rsidRPr="00461747">
              <w:rPr>
                <w:rFonts w:hAnsi="宋体" w:hint="eastAsia"/>
                <w:kern w:val="2"/>
                <w:szCs w:val="21"/>
              </w:rPr>
              <w:t>转动部</w:t>
            </w:r>
            <w:proofErr w:type="gramEnd"/>
            <w:r w:rsidRPr="00461747">
              <w:rPr>
                <w:rFonts w:hAnsi="宋体" w:hint="eastAsia"/>
                <w:kern w:val="2"/>
                <w:szCs w:val="21"/>
              </w:rPr>
              <w:t>)的磨损不应太大、润滑良好</w:t>
            </w:r>
          </w:p>
          <w:p w14:paraId="7EA339E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导靴（滚轮）安装尺寸符合产品要求</w:t>
            </w:r>
          </w:p>
          <w:p w14:paraId="56F142D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轿顶、对重上油杯内油量</w:t>
            </w:r>
            <w:proofErr w:type="gramStart"/>
            <w:r w:rsidRPr="00461747">
              <w:rPr>
                <w:rFonts w:hAnsi="宋体" w:hint="eastAsia"/>
                <w:kern w:val="2"/>
                <w:szCs w:val="21"/>
              </w:rPr>
              <w:t>充足且油杯</w:t>
            </w:r>
            <w:proofErr w:type="gramEnd"/>
            <w:r w:rsidRPr="00461747">
              <w:rPr>
                <w:rFonts w:hAnsi="宋体" w:hint="eastAsia"/>
                <w:kern w:val="2"/>
                <w:szCs w:val="21"/>
              </w:rPr>
              <w:t>不漏油</w:t>
            </w:r>
            <w:proofErr w:type="gramStart"/>
            <w:r w:rsidRPr="00461747">
              <w:rPr>
                <w:rFonts w:hAnsi="宋体" w:hint="eastAsia"/>
                <w:kern w:val="2"/>
                <w:szCs w:val="21"/>
              </w:rPr>
              <w:t>不</w:t>
            </w:r>
            <w:proofErr w:type="gramEnd"/>
            <w:r w:rsidRPr="00461747">
              <w:rPr>
                <w:rFonts w:hAnsi="宋体" w:hint="eastAsia"/>
                <w:kern w:val="2"/>
                <w:szCs w:val="21"/>
              </w:rPr>
              <w:t>破损</w:t>
            </w:r>
          </w:p>
        </w:tc>
        <w:tc>
          <w:tcPr>
            <w:tcW w:w="1033" w:type="dxa"/>
            <w:vAlign w:val="center"/>
          </w:tcPr>
          <w:p w14:paraId="009EDA2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463A7A18" w14:textId="77777777" w:rsidTr="00461747">
        <w:trPr>
          <w:trHeight w:val="20"/>
          <w:jc w:val="center"/>
        </w:trPr>
        <w:tc>
          <w:tcPr>
            <w:tcW w:w="540" w:type="dxa"/>
            <w:vAlign w:val="center"/>
          </w:tcPr>
          <w:p w14:paraId="193DEAF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19</w:t>
            </w:r>
          </w:p>
        </w:tc>
        <w:tc>
          <w:tcPr>
            <w:tcW w:w="1440" w:type="dxa"/>
            <w:vAlign w:val="center"/>
          </w:tcPr>
          <w:p w14:paraId="776CC0C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机械</w:t>
            </w:r>
            <w:proofErr w:type="gramStart"/>
            <w:r w:rsidRPr="00461747">
              <w:rPr>
                <w:rFonts w:hAnsi="宋体" w:hint="eastAsia"/>
                <w:kern w:val="2"/>
                <w:szCs w:val="21"/>
              </w:rPr>
              <w:t>选层器</w:t>
            </w:r>
            <w:proofErr w:type="gramEnd"/>
          </w:p>
        </w:tc>
        <w:tc>
          <w:tcPr>
            <w:tcW w:w="5787" w:type="dxa"/>
            <w:vAlign w:val="center"/>
          </w:tcPr>
          <w:p w14:paraId="222D70F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机械</w:t>
            </w:r>
            <w:proofErr w:type="gramStart"/>
            <w:r w:rsidRPr="00461747">
              <w:rPr>
                <w:rFonts w:hAnsi="宋体" w:hint="eastAsia"/>
                <w:kern w:val="2"/>
                <w:szCs w:val="21"/>
              </w:rPr>
              <w:t>选层器</w:t>
            </w:r>
            <w:proofErr w:type="gramEnd"/>
            <w:r w:rsidRPr="00461747">
              <w:rPr>
                <w:rFonts w:hAnsi="宋体" w:hint="eastAsia"/>
                <w:kern w:val="2"/>
                <w:szCs w:val="21"/>
              </w:rPr>
              <w:t>的钢带应张紧，接头固定良好</w:t>
            </w:r>
          </w:p>
          <w:p w14:paraId="445343D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断带安全保护开关位置正确，功能正常</w:t>
            </w:r>
          </w:p>
        </w:tc>
        <w:tc>
          <w:tcPr>
            <w:tcW w:w="1033" w:type="dxa"/>
            <w:vAlign w:val="center"/>
          </w:tcPr>
          <w:p w14:paraId="495E6AF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052B9B0E" w14:textId="77777777" w:rsidTr="00461747">
        <w:trPr>
          <w:cantSplit/>
          <w:trHeight w:val="20"/>
          <w:jc w:val="center"/>
        </w:trPr>
        <w:tc>
          <w:tcPr>
            <w:tcW w:w="540" w:type="dxa"/>
            <w:vMerge w:val="restart"/>
            <w:vAlign w:val="center"/>
          </w:tcPr>
          <w:p w14:paraId="4C6AC7E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20</w:t>
            </w:r>
          </w:p>
        </w:tc>
        <w:tc>
          <w:tcPr>
            <w:tcW w:w="1440" w:type="dxa"/>
            <w:vMerge w:val="restart"/>
            <w:vAlign w:val="center"/>
          </w:tcPr>
          <w:p w14:paraId="3784CDC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称重装置</w:t>
            </w:r>
          </w:p>
        </w:tc>
        <w:tc>
          <w:tcPr>
            <w:tcW w:w="5787" w:type="dxa"/>
            <w:vAlign w:val="center"/>
          </w:tcPr>
          <w:p w14:paraId="7CD8113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称重装置的安装位置正确,动作状态应良好</w:t>
            </w:r>
          </w:p>
          <w:p w14:paraId="0819E38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满载、超载信号所对应的电梯控制功能及</w:t>
            </w:r>
            <w:proofErr w:type="gramStart"/>
            <w:r w:rsidRPr="00461747">
              <w:rPr>
                <w:rFonts w:hAnsi="宋体" w:hint="eastAsia"/>
                <w:kern w:val="2"/>
                <w:szCs w:val="21"/>
              </w:rPr>
              <w:t>相关声</w:t>
            </w:r>
            <w:proofErr w:type="gramEnd"/>
            <w:r w:rsidRPr="00461747">
              <w:rPr>
                <w:rFonts w:hAnsi="宋体" w:hint="eastAsia"/>
                <w:kern w:val="2"/>
                <w:szCs w:val="21"/>
              </w:rPr>
              <w:t>光信号正常</w:t>
            </w:r>
          </w:p>
          <w:p w14:paraId="643A2C1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对于连续检测载重量变化的称重装置，应定期通过电脑数据检查是否正确</w:t>
            </w:r>
          </w:p>
        </w:tc>
        <w:tc>
          <w:tcPr>
            <w:tcW w:w="1033" w:type="dxa"/>
            <w:vAlign w:val="center"/>
          </w:tcPr>
          <w:p w14:paraId="26BB940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7CED8B1B" w14:textId="77777777" w:rsidTr="00461747">
        <w:trPr>
          <w:cantSplit/>
          <w:trHeight w:val="20"/>
          <w:jc w:val="center"/>
        </w:trPr>
        <w:tc>
          <w:tcPr>
            <w:tcW w:w="540" w:type="dxa"/>
            <w:vMerge/>
            <w:vAlign w:val="center"/>
          </w:tcPr>
          <w:p w14:paraId="74E823E0"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08B546A2"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2D636AE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应定期调整称重装置的初始状态</w:t>
            </w:r>
          </w:p>
        </w:tc>
        <w:tc>
          <w:tcPr>
            <w:tcW w:w="1033" w:type="dxa"/>
            <w:vAlign w:val="center"/>
          </w:tcPr>
          <w:p w14:paraId="5A07EBC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27068A20" w14:textId="77777777" w:rsidTr="00461747">
        <w:trPr>
          <w:trHeight w:val="20"/>
          <w:jc w:val="center"/>
        </w:trPr>
        <w:tc>
          <w:tcPr>
            <w:tcW w:w="540" w:type="dxa"/>
            <w:vAlign w:val="center"/>
          </w:tcPr>
          <w:p w14:paraId="3FFE8C2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21</w:t>
            </w:r>
          </w:p>
        </w:tc>
        <w:tc>
          <w:tcPr>
            <w:tcW w:w="1440" w:type="dxa"/>
            <w:vAlign w:val="center"/>
          </w:tcPr>
          <w:p w14:paraId="2352E1F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对重</w:t>
            </w:r>
          </w:p>
        </w:tc>
        <w:tc>
          <w:tcPr>
            <w:tcW w:w="5787" w:type="dxa"/>
            <w:vAlign w:val="center"/>
          </w:tcPr>
          <w:p w14:paraId="3DB3DD5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对重架的连接螺栓不应松动和生锈腐蚀</w:t>
            </w:r>
          </w:p>
          <w:p w14:paraId="383ED17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对重如有反绳轮，其绳槽磨损不应太大，轴承润滑良好，无异</w:t>
            </w:r>
            <w:r w:rsidRPr="00461747">
              <w:rPr>
                <w:rFonts w:hAnsi="宋体" w:hint="eastAsia"/>
                <w:kern w:val="2"/>
                <w:szCs w:val="21"/>
              </w:rPr>
              <w:lastRenderedPageBreak/>
              <w:t>常噪音</w:t>
            </w:r>
          </w:p>
          <w:p w14:paraId="5CF74016"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绳轮应有</w:t>
            </w:r>
            <w:proofErr w:type="gramEnd"/>
            <w:r w:rsidRPr="00461747">
              <w:rPr>
                <w:rFonts w:hAnsi="宋体" w:hint="eastAsia"/>
                <w:kern w:val="2"/>
                <w:szCs w:val="21"/>
              </w:rPr>
              <w:t>防护罩和挡绳装置，挡绳装置的位置合适</w:t>
            </w:r>
          </w:p>
          <w:p w14:paraId="1462751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对重块应固定可靠，运行无异响</w:t>
            </w:r>
          </w:p>
          <w:p w14:paraId="2033D3A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绳头连接装置应固定可靠；如用螺杆连接，应至少用两个并紧螺母，并用开口销锁紧</w:t>
            </w:r>
          </w:p>
        </w:tc>
        <w:tc>
          <w:tcPr>
            <w:tcW w:w="1033" w:type="dxa"/>
            <w:vAlign w:val="center"/>
          </w:tcPr>
          <w:p w14:paraId="7F4C23C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3个月</w:t>
            </w:r>
          </w:p>
        </w:tc>
      </w:tr>
    </w:tbl>
    <w:p w14:paraId="40EDC3DE" w14:textId="77777777" w:rsidR="00461747" w:rsidRPr="00461747" w:rsidRDefault="00461747" w:rsidP="00461747">
      <w:pPr>
        <w:widowControl w:val="0"/>
        <w:shd w:val="clear" w:color="auto" w:fill="auto"/>
        <w:tabs>
          <w:tab w:val="clear" w:pos="426"/>
        </w:tabs>
        <w:adjustRightInd/>
        <w:snapToGrid/>
        <w:ind w:firstLineChars="150" w:firstLine="315"/>
        <w:rPr>
          <w:rFonts w:hAnsi="宋体"/>
          <w:kern w:val="2"/>
          <w:szCs w:val="21"/>
        </w:rPr>
      </w:pPr>
    </w:p>
    <w:p w14:paraId="7C7FF81B" w14:textId="77777777" w:rsidR="00461747" w:rsidRPr="00F36EFB" w:rsidRDefault="00461747" w:rsidP="00F36EFB">
      <w:pPr>
        <w:widowControl w:val="0"/>
        <w:shd w:val="clear" w:color="auto" w:fill="auto"/>
        <w:tabs>
          <w:tab w:val="clear" w:pos="426"/>
        </w:tabs>
        <w:adjustRightInd/>
        <w:snapToGrid/>
        <w:spacing w:line="240" w:lineRule="auto"/>
        <w:rPr>
          <w:rFonts w:hAnsi="宋体"/>
          <w:b/>
          <w:bCs/>
          <w:kern w:val="2"/>
          <w:sz w:val="24"/>
        </w:rPr>
      </w:pPr>
      <w:r w:rsidRPr="00F36EFB">
        <w:rPr>
          <w:rFonts w:hAnsi="宋体" w:hint="eastAsia"/>
          <w:b/>
          <w:bCs/>
          <w:kern w:val="2"/>
          <w:sz w:val="24"/>
        </w:rPr>
        <w:t>C.井道、</w:t>
      </w:r>
      <w:proofErr w:type="gramStart"/>
      <w:r w:rsidRPr="00F36EFB">
        <w:rPr>
          <w:rFonts w:hAnsi="宋体" w:hint="eastAsia"/>
          <w:b/>
          <w:bCs/>
          <w:kern w:val="2"/>
          <w:sz w:val="24"/>
        </w:rPr>
        <w:t>层门和</w:t>
      </w:r>
      <w:proofErr w:type="gramEnd"/>
      <w:r w:rsidRPr="00F36EFB">
        <w:rPr>
          <w:rFonts w:hAnsi="宋体" w:hint="eastAsia"/>
          <w:b/>
          <w:bCs/>
          <w:kern w:val="2"/>
          <w:sz w:val="24"/>
        </w:rPr>
        <w:t>候梯厅</w:t>
      </w:r>
    </w:p>
    <w:tbl>
      <w:tblPr>
        <w:tblW w:w="87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72"/>
        <w:gridCol w:w="1412"/>
        <w:gridCol w:w="5750"/>
        <w:gridCol w:w="975"/>
      </w:tblGrid>
      <w:tr w:rsidR="00461747" w:rsidRPr="00461747" w14:paraId="19577BA8" w14:textId="77777777" w:rsidTr="00461747">
        <w:trPr>
          <w:trHeight w:val="434"/>
          <w:jc w:val="center"/>
        </w:trPr>
        <w:tc>
          <w:tcPr>
            <w:tcW w:w="572" w:type="dxa"/>
            <w:shd w:val="clear" w:color="auto" w:fill="E6E6E6"/>
            <w:vAlign w:val="center"/>
          </w:tcPr>
          <w:p w14:paraId="545E298E"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序号</w:t>
            </w:r>
          </w:p>
        </w:tc>
        <w:tc>
          <w:tcPr>
            <w:tcW w:w="1412" w:type="dxa"/>
            <w:shd w:val="clear" w:color="auto" w:fill="E6E6E6"/>
            <w:vAlign w:val="center"/>
          </w:tcPr>
          <w:p w14:paraId="3B6D0F44" w14:textId="77777777" w:rsidR="00461747" w:rsidRPr="00461747" w:rsidRDefault="00461747" w:rsidP="00461747">
            <w:pPr>
              <w:widowControl w:val="0"/>
              <w:shd w:val="clear" w:color="auto" w:fill="auto"/>
              <w:tabs>
                <w:tab w:val="clear" w:pos="426"/>
              </w:tabs>
              <w:adjustRightInd/>
              <w:snapToGrid/>
              <w:ind w:leftChars="-5" w:left="-10"/>
              <w:jc w:val="center"/>
              <w:rPr>
                <w:rFonts w:hAnsi="宋体"/>
                <w:b/>
                <w:kern w:val="2"/>
                <w:szCs w:val="21"/>
              </w:rPr>
            </w:pPr>
            <w:r w:rsidRPr="00461747">
              <w:rPr>
                <w:rFonts w:hAnsi="宋体" w:hint="eastAsia"/>
                <w:b/>
                <w:kern w:val="2"/>
                <w:szCs w:val="21"/>
              </w:rPr>
              <w:t>保养项目</w:t>
            </w:r>
          </w:p>
        </w:tc>
        <w:tc>
          <w:tcPr>
            <w:tcW w:w="5750" w:type="dxa"/>
            <w:shd w:val="clear" w:color="auto" w:fill="E6E6E6"/>
            <w:vAlign w:val="center"/>
          </w:tcPr>
          <w:p w14:paraId="61EF8602"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保养内容及要求</w:t>
            </w:r>
          </w:p>
        </w:tc>
        <w:tc>
          <w:tcPr>
            <w:tcW w:w="975" w:type="dxa"/>
            <w:shd w:val="clear" w:color="auto" w:fill="E6E6E6"/>
            <w:vAlign w:val="center"/>
          </w:tcPr>
          <w:p w14:paraId="3CF4E08E"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保养周期</w:t>
            </w:r>
          </w:p>
        </w:tc>
      </w:tr>
      <w:tr w:rsidR="00461747" w:rsidRPr="00461747" w14:paraId="74BEB344" w14:textId="77777777" w:rsidTr="00461747">
        <w:trPr>
          <w:trHeight w:val="300"/>
          <w:jc w:val="center"/>
        </w:trPr>
        <w:tc>
          <w:tcPr>
            <w:tcW w:w="572" w:type="dxa"/>
            <w:vAlign w:val="center"/>
          </w:tcPr>
          <w:p w14:paraId="4C2FAE3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1412" w:type="dxa"/>
            <w:vAlign w:val="center"/>
          </w:tcPr>
          <w:p w14:paraId="5C3BCAE0"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井道照明</w:t>
            </w:r>
          </w:p>
        </w:tc>
        <w:tc>
          <w:tcPr>
            <w:tcW w:w="5750" w:type="dxa"/>
            <w:vAlign w:val="center"/>
          </w:tcPr>
          <w:p w14:paraId="7CE2CB1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井道照明应齐全</w:t>
            </w:r>
          </w:p>
        </w:tc>
        <w:tc>
          <w:tcPr>
            <w:tcW w:w="975" w:type="dxa"/>
            <w:vAlign w:val="center"/>
          </w:tcPr>
          <w:p w14:paraId="23970C4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65623B20" w14:textId="77777777" w:rsidTr="00461747">
        <w:trPr>
          <w:trHeight w:val="20"/>
          <w:jc w:val="center"/>
        </w:trPr>
        <w:tc>
          <w:tcPr>
            <w:tcW w:w="572" w:type="dxa"/>
            <w:vAlign w:val="center"/>
          </w:tcPr>
          <w:p w14:paraId="52F02FB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w:t>
            </w:r>
          </w:p>
        </w:tc>
        <w:tc>
          <w:tcPr>
            <w:tcW w:w="1412" w:type="dxa"/>
            <w:vAlign w:val="center"/>
          </w:tcPr>
          <w:p w14:paraId="63643F33"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限速器钢丝绳</w:t>
            </w:r>
          </w:p>
        </w:tc>
        <w:tc>
          <w:tcPr>
            <w:tcW w:w="5750" w:type="dxa"/>
            <w:vAlign w:val="center"/>
          </w:tcPr>
          <w:p w14:paraId="17D963B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钢丝绳槽磨损在规定值以内</w:t>
            </w:r>
          </w:p>
          <w:p w14:paraId="09D240D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钢丝绳不应有</w:t>
            </w:r>
            <w:proofErr w:type="gramStart"/>
            <w:r w:rsidRPr="00461747">
              <w:rPr>
                <w:rFonts w:hAnsi="宋体" w:hint="eastAsia"/>
                <w:kern w:val="2"/>
                <w:szCs w:val="21"/>
              </w:rPr>
              <w:t>断股现象</w:t>
            </w:r>
            <w:proofErr w:type="gramEnd"/>
            <w:r w:rsidRPr="00461747">
              <w:rPr>
                <w:rFonts w:hAnsi="宋体" w:hint="eastAsia"/>
                <w:kern w:val="2"/>
                <w:szCs w:val="21"/>
              </w:rPr>
              <w:t>，不应有过量的断丝和磨损</w:t>
            </w:r>
          </w:p>
          <w:p w14:paraId="620D384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与安全</w:t>
            </w:r>
            <w:proofErr w:type="gramStart"/>
            <w:r w:rsidRPr="00461747">
              <w:rPr>
                <w:rFonts w:hAnsi="宋体" w:hint="eastAsia"/>
                <w:kern w:val="2"/>
                <w:szCs w:val="21"/>
              </w:rPr>
              <w:t>钳</w:t>
            </w:r>
            <w:proofErr w:type="gramEnd"/>
            <w:r w:rsidRPr="00461747">
              <w:rPr>
                <w:rFonts w:hAnsi="宋体" w:hint="eastAsia"/>
                <w:kern w:val="2"/>
                <w:szCs w:val="21"/>
              </w:rPr>
              <w:t>拉杆的连接部位材料不应有过量的磨损、锈蚀</w:t>
            </w:r>
          </w:p>
          <w:p w14:paraId="303548B9"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端接部组装</w:t>
            </w:r>
            <w:proofErr w:type="gramEnd"/>
            <w:r w:rsidRPr="00461747">
              <w:rPr>
                <w:rFonts w:hAnsi="宋体" w:hint="eastAsia"/>
                <w:kern w:val="2"/>
                <w:szCs w:val="21"/>
              </w:rPr>
              <w:t>应良好，应使用三个</w:t>
            </w:r>
            <w:proofErr w:type="gramStart"/>
            <w:r w:rsidRPr="00461747">
              <w:rPr>
                <w:rFonts w:hAnsi="宋体" w:hint="eastAsia"/>
                <w:kern w:val="2"/>
                <w:szCs w:val="21"/>
              </w:rPr>
              <w:t>绳</w:t>
            </w:r>
            <w:proofErr w:type="gramEnd"/>
            <w:r w:rsidRPr="00461747">
              <w:rPr>
                <w:rFonts w:hAnsi="宋体" w:hint="eastAsia"/>
                <w:kern w:val="2"/>
                <w:szCs w:val="21"/>
              </w:rPr>
              <w:t>夹夹紧，夹绳方向应正确</w:t>
            </w:r>
          </w:p>
        </w:tc>
        <w:tc>
          <w:tcPr>
            <w:tcW w:w="975" w:type="dxa"/>
            <w:vAlign w:val="center"/>
          </w:tcPr>
          <w:p w14:paraId="0733B2E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3703AF02" w14:textId="77777777" w:rsidTr="00461747">
        <w:trPr>
          <w:trHeight w:val="20"/>
          <w:jc w:val="center"/>
        </w:trPr>
        <w:tc>
          <w:tcPr>
            <w:tcW w:w="572" w:type="dxa"/>
            <w:vAlign w:val="center"/>
          </w:tcPr>
          <w:p w14:paraId="04832F3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w:t>
            </w:r>
          </w:p>
        </w:tc>
        <w:tc>
          <w:tcPr>
            <w:tcW w:w="1412" w:type="dxa"/>
            <w:vAlign w:val="center"/>
          </w:tcPr>
          <w:p w14:paraId="37B71CBC"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主钢丝绳</w:t>
            </w:r>
          </w:p>
        </w:tc>
        <w:tc>
          <w:tcPr>
            <w:tcW w:w="5750" w:type="dxa"/>
            <w:vAlign w:val="center"/>
          </w:tcPr>
          <w:p w14:paraId="06D6244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钢丝绳的张力应均等，与平均值偏差不超过5%</w:t>
            </w:r>
          </w:p>
          <w:p w14:paraId="603A724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钢丝绳不应有过多油污;不应有</w:t>
            </w:r>
            <w:proofErr w:type="gramStart"/>
            <w:r w:rsidRPr="00461747">
              <w:rPr>
                <w:rFonts w:hAnsi="宋体" w:hint="eastAsia"/>
                <w:kern w:val="2"/>
                <w:szCs w:val="21"/>
              </w:rPr>
              <w:t>断股现象</w:t>
            </w:r>
            <w:proofErr w:type="gramEnd"/>
            <w:r w:rsidRPr="00461747">
              <w:rPr>
                <w:rFonts w:hAnsi="宋体" w:hint="eastAsia"/>
                <w:kern w:val="2"/>
                <w:szCs w:val="21"/>
              </w:rPr>
              <w:t>，断丝数不超过标准，不应有过量磨损</w:t>
            </w:r>
          </w:p>
          <w:p w14:paraId="3D403B9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绳头连接装置的各部件齐全、固定可靠，紧固件无松动</w:t>
            </w:r>
          </w:p>
        </w:tc>
        <w:tc>
          <w:tcPr>
            <w:tcW w:w="975" w:type="dxa"/>
            <w:vAlign w:val="center"/>
          </w:tcPr>
          <w:p w14:paraId="643A98C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0DCB4B80" w14:textId="77777777" w:rsidTr="00461747">
        <w:trPr>
          <w:trHeight w:val="20"/>
          <w:jc w:val="center"/>
        </w:trPr>
        <w:tc>
          <w:tcPr>
            <w:tcW w:w="572" w:type="dxa"/>
            <w:vAlign w:val="center"/>
          </w:tcPr>
          <w:p w14:paraId="235DB9B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4</w:t>
            </w:r>
          </w:p>
        </w:tc>
        <w:tc>
          <w:tcPr>
            <w:tcW w:w="1412" w:type="dxa"/>
            <w:vAlign w:val="center"/>
          </w:tcPr>
          <w:p w14:paraId="5DAA8116"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导轨及支架</w:t>
            </w:r>
          </w:p>
        </w:tc>
        <w:tc>
          <w:tcPr>
            <w:tcW w:w="5750" w:type="dxa"/>
            <w:vAlign w:val="center"/>
          </w:tcPr>
          <w:p w14:paraId="7127208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限速器、安全</w:t>
            </w:r>
            <w:proofErr w:type="gramStart"/>
            <w:r w:rsidRPr="00461747">
              <w:rPr>
                <w:rFonts w:hAnsi="宋体" w:hint="eastAsia"/>
                <w:kern w:val="2"/>
                <w:szCs w:val="21"/>
              </w:rPr>
              <w:t>钳</w:t>
            </w:r>
            <w:proofErr w:type="gramEnd"/>
            <w:r w:rsidRPr="00461747">
              <w:rPr>
                <w:rFonts w:hAnsi="宋体" w:hint="eastAsia"/>
                <w:kern w:val="2"/>
                <w:szCs w:val="21"/>
              </w:rPr>
              <w:t>联动试验后，应将安全</w:t>
            </w:r>
            <w:proofErr w:type="gramStart"/>
            <w:r w:rsidRPr="00461747">
              <w:rPr>
                <w:rFonts w:hAnsi="宋体" w:hint="eastAsia"/>
                <w:kern w:val="2"/>
                <w:szCs w:val="21"/>
              </w:rPr>
              <w:t>钳</w:t>
            </w:r>
            <w:proofErr w:type="gramEnd"/>
            <w:r w:rsidRPr="00461747">
              <w:rPr>
                <w:rFonts w:hAnsi="宋体" w:hint="eastAsia"/>
                <w:kern w:val="2"/>
                <w:szCs w:val="21"/>
              </w:rPr>
              <w:t>动作痕迹打磨平整</w:t>
            </w:r>
          </w:p>
          <w:p w14:paraId="0516C3D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导轨及支架表面清洁，无严重油污及锈蚀，</w:t>
            </w:r>
          </w:p>
          <w:p w14:paraId="5563D3F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导轨撑架、压板的紧固件不应松动</w:t>
            </w:r>
          </w:p>
        </w:tc>
        <w:tc>
          <w:tcPr>
            <w:tcW w:w="975" w:type="dxa"/>
            <w:vAlign w:val="center"/>
          </w:tcPr>
          <w:p w14:paraId="71C781C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5F984930" w14:textId="77777777" w:rsidTr="00461747">
        <w:trPr>
          <w:trHeight w:val="20"/>
          <w:jc w:val="center"/>
        </w:trPr>
        <w:tc>
          <w:tcPr>
            <w:tcW w:w="572" w:type="dxa"/>
            <w:vAlign w:val="center"/>
          </w:tcPr>
          <w:p w14:paraId="4B1C1FA0"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5</w:t>
            </w:r>
          </w:p>
        </w:tc>
        <w:tc>
          <w:tcPr>
            <w:tcW w:w="1412" w:type="dxa"/>
            <w:vAlign w:val="center"/>
          </w:tcPr>
          <w:p w14:paraId="10F62AD3"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强迫换速、限位、极限开关</w:t>
            </w:r>
          </w:p>
        </w:tc>
        <w:tc>
          <w:tcPr>
            <w:tcW w:w="5750" w:type="dxa"/>
            <w:vAlign w:val="center"/>
          </w:tcPr>
          <w:p w14:paraId="4ED5912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开关紧固可靠，开关动作部位不应生锈，滚轮无严重磨损</w:t>
            </w:r>
          </w:p>
          <w:p w14:paraId="722D8CD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开关动作位置要适当，符合</w:t>
            </w:r>
            <w:proofErr w:type="gramStart"/>
            <w:r w:rsidRPr="00461747">
              <w:rPr>
                <w:rFonts w:hAnsi="宋体" w:hint="eastAsia"/>
                <w:kern w:val="2"/>
                <w:szCs w:val="21"/>
              </w:rPr>
              <w:t>产品产品</w:t>
            </w:r>
            <w:proofErr w:type="gramEnd"/>
            <w:r w:rsidRPr="00461747">
              <w:rPr>
                <w:rFonts w:hAnsi="宋体" w:hint="eastAsia"/>
                <w:kern w:val="2"/>
                <w:szCs w:val="21"/>
              </w:rPr>
              <w:t>要求</w:t>
            </w:r>
          </w:p>
          <w:p w14:paraId="5880AC2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电气触点接触良好，各开关相应功能应正常</w:t>
            </w:r>
          </w:p>
          <w:p w14:paraId="5B59603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轿厢或对重接触缓冲器前极限开关应动作</w:t>
            </w:r>
          </w:p>
        </w:tc>
        <w:tc>
          <w:tcPr>
            <w:tcW w:w="975" w:type="dxa"/>
            <w:vAlign w:val="center"/>
          </w:tcPr>
          <w:p w14:paraId="0ECCBDC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2312206F" w14:textId="77777777" w:rsidTr="00461747">
        <w:trPr>
          <w:cantSplit/>
          <w:trHeight w:val="20"/>
          <w:jc w:val="center"/>
        </w:trPr>
        <w:tc>
          <w:tcPr>
            <w:tcW w:w="572" w:type="dxa"/>
            <w:vMerge w:val="restart"/>
            <w:vAlign w:val="center"/>
          </w:tcPr>
          <w:p w14:paraId="703C997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w:t>
            </w:r>
          </w:p>
        </w:tc>
        <w:tc>
          <w:tcPr>
            <w:tcW w:w="1412" w:type="dxa"/>
            <w:vMerge w:val="restart"/>
            <w:vAlign w:val="center"/>
          </w:tcPr>
          <w:p w14:paraId="5FD9558E"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厅门</w:t>
            </w:r>
          </w:p>
        </w:tc>
        <w:tc>
          <w:tcPr>
            <w:tcW w:w="5750" w:type="dxa"/>
            <w:vAlign w:val="center"/>
          </w:tcPr>
          <w:p w14:paraId="2FB4203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门头清洁,无垃圾杂物，厅门不应严重变形、磨损、生锈、腐蚀。</w:t>
            </w:r>
          </w:p>
          <w:p w14:paraId="2C45EDC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门开关动作应顺畅良好，无卡阻、异响</w:t>
            </w:r>
          </w:p>
        </w:tc>
        <w:tc>
          <w:tcPr>
            <w:tcW w:w="975" w:type="dxa"/>
            <w:vAlign w:val="center"/>
          </w:tcPr>
          <w:p w14:paraId="11C08DF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195220FE" w14:textId="77777777" w:rsidTr="00461747">
        <w:trPr>
          <w:cantSplit/>
          <w:trHeight w:val="20"/>
          <w:jc w:val="center"/>
        </w:trPr>
        <w:tc>
          <w:tcPr>
            <w:tcW w:w="572" w:type="dxa"/>
            <w:vMerge/>
            <w:vAlign w:val="center"/>
          </w:tcPr>
          <w:p w14:paraId="0972F98D"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1ADC44A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0F43925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厅门关门到位的电气保护装置功能正常</w:t>
            </w:r>
          </w:p>
          <w:p w14:paraId="2E52DAB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门扇采用间接机械联动时，被动门电气连锁保护装置功能可靠</w:t>
            </w:r>
          </w:p>
          <w:p w14:paraId="3B9E8683"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在层门最</w:t>
            </w:r>
            <w:proofErr w:type="gramEnd"/>
            <w:r w:rsidRPr="00461747">
              <w:rPr>
                <w:rFonts w:hAnsi="宋体" w:hint="eastAsia"/>
                <w:kern w:val="2"/>
                <w:szCs w:val="21"/>
              </w:rPr>
              <w:t>不利位置，施加外力，门扇之间的间隙不超过30mm，且无停</w:t>
            </w:r>
            <w:proofErr w:type="gramStart"/>
            <w:r w:rsidRPr="00461747">
              <w:rPr>
                <w:rFonts w:hAnsi="宋体" w:hint="eastAsia"/>
                <w:kern w:val="2"/>
                <w:szCs w:val="21"/>
              </w:rPr>
              <w:t>梯现象</w:t>
            </w:r>
            <w:proofErr w:type="gramEnd"/>
          </w:p>
        </w:tc>
        <w:tc>
          <w:tcPr>
            <w:tcW w:w="975" w:type="dxa"/>
            <w:vAlign w:val="center"/>
          </w:tcPr>
          <w:p w14:paraId="4B9B211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1个月</w:t>
            </w:r>
          </w:p>
        </w:tc>
      </w:tr>
      <w:tr w:rsidR="00461747" w:rsidRPr="00461747" w14:paraId="6079B3FA" w14:textId="77777777" w:rsidTr="00461747">
        <w:trPr>
          <w:cantSplit/>
          <w:trHeight w:val="20"/>
          <w:jc w:val="center"/>
        </w:trPr>
        <w:tc>
          <w:tcPr>
            <w:tcW w:w="572" w:type="dxa"/>
            <w:vMerge/>
            <w:vAlign w:val="center"/>
          </w:tcPr>
          <w:p w14:paraId="7EC86060"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6826343D"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1CAF019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厅门三角锁动作、复位灵活，开锁钥匙应经授权使用</w:t>
            </w:r>
          </w:p>
          <w:p w14:paraId="00DDF51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厅门验证锁紧的电气保护装置功能正常，锁紧元件的最小啮合尺寸为7mm</w:t>
            </w:r>
          </w:p>
          <w:p w14:paraId="5E108CB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门扇与门扇、门扇与门框、地</w:t>
            </w:r>
            <w:proofErr w:type="gramStart"/>
            <w:r w:rsidRPr="00461747">
              <w:rPr>
                <w:rFonts w:hAnsi="宋体" w:hint="eastAsia"/>
                <w:kern w:val="2"/>
                <w:szCs w:val="21"/>
              </w:rPr>
              <w:t>坎之间</w:t>
            </w:r>
            <w:proofErr w:type="gramEnd"/>
            <w:r w:rsidRPr="00461747">
              <w:rPr>
                <w:rFonts w:hAnsi="宋体" w:hint="eastAsia"/>
                <w:kern w:val="2"/>
                <w:szCs w:val="21"/>
              </w:rPr>
              <w:t>的间隙符合标准要求</w:t>
            </w:r>
          </w:p>
          <w:p w14:paraId="3BF3DB2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门锁滚轮的间隙及与开门刀的配合尺寸符合产品说明要求</w:t>
            </w:r>
          </w:p>
          <w:p w14:paraId="152BE1E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门偏心轮检查及调整、</w:t>
            </w:r>
            <w:proofErr w:type="gramStart"/>
            <w:r w:rsidRPr="00461747">
              <w:rPr>
                <w:rFonts w:hAnsi="宋体" w:hint="eastAsia"/>
                <w:kern w:val="2"/>
                <w:szCs w:val="21"/>
              </w:rPr>
              <w:t>门挂轮磨损</w:t>
            </w:r>
            <w:proofErr w:type="gramEnd"/>
            <w:r w:rsidRPr="00461747">
              <w:rPr>
                <w:rFonts w:hAnsi="宋体" w:hint="eastAsia"/>
                <w:kern w:val="2"/>
                <w:szCs w:val="21"/>
              </w:rPr>
              <w:t>检查</w:t>
            </w:r>
          </w:p>
          <w:p w14:paraId="4F8545B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闭门器功能在各层工作正常</w:t>
            </w:r>
          </w:p>
        </w:tc>
        <w:tc>
          <w:tcPr>
            <w:tcW w:w="975" w:type="dxa"/>
            <w:vAlign w:val="center"/>
          </w:tcPr>
          <w:p w14:paraId="46D124B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67E596B1" w14:textId="77777777" w:rsidTr="00461747">
        <w:trPr>
          <w:cantSplit/>
          <w:trHeight w:val="20"/>
          <w:jc w:val="center"/>
        </w:trPr>
        <w:tc>
          <w:tcPr>
            <w:tcW w:w="572" w:type="dxa"/>
            <w:vMerge w:val="restart"/>
            <w:vAlign w:val="center"/>
          </w:tcPr>
          <w:p w14:paraId="37FA6C9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7</w:t>
            </w:r>
          </w:p>
        </w:tc>
        <w:tc>
          <w:tcPr>
            <w:tcW w:w="1412" w:type="dxa"/>
            <w:vMerge w:val="restart"/>
            <w:vAlign w:val="center"/>
          </w:tcPr>
          <w:p w14:paraId="1D23BBFD"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厅门地坎</w:t>
            </w:r>
          </w:p>
        </w:tc>
        <w:tc>
          <w:tcPr>
            <w:tcW w:w="5750" w:type="dxa"/>
            <w:vAlign w:val="center"/>
          </w:tcPr>
          <w:p w14:paraId="7EEF8D0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厅</w:t>
            </w:r>
            <w:proofErr w:type="gramStart"/>
            <w:r w:rsidRPr="00461747">
              <w:rPr>
                <w:rFonts w:hAnsi="宋体" w:hint="eastAsia"/>
                <w:kern w:val="2"/>
                <w:szCs w:val="21"/>
              </w:rPr>
              <w:t>门门脚胶齐全</w:t>
            </w:r>
            <w:proofErr w:type="gramEnd"/>
            <w:r w:rsidRPr="00461747">
              <w:rPr>
                <w:rFonts w:hAnsi="宋体" w:hint="eastAsia"/>
                <w:kern w:val="2"/>
                <w:szCs w:val="21"/>
              </w:rPr>
              <w:t>，无脱离</w:t>
            </w:r>
          </w:p>
        </w:tc>
        <w:tc>
          <w:tcPr>
            <w:tcW w:w="975" w:type="dxa"/>
            <w:vAlign w:val="center"/>
          </w:tcPr>
          <w:p w14:paraId="4703627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0635BB3A" w14:textId="77777777" w:rsidTr="00461747">
        <w:trPr>
          <w:cantSplit/>
          <w:trHeight w:val="20"/>
          <w:jc w:val="center"/>
        </w:trPr>
        <w:tc>
          <w:tcPr>
            <w:tcW w:w="572" w:type="dxa"/>
            <w:vMerge/>
            <w:vAlign w:val="center"/>
          </w:tcPr>
          <w:p w14:paraId="6DD3033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532FBCB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69684B1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厅门护脚板可靠固定，运行时不得与轿厢部件相摩擦</w:t>
            </w:r>
          </w:p>
          <w:p w14:paraId="6115A68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不应出现</w:t>
            </w:r>
            <w:proofErr w:type="gramStart"/>
            <w:r w:rsidRPr="00461747">
              <w:rPr>
                <w:rFonts w:hAnsi="宋体" w:hint="eastAsia"/>
                <w:kern w:val="2"/>
                <w:szCs w:val="21"/>
              </w:rPr>
              <w:t>因厅门门脚胶</w:t>
            </w:r>
            <w:proofErr w:type="gramEnd"/>
            <w:r w:rsidRPr="00461747">
              <w:rPr>
                <w:rFonts w:hAnsi="宋体" w:hint="eastAsia"/>
                <w:kern w:val="2"/>
                <w:szCs w:val="21"/>
              </w:rPr>
              <w:t>磨损而发生的噪音</w:t>
            </w:r>
          </w:p>
        </w:tc>
        <w:tc>
          <w:tcPr>
            <w:tcW w:w="975" w:type="dxa"/>
            <w:vAlign w:val="center"/>
          </w:tcPr>
          <w:p w14:paraId="16A2FFA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58DF2313" w14:textId="77777777" w:rsidTr="00461747">
        <w:trPr>
          <w:cantSplit/>
          <w:trHeight w:val="20"/>
          <w:jc w:val="center"/>
        </w:trPr>
        <w:tc>
          <w:tcPr>
            <w:tcW w:w="572" w:type="dxa"/>
            <w:vMerge/>
            <w:vAlign w:val="center"/>
          </w:tcPr>
          <w:p w14:paraId="565C5D9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307F223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184FEF2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轿厢开门刀与厅门地坎间隙应在5-10mm</w:t>
            </w:r>
          </w:p>
          <w:p w14:paraId="4D96388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厅门地坎和轿厢地</w:t>
            </w:r>
            <w:proofErr w:type="gramStart"/>
            <w:r w:rsidRPr="00461747">
              <w:rPr>
                <w:rFonts w:hAnsi="宋体" w:hint="eastAsia"/>
                <w:kern w:val="2"/>
                <w:szCs w:val="21"/>
              </w:rPr>
              <w:t>坎之间</w:t>
            </w:r>
            <w:proofErr w:type="gramEnd"/>
            <w:r w:rsidRPr="00461747">
              <w:rPr>
                <w:rFonts w:hAnsi="宋体" w:hint="eastAsia"/>
                <w:kern w:val="2"/>
                <w:szCs w:val="21"/>
              </w:rPr>
              <w:t>的间隙应符合</w:t>
            </w:r>
            <w:proofErr w:type="gramStart"/>
            <w:r w:rsidRPr="00461747">
              <w:rPr>
                <w:rFonts w:hAnsi="宋体" w:hint="eastAsia"/>
                <w:kern w:val="2"/>
                <w:szCs w:val="21"/>
              </w:rPr>
              <w:t>产品产品</w:t>
            </w:r>
            <w:proofErr w:type="gramEnd"/>
            <w:r w:rsidRPr="00461747">
              <w:rPr>
                <w:rFonts w:hAnsi="宋体" w:hint="eastAsia"/>
                <w:kern w:val="2"/>
                <w:szCs w:val="21"/>
              </w:rPr>
              <w:t>及标准要求</w:t>
            </w:r>
          </w:p>
        </w:tc>
        <w:tc>
          <w:tcPr>
            <w:tcW w:w="975" w:type="dxa"/>
            <w:vAlign w:val="center"/>
          </w:tcPr>
          <w:p w14:paraId="1702937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11E909AC" w14:textId="77777777" w:rsidTr="00461747">
        <w:trPr>
          <w:trHeight w:val="20"/>
          <w:jc w:val="center"/>
        </w:trPr>
        <w:tc>
          <w:tcPr>
            <w:tcW w:w="572" w:type="dxa"/>
            <w:vAlign w:val="center"/>
          </w:tcPr>
          <w:p w14:paraId="0351859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8</w:t>
            </w:r>
          </w:p>
        </w:tc>
        <w:tc>
          <w:tcPr>
            <w:tcW w:w="1412" w:type="dxa"/>
            <w:vAlign w:val="center"/>
          </w:tcPr>
          <w:p w14:paraId="697FBF95"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随行电缆及附件</w:t>
            </w:r>
          </w:p>
        </w:tc>
        <w:tc>
          <w:tcPr>
            <w:tcW w:w="5750" w:type="dxa"/>
            <w:vAlign w:val="center"/>
          </w:tcPr>
          <w:p w14:paraId="64E5B86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随行电缆两端应可靠固定，不应有打结及波浪扭曲现象</w:t>
            </w:r>
          </w:p>
          <w:p w14:paraId="5BDF5EBE"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运行时随行电缆不应触及其他部件而导致磨损或损坏</w:t>
            </w:r>
          </w:p>
          <w:p w14:paraId="2342826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轿厢完全压缩缓冲器后，电缆不得与底坑地面及其他部件接触</w:t>
            </w:r>
          </w:p>
          <w:p w14:paraId="4990978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轿厢</w:t>
            </w:r>
            <w:proofErr w:type="gramStart"/>
            <w:r w:rsidRPr="00461747">
              <w:rPr>
                <w:rFonts w:hAnsi="宋体" w:hint="eastAsia"/>
                <w:kern w:val="2"/>
                <w:szCs w:val="21"/>
              </w:rPr>
              <w:t>监控线</w:t>
            </w:r>
            <w:proofErr w:type="gramEnd"/>
            <w:r w:rsidRPr="00461747">
              <w:rPr>
                <w:rFonts w:hAnsi="宋体" w:hint="eastAsia"/>
                <w:kern w:val="2"/>
                <w:szCs w:val="21"/>
              </w:rPr>
              <w:t>与随行电缆同步捆绑时，必须确保不产生大的晃动和表面破损</w:t>
            </w:r>
          </w:p>
        </w:tc>
        <w:tc>
          <w:tcPr>
            <w:tcW w:w="975" w:type="dxa"/>
            <w:vAlign w:val="center"/>
          </w:tcPr>
          <w:p w14:paraId="4B12238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3B88DA8B" w14:textId="77777777" w:rsidTr="00461747">
        <w:trPr>
          <w:trHeight w:val="20"/>
          <w:jc w:val="center"/>
        </w:trPr>
        <w:tc>
          <w:tcPr>
            <w:tcW w:w="572" w:type="dxa"/>
            <w:vAlign w:val="center"/>
          </w:tcPr>
          <w:p w14:paraId="3424BDF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9</w:t>
            </w:r>
          </w:p>
        </w:tc>
        <w:tc>
          <w:tcPr>
            <w:tcW w:w="1412" w:type="dxa"/>
            <w:vAlign w:val="center"/>
          </w:tcPr>
          <w:p w14:paraId="009956B9"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大厅按钮及显示器</w:t>
            </w:r>
          </w:p>
        </w:tc>
        <w:tc>
          <w:tcPr>
            <w:tcW w:w="5750" w:type="dxa"/>
            <w:vAlign w:val="center"/>
          </w:tcPr>
          <w:p w14:paraId="15A0B97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按钮、开关功能正常，且不应有显著的老化、损坏、卡阻现象</w:t>
            </w:r>
          </w:p>
          <w:p w14:paraId="51F713C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显示器的显示应正确、没有缺划、错划的现象</w:t>
            </w:r>
          </w:p>
          <w:p w14:paraId="0EBE4B3E"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候梯厅应有</w:t>
            </w:r>
            <w:proofErr w:type="gramEnd"/>
            <w:r w:rsidRPr="00461747">
              <w:rPr>
                <w:rFonts w:hAnsi="宋体" w:hint="eastAsia"/>
                <w:kern w:val="2"/>
                <w:szCs w:val="21"/>
              </w:rPr>
              <w:t>足够照明（须与业主明确责任）</w:t>
            </w:r>
          </w:p>
        </w:tc>
        <w:tc>
          <w:tcPr>
            <w:tcW w:w="975" w:type="dxa"/>
            <w:vAlign w:val="center"/>
          </w:tcPr>
          <w:p w14:paraId="35593D1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0F2EBD67" w14:textId="77777777" w:rsidTr="00461747">
        <w:trPr>
          <w:trHeight w:val="20"/>
          <w:jc w:val="center"/>
        </w:trPr>
        <w:tc>
          <w:tcPr>
            <w:tcW w:w="572" w:type="dxa"/>
            <w:vAlign w:val="center"/>
          </w:tcPr>
          <w:p w14:paraId="0C34DBC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10</w:t>
            </w:r>
          </w:p>
        </w:tc>
        <w:tc>
          <w:tcPr>
            <w:tcW w:w="1412" w:type="dxa"/>
            <w:vAlign w:val="center"/>
          </w:tcPr>
          <w:p w14:paraId="62DFBCCD" w14:textId="77777777" w:rsidR="00461747" w:rsidRPr="00461747" w:rsidRDefault="00461747" w:rsidP="00461747">
            <w:pPr>
              <w:widowControl w:val="0"/>
              <w:shd w:val="clear" w:color="auto" w:fill="auto"/>
              <w:tabs>
                <w:tab w:val="clear" w:pos="426"/>
              </w:tabs>
              <w:adjustRightInd/>
              <w:snapToGrid/>
              <w:ind w:leftChars="-5" w:left="-10"/>
              <w:jc w:val="center"/>
              <w:rPr>
                <w:rFonts w:hAnsi="宋体"/>
                <w:kern w:val="2"/>
                <w:szCs w:val="21"/>
              </w:rPr>
            </w:pPr>
            <w:r w:rsidRPr="00461747">
              <w:rPr>
                <w:rFonts w:hAnsi="宋体" w:hint="eastAsia"/>
                <w:kern w:val="2"/>
                <w:szCs w:val="21"/>
              </w:rPr>
              <w:t>消防功能</w:t>
            </w:r>
          </w:p>
        </w:tc>
        <w:tc>
          <w:tcPr>
            <w:tcW w:w="5750" w:type="dxa"/>
            <w:vAlign w:val="center"/>
          </w:tcPr>
          <w:p w14:paraId="3C5AF31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消防迫降和消防员专用各项功能应正常，基站消防开关应有适当防护</w:t>
            </w:r>
          </w:p>
        </w:tc>
        <w:tc>
          <w:tcPr>
            <w:tcW w:w="975" w:type="dxa"/>
            <w:vAlign w:val="center"/>
          </w:tcPr>
          <w:p w14:paraId="082BB0E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bl>
    <w:p w14:paraId="0F24DB55" w14:textId="77777777" w:rsidR="00461747" w:rsidRPr="00461747" w:rsidRDefault="00461747" w:rsidP="00461747">
      <w:pPr>
        <w:widowControl w:val="0"/>
        <w:shd w:val="clear" w:color="auto" w:fill="auto"/>
        <w:tabs>
          <w:tab w:val="clear" w:pos="426"/>
        </w:tabs>
        <w:adjustRightInd/>
        <w:snapToGrid/>
        <w:ind w:firstLineChars="150" w:firstLine="315"/>
        <w:rPr>
          <w:rFonts w:hAnsi="宋体"/>
          <w:kern w:val="2"/>
          <w:szCs w:val="21"/>
        </w:rPr>
      </w:pPr>
    </w:p>
    <w:p w14:paraId="13FF073A" w14:textId="77777777" w:rsidR="00461747" w:rsidRPr="00F36EFB" w:rsidRDefault="00461747" w:rsidP="00F36EFB">
      <w:pPr>
        <w:widowControl w:val="0"/>
        <w:shd w:val="clear" w:color="auto" w:fill="auto"/>
        <w:tabs>
          <w:tab w:val="clear" w:pos="426"/>
        </w:tabs>
        <w:adjustRightInd/>
        <w:snapToGrid/>
        <w:spacing w:line="240" w:lineRule="auto"/>
        <w:rPr>
          <w:rFonts w:hAnsi="宋体"/>
          <w:b/>
          <w:bCs/>
          <w:kern w:val="2"/>
          <w:sz w:val="24"/>
        </w:rPr>
      </w:pPr>
      <w:r w:rsidRPr="00F36EFB">
        <w:rPr>
          <w:rFonts w:hAnsi="宋体" w:hint="eastAsia"/>
          <w:b/>
          <w:bCs/>
          <w:kern w:val="2"/>
          <w:sz w:val="24"/>
        </w:rPr>
        <w:t>D.底坑</w:t>
      </w:r>
    </w:p>
    <w:tbl>
      <w:tblPr>
        <w:tblW w:w="87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97"/>
        <w:gridCol w:w="1367"/>
        <w:gridCol w:w="5713"/>
        <w:gridCol w:w="1069"/>
      </w:tblGrid>
      <w:tr w:rsidR="00461747" w:rsidRPr="00461747" w14:paraId="00C0A16E" w14:textId="77777777" w:rsidTr="00461747">
        <w:trPr>
          <w:trHeight w:val="475"/>
          <w:jc w:val="center"/>
        </w:trPr>
        <w:tc>
          <w:tcPr>
            <w:tcW w:w="597" w:type="dxa"/>
            <w:shd w:val="clear" w:color="auto" w:fill="E6E6E6"/>
            <w:vAlign w:val="center"/>
          </w:tcPr>
          <w:p w14:paraId="39C4EA2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序号</w:t>
            </w:r>
          </w:p>
        </w:tc>
        <w:tc>
          <w:tcPr>
            <w:tcW w:w="1367" w:type="dxa"/>
            <w:shd w:val="clear" w:color="auto" w:fill="E6E6E6"/>
            <w:vAlign w:val="center"/>
          </w:tcPr>
          <w:p w14:paraId="5257A8D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保养项目</w:t>
            </w:r>
          </w:p>
        </w:tc>
        <w:tc>
          <w:tcPr>
            <w:tcW w:w="5713" w:type="dxa"/>
            <w:shd w:val="clear" w:color="auto" w:fill="E6E6E6"/>
            <w:vAlign w:val="center"/>
          </w:tcPr>
          <w:p w14:paraId="07F535A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保养内容及要求</w:t>
            </w:r>
          </w:p>
        </w:tc>
        <w:tc>
          <w:tcPr>
            <w:tcW w:w="1069" w:type="dxa"/>
            <w:shd w:val="clear" w:color="auto" w:fill="E6E6E6"/>
            <w:vAlign w:val="center"/>
          </w:tcPr>
          <w:p w14:paraId="6518BAB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保养周期</w:t>
            </w:r>
          </w:p>
        </w:tc>
      </w:tr>
      <w:tr w:rsidR="00461747" w:rsidRPr="00461747" w14:paraId="20570703" w14:textId="77777777" w:rsidTr="00461747">
        <w:trPr>
          <w:trHeight w:val="20"/>
          <w:jc w:val="center"/>
        </w:trPr>
        <w:tc>
          <w:tcPr>
            <w:tcW w:w="597" w:type="dxa"/>
            <w:vAlign w:val="center"/>
          </w:tcPr>
          <w:p w14:paraId="78FDB85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1367" w:type="dxa"/>
            <w:vAlign w:val="center"/>
          </w:tcPr>
          <w:p w14:paraId="389621C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底坑停止装置</w:t>
            </w:r>
          </w:p>
        </w:tc>
        <w:tc>
          <w:tcPr>
            <w:tcW w:w="5713" w:type="dxa"/>
            <w:vAlign w:val="center"/>
          </w:tcPr>
          <w:p w14:paraId="729B710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不应有显著的生锈、腐蚀现象，开关动作应正常可靠</w:t>
            </w:r>
          </w:p>
        </w:tc>
        <w:tc>
          <w:tcPr>
            <w:tcW w:w="1069" w:type="dxa"/>
            <w:vAlign w:val="center"/>
          </w:tcPr>
          <w:p w14:paraId="504C75F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55FC3FD9" w14:textId="77777777" w:rsidTr="00461747">
        <w:trPr>
          <w:trHeight w:val="20"/>
          <w:jc w:val="center"/>
        </w:trPr>
        <w:tc>
          <w:tcPr>
            <w:tcW w:w="597" w:type="dxa"/>
            <w:vAlign w:val="center"/>
          </w:tcPr>
          <w:p w14:paraId="45B4B5F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w:t>
            </w:r>
          </w:p>
        </w:tc>
        <w:tc>
          <w:tcPr>
            <w:tcW w:w="1367" w:type="dxa"/>
            <w:vAlign w:val="center"/>
          </w:tcPr>
          <w:p w14:paraId="40B671B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底坑爬梯</w:t>
            </w:r>
          </w:p>
        </w:tc>
        <w:tc>
          <w:tcPr>
            <w:tcW w:w="5713" w:type="dxa"/>
            <w:vAlign w:val="center"/>
          </w:tcPr>
          <w:p w14:paraId="32356C4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底坑爬梯固定可靠并方便人员安全进出</w:t>
            </w:r>
          </w:p>
        </w:tc>
        <w:tc>
          <w:tcPr>
            <w:tcW w:w="1069" w:type="dxa"/>
            <w:vAlign w:val="center"/>
          </w:tcPr>
          <w:p w14:paraId="4687776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12个月</w:t>
            </w:r>
          </w:p>
        </w:tc>
      </w:tr>
      <w:tr w:rsidR="00461747" w:rsidRPr="00461747" w14:paraId="0480AF91" w14:textId="77777777" w:rsidTr="00461747">
        <w:trPr>
          <w:cantSplit/>
          <w:trHeight w:val="20"/>
          <w:jc w:val="center"/>
        </w:trPr>
        <w:tc>
          <w:tcPr>
            <w:tcW w:w="597" w:type="dxa"/>
            <w:vMerge w:val="restart"/>
            <w:vAlign w:val="center"/>
          </w:tcPr>
          <w:p w14:paraId="492A3FB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w:t>
            </w:r>
          </w:p>
        </w:tc>
        <w:tc>
          <w:tcPr>
            <w:tcW w:w="1367" w:type="dxa"/>
            <w:vMerge w:val="restart"/>
            <w:vAlign w:val="center"/>
          </w:tcPr>
          <w:p w14:paraId="74DB788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缓冲器</w:t>
            </w:r>
          </w:p>
        </w:tc>
        <w:tc>
          <w:tcPr>
            <w:tcW w:w="5713" w:type="dxa"/>
            <w:vAlign w:val="center"/>
          </w:tcPr>
          <w:p w14:paraId="22AB57C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液压缓冲器被压缩后应能自动复位，完全复位后开关才能恢复正常</w:t>
            </w:r>
          </w:p>
          <w:p w14:paraId="2252BEC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液压缓冲器的电气保护开关动作灵活，功能可靠</w:t>
            </w:r>
          </w:p>
        </w:tc>
        <w:tc>
          <w:tcPr>
            <w:tcW w:w="1069" w:type="dxa"/>
            <w:vAlign w:val="center"/>
          </w:tcPr>
          <w:p w14:paraId="5B6D206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6CCF78C2" w14:textId="77777777" w:rsidTr="00461747">
        <w:trPr>
          <w:cantSplit/>
          <w:trHeight w:val="20"/>
          <w:jc w:val="center"/>
        </w:trPr>
        <w:tc>
          <w:tcPr>
            <w:tcW w:w="597" w:type="dxa"/>
            <w:vMerge/>
            <w:vAlign w:val="center"/>
          </w:tcPr>
          <w:p w14:paraId="57DBFE3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2DB4EBE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10CA1DC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液压式缓冲器的液量应正确</w:t>
            </w:r>
          </w:p>
          <w:p w14:paraId="34E4817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缓冲器顶面至轿厢、对重的距离应符合标准要求</w:t>
            </w:r>
          </w:p>
        </w:tc>
        <w:tc>
          <w:tcPr>
            <w:tcW w:w="1069" w:type="dxa"/>
            <w:vAlign w:val="center"/>
          </w:tcPr>
          <w:p w14:paraId="3D472126"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472C43E4" w14:textId="77777777" w:rsidTr="00461747">
        <w:trPr>
          <w:cantSplit/>
          <w:trHeight w:val="20"/>
          <w:jc w:val="center"/>
        </w:trPr>
        <w:tc>
          <w:tcPr>
            <w:tcW w:w="597" w:type="dxa"/>
            <w:vMerge/>
            <w:vAlign w:val="center"/>
          </w:tcPr>
          <w:p w14:paraId="6E588F07"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5673F6C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39CE23A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缓冲器固定可靠，无生锈、腐蚀现象</w:t>
            </w:r>
          </w:p>
        </w:tc>
        <w:tc>
          <w:tcPr>
            <w:tcW w:w="1069" w:type="dxa"/>
            <w:vAlign w:val="center"/>
          </w:tcPr>
          <w:p w14:paraId="343A99D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r w:rsidR="00461747" w:rsidRPr="00461747" w14:paraId="15CE9B65" w14:textId="77777777" w:rsidTr="00461747">
        <w:trPr>
          <w:trHeight w:val="20"/>
          <w:jc w:val="center"/>
        </w:trPr>
        <w:tc>
          <w:tcPr>
            <w:tcW w:w="597" w:type="dxa"/>
            <w:vAlign w:val="center"/>
          </w:tcPr>
          <w:p w14:paraId="08354E8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4</w:t>
            </w:r>
          </w:p>
        </w:tc>
        <w:tc>
          <w:tcPr>
            <w:tcW w:w="1367" w:type="dxa"/>
            <w:vAlign w:val="center"/>
          </w:tcPr>
          <w:p w14:paraId="0013776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安 全 钳</w:t>
            </w:r>
          </w:p>
        </w:tc>
        <w:tc>
          <w:tcPr>
            <w:tcW w:w="5713" w:type="dxa"/>
            <w:vAlign w:val="center"/>
          </w:tcPr>
          <w:p w14:paraId="05D9624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安全钳及联动机构各部件齐全，无过量磨损及损坏</w:t>
            </w:r>
          </w:p>
          <w:p w14:paraId="7F9BCA74"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安全钳各楔块</w:t>
            </w:r>
            <w:proofErr w:type="gramEnd"/>
            <w:r w:rsidRPr="00461747">
              <w:rPr>
                <w:rFonts w:hAnsi="宋体" w:hint="eastAsia"/>
                <w:kern w:val="2"/>
                <w:szCs w:val="21"/>
              </w:rPr>
              <w:t>与导轨间隙均匀并符合</w:t>
            </w:r>
            <w:proofErr w:type="gramStart"/>
            <w:r w:rsidRPr="00461747">
              <w:rPr>
                <w:rFonts w:hAnsi="宋体" w:hint="eastAsia"/>
                <w:kern w:val="2"/>
                <w:szCs w:val="21"/>
              </w:rPr>
              <w:t>产品产品</w:t>
            </w:r>
            <w:proofErr w:type="gramEnd"/>
            <w:r w:rsidRPr="00461747">
              <w:rPr>
                <w:rFonts w:hAnsi="宋体" w:hint="eastAsia"/>
                <w:kern w:val="2"/>
                <w:szCs w:val="21"/>
              </w:rPr>
              <w:t>要求，夹紧位置正确</w:t>
            </w:r>
          </w:p>
          <w:p w14:paraId="16B2C663" w14:textId="77777777" w:rsidR="00461747" w:rsidRPr="00461747" w:rsidRDefault="00461747" w:rsidP="00461747">
            <w:pPr>
              <w:widowControl w:val="0"/>
              <w:shd w:val="clear" w:color="auto" w:fill="auto"/>
              <w:tabs>
                <w:tab w:val="clear" w:pos="426"/>
              </w:tabs>
              <w:adjustRightInd/>
              <w:snapToGrid/>
              <w:rPr>
                <w:rFonts w:hAnsi="宋体"/>
                <w:kern w:val="2"/>
                <w:szCs w:val="21"/>
              </w:rPr>
            </w:pPr>
            <w:proofErr w:type="gramStart"/>
            <w:r w:rsidRPr="00461747">
              <w:rPr>
                <w:rFonts w:hAnsi="宋体" w:hint="eastAsia"/>
                <w:kern w:val="2"/>
                <w:szCs w:val="21"/>
              </w:rPr>
              <w:t>安全钳各部件</w:t>
            </w:r>
            <w:proofErr w:type="gramEnd"/>
            <w:r w:rsidRPr="00461747">
              <w:rPr>
                <w:rFonts w:hAnsi="宋体" w:hint="eastAsia"/>
                <w:kern w:val="2"/>
                <w:szCs w:val="21"/>
              </w:rPr>
              <w:t>无过多油污，应定期清洁</w:t>
            </w:r>
          </w:p>
        </w:tc>
        <w:tc>
          <w:tcPr>
            <w:tcW w:w="1069" w:type="dxa"/>
            <w:vAlign w:val="center"/>
          </w:tcPr>
          <w:p w14:paraId="63718A2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352FA3F3" w14:textId="77777777" w:rsidTr="00461747">
        <w:trPr>
          <w:trHeight w:val="20"/>
          <w:jc w:val="center"/>
        </w:trPr>
        <w:tc>
          <w:tcPr>
            <w:tcW w:w="597" w:type="dxa"/>
            <w:vAlign w:val="center"/>
          </w:tcPr>
          <w:p w14:paraId="322C2A4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5</w:t>
            </w:r>
          </w:p>
        </w:tc>
        <w:tc>
          <w:tcPr>
            <w:tcW w:w="1367" w:type="dxa"/>
            <w:vAlign w:val="center"/>
          </w:tcPr>
          <w:p w14:paraId="635E2B7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限速器钢丝绳张紧轮、坠</w:t>
            </w:r>
            <w:proofErr w:type="gramStart"/>
            <w:r w:rsidRPr="00461747">
              <w:rPr>
                <w:rFonts w:hAnsi="宋体" w:hint="eastAsia"/>
                <w:kern w:val="2"/>
                <w:szCs w:val="21"/>
              </w:rPr>
              <w:t>陀</w:t>
            </w:r>
            <w:proofErr w:type="gramEnd"/>
            <w:r w:rsidRPr="00461747">
              <w:rPr>
                <w:rFonts w:hAnsi="宋体" w:hint="eastAsia"/>
                <w:kern w:val="2"/>
                <w:szCs w:val="21"/>
              </w:rPr>
              <w:t>及保护开关</w:t>
            </w:r>
          </w:p>
        </w:tc>
        <w:tc>
          <w:tcPr>
            <w:tcW w:w="5713" w:type="dxa"/>
            <w:vAlign w:val="center"/>
          </w:tcPr>
          <w:p w14:paraId="2EB79B3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限速器钢丝绳张紧轮坠</w:t>
            </w:r>
            <w:proofErr w:type="gramStart"/>
            <w:r w:rsidRPr="00461747">
              <w:rPr>
                <w:rFonts w:hAnsi="宋体" w:hint="eastAsia"/>
                <w:kern w:val="2"/>
                <w:szCs w:val="21"/>
              </w:rPr>
              <w:t>陀</w:t>
            </w:r>
            <w:proofErr w:type="gramEnd"/>
            <w:r w:rsidRPr="00461747">
              <w:rPr>
                <w:rFonts w:hAnsi="宋体" w:hint="eastAsia"/>
                <w:kern w:val="2"/>
                <w:szCs w:val="21"/>
              </w:rPr>
              <w:t>不应离地过低</w:t>
            </w:r>
          </w:p>
          <w:p w14:paraId="54C9DB3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钢丝绳断裂或松弛时应确保能使保护开关正确动作</w:t>
            </w:r>
          </w:p>
          <w:p w14:paraId="5EEC28E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电梯运行中不应存在显著的振动、噪音现象</w:t>
            </w:r>
          </w:p>
        </w:tc>
        <w:tc>
          <w:tcPr>
            <w:tcW w:w="1069" w:type="dxa"/>
            <w:vAlign w:val="center"/>
          </w:tcPr>
          <w:p w14:paraId="24E9B77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5752B72E" w14:textId="77777777" w:rsidTr="00461747">
        <w:trPr>
          <w:trHeight w:val="20"/>
          <w:jc w:val="center"/>
        </w:trPr>
        <w:tc>
          <w:tcPr>
            <w:tcW w:w="597" w:type="dxa"/>
            <w:vAlign w:val="center"/>
          </w:tcPr>
          <w:p w14:paraId="7FB16DB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w:t>
            </w:r>
          </w:p>
        </w:tc>
        <w:tc>
          <w:tcPr>
            <w:tcW w:w="1367" w:type="dxa"/>
            <w:vAlign w:val="center"/>
          </w:tcPr>
          <w:p w14:paraId="54CA76B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底坑地面</w:t>
            </w:r>
          </w:p>
        </w:tc>
        <w:tc>
          <w:tcPr>
            <w:tcW w:w="5713" w:type="dxa"/>
            <w:vAlign w:val="center"/>
          </w:tcPr>
          <w:p w14:paraId="7639531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应保持良好的清洁状态，防水良好、无渗水漏水现象或消防水倒灌现象</w:t>
            </w:r>
          </w:p>
        </w:tc>
        <w:tc>
          <w:tcPr>
            <w:tcW w:w="1069" w:type="dxa"/>
            <w:vAlign w:val="center"/>
          </w:tcPr>
          <w:p w14:paraId="1034DEC4"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65BB6E4C" w14:textId="77777777" w:rsidTr="00461747">
        <w:trPr>
          <w:cantSplit/>
          <w:trHeight w:val="20"/>
          <w:jc w:val="center"/>
        </w:trPr>
        <w:tc>
          <w:tcPr>
            <w:tcW w:w="597" w:type="dxa"/>
            <w:vMerge w:val="restart"/>
            <w:vAlign w:val="center"/>
          </w:tcPr>
          <w:p w14:paraId="1B4A3F7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7</w:t>
            </w:r>
          </w:p>
        </w:tc>
        <w:tc>
          <w:tcPr>
            <w:tcW w:w="1367" w:type="dxa"/>
            <w:vMerge w:val="restart"/>
            <w:vAlign w:val="center"/>
          </w:tcPr>
          <w:p w14:paraId="0A71BDA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补偿链或补偿绳</w:t>
            </w:r>
          </w:p>
        </w:tc>
        <w:tc>
          <w:tcPr>
            <w:tcW w:w="5713" w:type="dxa"/>
            <w:vAlign w:val="center"/>
          </w:tcPr>
          <w:p w14:paraId="488682F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补偿绳的张紧轮装置及行程限制开关固定，位置正确，开关功能可靠</w:t>
            </w:r>
          </w:p>
          <w:p w14:paraId="6B5A435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补偿链或</w:t>
            </w:r>
            <w:proofErr w:type="gramStart"/>
            <w:r w:rsidRPr="00461747">
              <w:rPr>
                <w:rFonts w:hAnsi="宋体" w:hint="eastAsia"/>
                <w:kern w:val="2"/>
                <w:szCs w:val="21"/>
              </w:rPr>
              <w:t>补偿绳无破损</w:t>
            </w:r>
            <w:proofErr w:type="gramEnd"/>
            <w:r w:rsidRPr="00461747">
              <w:rPr>
                <w:rFonts w:hAnsi="宋体" w:hint="eastAsia"/>
                <w:kern w:val="2"/>
                <w:szCs w:val="21"/>
              </w:rPr>
              <w:t>及断裂，无生锈和腐蚀现象</w:t>
            </w:r>
          </w:p>
        </w:tc>
        <w:tc>
          <w:tcPr>
            <w:tcW w:w="1069" w:type="dxa"/>
            <w:vAlign w:val="center"/>
          </w:tcPr>
          <w:p w14:paraId="00D77BF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15天</w:t>
            </w:r>
          </w:p>
        </w:tc>
      </w:tr>
      <w:tr w:rsidR="00461747" w:rsidRPr="00461747" w14:paraId="1695DB90" w14:textId="77777777" w:rsidTr="00461747">
        <w:trPr>
          <w:cantSplit/>
          <w:trHeight w:val="20"/>
          <w:jc w:val="center"/>
        </w:trPr>
        <w:tc>
          <w:tcPr>
            <w:tcW w:w="597" w:type="dxa"/>
            <w:vMerge/>
            <w:vAlign w:val="center"/>
          </w:tcPr>
          <w:p w14:paraId="628342F5"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60ACA52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5A4844B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补偿</w:t>
            </w:r>
            <w:proofErr w:type="gramStart"/>
            <w:r w:rsidRPr="00461747">
              <w:rPr>
                <w:rFonts w:hAnsi="宋体" w:hint="eastAsia"/>
                <w:kern w:val="2"/>
                <w:szCs w:val="21"/>
              </w:rPr>
              <w:t>绳</w:t>
            </w:r>
            <w:proofErr w:type="gramEnd"/>
            <w:r w:rsidRPr="00461747">
              <w:rPr>
                <w:rFonts w:hAnsi="宋体" w:hint="eastAsia"/>
                <w:kern w:val="2"/>
                <w:szCs w:val="21"/>
              </w:rPr>
              <w:t>张紧力要充分、均匀；电梯运行时补偿链或补偿</w:t>
            </w:r>
            <w:proofErr w:type="gramStart"/>
            <w:r w:rsidRPr="00461747">
              <w:rPr>
                <w:rFonts w:hAnsi="宋体" w:hint="eastAsia"/>
                <w:kern w:val="2"/>
                <w:szCs w:val="21"/>
              </w:rPr>
              <w:t>绳</w:t>
            </w:r>
            <w:proofErr w:type="gramEnd"/>
            <w:r w:rsidRPr="00461747">
              <w:rPr>
                <w:rFonts w:hAnsi="宋体" w:hint="eastAsia"/>
                <w:kern w:val="2"/>
                <w:szCs w:val="21"/>
              </w:rPr>
              <w:t>不应离地过低</w:t>
            </w:r>
          </w:p>
          <w:p w14:paraId="2182381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补偿绳的张紧轮不应离地过低，也不应脱出导向轨道</w:t>
            </w:r>
          </w:p>
        </w:tc>
        <w:tc>
          <w:tcPr>
            <w:tcW w:w="1069" w:type="dxa"/>
            <w:vAlign w:val="center"/>
          </w:tcPr>
          <w:p w14:paraId="1BAEA8F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3个月</w:t>
            </w:r>
          </w:p>
        </w:tc>
      </w:tr>
      <w:tr w:rsidR="00461747" w:rsidRPr="00461747" w14:paraId="3073BB2A" w14:textId="77777777" w:rsidTr="00461747">
        <w:trPr>
          <w:cantSplit/>
          <w:trHeight w:val="20"/>
          <w:jc w:val="center"/>
        </w:trPr>
        <w:tc>
          <w:tcPr>
            <w:tcW w:w="597" w:type="dxa"/>
            <w:vMerge/>
            <w:vAlign w:val="center"/>
          </w:tcPr>
          <w:p w14:paraId="0E14DB2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51278D8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756E512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补偿链或补偿</w:t>
            </w:r>
            <w:proofErr w:type="gramStart"/>
            <w:r w:rsidRPr="00461747">
              <w:rPr>
                <w:rFonts w:hAnsi="宋体" w:hint="eastAsia"/>
                <w:kern w:val="2"/>
                <w:szCs w:val="21"/>
              </w:rPr>
              <w:t>绳</w:t>
            </w:r>
            <w:proofErr w:type="gramEnd"/>
            <w:r w:rsidRPr="00461747">
              <w:rPr>
                <w:rFonts w:hAnsi="宋体" w:hint="eastAsia"/>
                <w:kern w:val="2"/>
                <w:szCs w:val="21"/>
              </w:rPr>
              <w:t>两端固定可靠，补偿链的二次保护装置正确可靠</w:t>
            </w:r>
          </w:p>
        </w:tc>
        <w:tc>
          <w:tcPr>
            <w:tcW w:w="1069" w:type="dxa"/>
            <w:vAlign w:val="center"/>
          </w:tcPr>
          <w:p w14:paraId="242B694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6个月</w:t>
            </w:r>
          </w:p>
        </w:tc>
      </w:tr>
    </w:tbl>
    <w:p w14:paraId="62E00E53" w14:textId="77777777" w:rsidR="00461747" w:rsidRPr="00461747" w:rsidRDefault="00461747" w:rsidP="00461747">
      <w:pPr>
        <w:widowControl w:val="0"/>
        <w:shd w:val="clear" w:color="auto" w:fill="auto"/>
        <w:tabs>
          <w:tab w:val="clear" w:pos="426"/>
        </w:tabs>
        <w:adjustRightInd/>
        <w:snapToGrid/>
        <w:spacing w:line="420" w:lineRule="exact"/>
        <w:ind w:firstLineChars="150" w:firstLine="316"/>
        <w:rPr>
          <w:rFonts w:hAnsi="宋体"/>
          <w:b/>
          <w:kern w:val="2"/>
          <w:szCs w:val="21"/>
        </w:rPr>
      </w:pPr>
    </w:p>
    <w:p w14:paraId="48927EB6" w14:textId="77777777" w:rsidR="00461747" w:rsidRPr="00F36EFB" w:rsidRDefault="00461747" w:rsidP="00661D01">
      <w:pPr>
        <w:rPr>
          <w:rFonts w:hAnsi="宋体"/>
          <w:b/>
          <w:bCs/>
          <w:kern w:val="2"/>
          <w:sz w:val="24"/>
          <w:lang w:val="zh-CN"/>
        </w:rPr>
      </w:pPr>
      <w:bookmarkStart w:id="64" w:name="_Toc150930958"/>
      <w:r w:rsidRPr="00F36EFB">
        <w:rPr>
          <w:rFonts w:hAnsi="宋体" w:hint="eastAsia"/>
          <w:b/>
          <w:bCs/>
          <w:kern w:val="2"/>
          <w:sz w:val="24"/>
          <w:lang w:val="zh-CN"/>
        </w:rPr>
        <w:t>（</w:t>
      </w:r>
      <w:r w:rsidRPr="00F36EFB">
        <w:rPr>
          <w:rFonts w:hAnsi="宋体" w:hint="eastAsia"/>
          <w:b/>
          <w:bCs/>
          <w:kern w:val="2"/>
          <w:sz w:val="24"/>
        </w:rPr>
        <w:t>三</w:t>
      </w:r>
      <w:r w:rsidRPr="00F36EFB">
        <w:rPr>
          <w:rFonts w:hAnsi="宋体" w:hint="eastAsia"/>
          <w:b/>
          <w:bCs/>
          <w:kern w:val="2"/>
          <w:sz w:val="24"/>
          <w:lang w:val="zh-CN"/>
        </w:rPr>
        <w:t>）清洁卫生管理</w:t>
      </w:r>
      <w:bookmarkEnd w:id="64"/>
    </w:p>
    <w:p w14:paraId="3713EFE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1、按规定做好管理范围内的“四害”</w:t>
      </w:r>
      <w:proofErr w:type="gramStart"/>
      <w:r w:rsidRPr="00F36EFB">
        <w:rPr>
          <w:rFonts w:hAnsi="宋体" w:hint="eastAsia"/>
          <w:kern w:val="2"/>
          <w:sz w:val="24"/>
        </w:rPr>
        <w:t>消杀及防疫</w:t>
      </w:r>
      <w:proofErr w:type="gramEnd"/>
      <w:r w:rsidRPr="00F36EFB">
        <w:rPr>
          <w:rFonts w:hAnsi="宋体" w:hint="eastAsia"/>
          <w:kern w:val="2"/>
          <w:sz w:val="24"/>
        </w:rPr>
        <w:t>消毒工作，消杀达标率100%；</w:t>
      </w:r>
    </w:p>
    <w:p w14:paraId="12E8087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2、负责及时更换卫生间厕纸和洗手液；</w:t>
      </w:r>
    </w:p>
    <w:p w14:paraId="6A99FEB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3、按要求每天清理生活垃圾并运送垃圾处理场；</w:t>
      </w:r>
    </w:p>
    <w:p w14:paraId="30CCCC5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4、建立废旧物品回收管理制度，及时收集并存储、保管有利用价值的废旧物品，定期交由甲方处理；</w:t>
      </w:r>
    </w:p>
    <w:p w14:paraId="3BC882C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5、定期做好化粪池、隔油池的清理工作；</w:t>
      </w:r>
    </w:p>
    <w:p w14:paraId="164E8761"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6、化粪池、隔油池及消杀作业具体要求与标准如下表：</w:t>
      </w:r>
    </w:p>
    <w:p w14:paraId="5DAC61B6" w14:textId="77777777" w:rsidR="00461747" w:rsidRPr="00F36EFB" w:rsidRDefault="00461747" w:rsidP="00F36EFB">
      <w:pPr>
        <w:widowControl w:val="0"/>
        <w:shd w:val="clear" w:color="auto" w:fill="auto"/>
        <w:tabs>
          <w:tab w:val="clear" w:pos="426"/>
        </w:tabs>
        <w:adjustRightInd/>
        <w:snapToGrid/>
        <w:spacing w:line="240" w:lineRule="auto"/>
        <w:ind w:firstLineChars="300" w:firstLine="723"/>
        <w:rPr>
          <w:rFonts w:hAnsi="宋体"/>
          <w:kern w:val="2"/>
          <w:sz w:val="24"/>
        </w:rPr>
      </w:pPr>
      <w:r w:rsidRPr="00F36EFB">
        <w:rPr>
          <w:rFonts w:hAnsi="宋体" w:hint="eastAsia"/>
          <w:b/>
          <w:bCs/>
          <w:kern w:val="2"/>
          <w:sz w:val="24"/>
        </w:rPr>
        <w:t>A、化粪池、隔油池作业要求与标准：</w:t>
      </w:r>
    </w:p>
    <w:tbl>
      <w:tblPr>
        <w:tblW w:w="85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4"/>
        <w:gridCol w:w="1640"/>
        <w:gridCol w:w="1829"/>
        <w:gridCol w:w="1665"/>
        <w:gridCol w:w="1231"/>
        <w:gridCol w:w="1710"/>
      </w:tblGrid>
      <w:tr w:rsidR="00461747" w:rsidRPr="00461747" w14:paraId="72836E1B" w14:textId="77777777" w:rsidTr="00461747">
        <w:trPr>
          <w:cantSplit/>
          <w:trHeight w:val="302"/>
          <w:jc w:val="center"/>
        </w:trPr>
        <w:tc>
          <w:tcPr>
            <w:tcW w:w="454" w:type="dxa"/>
            <w:vMerge w:val="restart"/>
            <w:shd w:val="clear" w:color="auto" w:fill="E6E6E6"/>
            <w:tcMar>
              <w:top w:w="0" w:type="dxa"/>
              <w:left w:w="108" w:type="dxa"/>
              <w:bottom w:w="0" w:type="dxa"/>
              <w:right w:w="108" w:type="dxa"/>
            </w:tcMar>
            <w:vAlign w:val="center"/>
          </w:tcPr>
          <w:p w14:paraId="392D7C47" w14:textId="77777777" w:rsidR="00461747" w:rsidRPr="00461747" w:rsidRDefault="00461747" w:rsidP="00461747">
            <w:pPr>
              <w:widowControl w:val="0"/>
              <w:shd w:val="clear" w:color="auto" w:fill="auto"/>
              <w:tabs>
                <w:tab w:val="clear" w:pos="426"/>
              </w:tabs>
              <w:adjustRightInd/>
              <w:snapToGrid/>
              <w:spacing w:line="360" w:lineRule="exact"/>
              <w:jc w:val="center"/>
              <w:rPr>
                <w:rFonts w:hAnsi="宋体"/>
                <w:kern w:val="2"/>
                <w:szCs w:val="21"/>
              </w:rPr>
            </w:pPr>
            <w:r w:rsidRPr="00461747">
              <w:rPr>
                <w:rFonts w:hAnsi="宋体" w:hint="eastAsia"/>
                <w:b/>
                <w:bCs/>
                <w:kern w:val="2"/>
                <w:szCs w:val="21"/>
              </w:rPr>
              <w:t>区域</w:t>
            </w:r>
          </w:p>
        </w:tc>
        <w:tc>
          <w:tcPr>
            <w:tcW w:w="1640" w:type="dxa"/>
            <w:vMerge w:val="restart"/>
            <w:shd w:val="clear" w:color="auto" w:fill="E6E6E6"/>
            <w:tcMar>
              <w:top w:w="0" w:type="dxa"/>
              <w:left w:w="108" w:type="dxa"/>
              <w:bottom w:w="0" w:type="dxa"/>
              <w:right w:w="108" w:type="dxa"/>
            </w:tcMar>
            <w:vAlign w:val="center"/>
          </w:tcPr>
          <w:p w14:paraId="21057E9F" w14:textId="77777777" w:rsidR="00461747" w:rsidRPr="00461747" w:rsidRDefault="00461747" w:rsidP="00461747">
            <w:pPr>
              <w:widowControl w:val="0"/>
              <w:shd w:val="clear" w:color="auto" w:fill="auto"/>
              <w:tabs>
                <w:tab w:val="clear" w:pos="426"/>
              </w:tabs>
              <w:adjustRightInd/>
              <w:snapToGrid/>
              <w:spacing w:line="360" w:lineRule="exact"/>
              <w:jc w:val="center"/>
              <w:rPr>
                <w:rFonts w:hAnsi="宋体"/>
                <w:kern w:val="2"/>
                <w:szCs w:val="21"/>
              </w:rPr>
            </w:pPr>
            <w:r w:rsidRPr="00461747">
              <w:rPr>
                <w:rFonts w:hAnsi="宋体" w:hint="eastAsia"/>
                <w:b/>
                <w:bCs/>
                <w:kern w:val="2"/>
                <w:szCs w:val="21"/>
              </w:rPr>
              <w:t>清洁项目</w:t>
            </w:r>
          </w:p>
        </w:tc>
        <w:tc>
          <w:tcPr>
            <w:tcW w:w="4725" w:type="dxa"/>
            <w:gridSpan w:val="3"/>
            <w:shd w:val="clear" w:color="auto" w:fill="E6E6E6"/>
            <w:tcMar>
              <w:top w:w="0" w:type="dxa"/>
              <w:left w:w="108" w:type="dxa"/>
              <w:bottom w:w="0" w:type="dxa"/>
              <w:right w:w="108" w:type="dxa"/>
            </w:tcMar>
            <w:vAlign w:val="center"/>
          </w:tcPr>
          <w:p w14:paraId="6AD75088" w14:textId="77777777" w:rsidR="00461747" w:rsidRPr="00461747" w:rsidRDefault="00461747" w:rsidP="00461747">
            <w:pPr>
              <w:widowControl w:val="0"/>
              <w:shd w:val="clear" w:color="auto" w:fill="auto"/>
              <w:tabs>
                <w:tab w:val="clear" w:pos="426"/>
              </w:tabs>
              <w:adjustRightInd/>
              <w:snapToGrid/>
              <w:spacing w:line="360" w:lineRule="exact"/>
              <w:jc w:val="center"/>
              <w:rPr>
                <w:rFonts w:hAnsi="宋体"/>
                <w:kern w:val="2"/>
                <w:szCs w:val="21"/>
              </w:rPr>
            </w:pPr>
            <w:r w:rsidRPr="00461747">
              <w:rPr>
                <w:rFonts w:hAnsi="宋体" w:hint="eastAsia"/>
                <w:b/>
                <w:bCs/>
                <w:kern w:val="2"/>
                <w:szCs w:val="21"/>
              </w:rPr>
              <w:t>清洁工作内容</w:t>
            </w:r>
          </w:p>
        </w:tc>
        <w:tc>
          <w:tcPr>
            <w:tcW w:w="1710" w:type="dxa"/>
            <w:vMerge w:val="restart"/>
            <w:shd w:val="clear" w:color="auto" w:fill="E6E6E6"/>
            <w:tcMar>
              <w:top w:w="0" w:type="dxa"/>
              <w:left w:w="108" w:type="dxa"/>
              <w:bottom w:w="0" w:type="dxa"/>
              <w:right w:w="108" w:type="dxa"/>
            </w:tcMar>
            <w:vAlign w:val="center"/>
          </w:tcPr>
          <w:p w14:paraId="61396924" w14:textId="77777777" w:rsidR="00461747" w:rsidRPr="00461747" w:rsidRDefault="00461747" w:rsidP="00461747">
            <w:pPr>
              <w:widowControl w:val="0"/>
              <w:shd w:val="clear" w:color="auto" w:fill="auto"/>
              <w:tabs>
                <w:tab w:val="clear" w:pos="426"/>
              </w:tabs>
              <w:adjustRightInd/>
              <w:snapToGrid/>
              <w:spacing w:line="360" w:lineRule="exact"/>
              <w:jc w:val="center"/>
              <w:rPr>
                <w:rFonts w:hAnsi="宋体"/>
                <w:kern w:val="2"/>
                <w:szCs w:val="21"/>
              </w:rPr>
            </w:pPr>
            <w:r w:rsidRPr="00461747">
              <w:rPr>
                <w:rFonts w:hAnsi="宋体" w:hint="eastAsia"/>
                <w:b/>
                <w:bCs/>
                <w:kern w:val="2"/>
                <w:szCs w:val="21"/>
              </w:rPr>
              <w:t>清洁标准</w:t>
            </w:r>
          </w:p>
        </w:tc>
      </w:tr>
      <w:tr w:rsidR="00461747" w:rsidRPr="00461747" w14:paraId="5AC5E884" w14:textId="77777777" w:rsidTr="00461747">
        <w:trPr>
          <w:cantSplit/>
          <w:trHeight w:val="352"/>
          <w:jc w:val="center"/>
        </w:trPr>
        <w:tc>
          <w:tcPr>
            <w:tcW w:w="454" w:type="dxa"/>
            <w:vMerge/>
            <w:shd w:val="clear" w:color="auto" w:fill="auto"/>
            <w:vAlign w:val="center"/>
          </w:tcPr>
          <w:p w14:paraId="3723EE75" w14:textId="77777777" w:rsidR="00461747" w:rsidRPr="00461747" w:rsidRDefault="00461747" w:rsidP="00461747">
            <w:pPr>
              <w:widowControl w:val="0"/>
              <w:shd w:val="clear" w:color="auto" w:fill="auto"/>
              <w:tabs>
                <w:tab w:val="clear" w:pos="426"/>
              </w:tabs>
              <w:adjustRightInd/>
              <w:snapToGrid/>
              <w:spacing w:line="360" w:lineRule="exact"/>
              <w:jc w:val="left"/>
              <w:rPr>
                <w:rFonts w:hAnsi="宋体"/>
                <w:kern w:val="2"/>
                <w:szCs w:val="21"/>
              </w:rPr>
            </w:pPr>
          </w:p>
        </w:tc>
        <w:tc>
          <w:tcPr>
            <w:tcW w:w="1640" w:type="dxa"/>
            <w:vMerge/>
            <w:shd w:val="clear" w:color="auto" w:fill="auto"/>
            <w:vAlign w:val="center"/>
          </w:tcPr>
          <w:p w14:paraId="787FC0AA" w14:textId="77777777" w:rsidR="00461747" w:rsidRPr="00461747" w:rsidRDefault="00461747" w:rsidP="00461747">
            <w:pPr>
              <w:widowControl w:val="0"/>
              <w:shd w:val="clear" w:color="auto" w:fill="auto"/>
              <w:tabs>
                <w:tab w:val="clear" w:pos="426"/>
              </w:tabs>
              <w:adjustRightInd/>
              <w:snapToGrid/>
              <w:spacing w:line="360" w:lineRule="exact"/>
              <w:jc w:val="left"/>
              <w:rPr>
                <w:rFonts w:hAnsi="宋体"/>
                <w:kern w:val="2"/>
                <w:szCs w:val="21"/>
              </w:rPr>
            </w:pPr>
          </w:p>
        </w:tc>
        <w:tc>
          <w:tcPr>
            <w:tcW w:w="1829" w:type="dxa"/>
            <w:shd w:val="clear" w:color="auto" w:fill="E6E6E6"/>
            <w:tcMar>
              <w:top w:w="0" w:type="dxa"/>
              <w:left w:w="108" w:type="dxa"/>
              <w:bottom w:w="0" w:type="dxa"/>
              <w:right w:w="108" w:type="dxa"/>
            </w:tcMar>
            <w:vAlign w:val="center"/>
          </w:tcPr>
          <w:p w14:paraId="580F2282" w14:textId="77777777" w:rsidR="00461747" w:rsidRPr="00461747" w:rsidRDefault="00461747" w:rsidP="00461747">
            <w:pPr>
              <w:widowControl w:val="0"/>
              <w:shd w:val="clear" w:color="auto" w:fill="auto"/>
              <w:tabs>
                <w:tab w:val="clear" w:pos="426"/>
              </w:tabs>
              <w:adjustRightInd/>
              <w:snapToGrid/>
              <w:spacing w:line="360" w:lineRule="exact"/>
              <w:jc w:val="center"/>
              <w:rPr>
                <w:rFonts w:hAnsi="宋体"/>
                <w:kern w:val="2"/>
                <w:szCs w:val="21"/>
              </w:rPr>
            </w:pPr>
            <w:r w:rsidRPr="00461747">
              <w:rPr>
                <w:rFonts w:hAnsi="宋体" w:hint="eastAsia"/>
                <w:b/>
                <w:bCs/>
                <w:kern w:val="2"/>
                <w:szCs w:val="21"/>
              </w:rPr>
              <w:t>每天</w:t>
            </w:r>
          </w:p>
        </w:tc>
        <w:tc>
          <w:tcPr>
            <w:tcW w:w="1665" w:type="dxa"/>
            <w:shd w:val="clear" w:color="auto" w:fill="E6E6E6"/>
            <w:tcMar>
              <w:top w:w="0" w:type="dxa"/>
              <w:left w:w="108" w:type="dxa"/>
              <w:bottom w:w="0" w:type="dxa"/>
              <w:right w:w="108" w:type="dxa"/>
            </w:tcMar>
            <w:vAlign w:val="center"/>
          </w:tcPr>
          <w:p w14:paraId="57ABACAB" w14:textId="77777777" w:rsidR="00461747" w:rsidRPr="00461747" w:rsidRDefault="00461747" w:rsidP="00461747">
            <w:pPr>
              <w:widowControl w:val="0"/>
              <w:shd w:val="clear" w:color="auto" w:fill="auto"/>
              <w:tabs>
                <w:tab w:val="clear" w:pos="426"/>
              </w:tabs>
              <w:adjustRightInd/>
              <w:snapToGrid/>
              <w:spacing w:line="360" w:lineRule="exact"/>
              <w:jc w:val="center"/>
              <w:rPr>
                <w:rFonts w:hAnsi="宋体"/>
                <w:kern w:val="2"/>
                <w:szCs w:val="21"/>
              </w:rPr>
            </w:pPr>
            <w:r w:rsidRPr="00461747">
              <w:rPr>
                <w:rFonts w:hAnsi="宋体" w:hint="eastAsia"/>
                <w:b/>
                <w:bCs/>
                <w:kern w:val="2"/>
                <w:szCs w:val="21"/>
              </w:rPr>
              <w:t>每周</w:t>
            </w:r>
          </w:p>
        </w:tc>
        <w:tc>
          <w:tcPr>
            <w:tcW w:w="1231" w:type="dxa"/>
            <w:shd w:val="clear" w:color="auto" w:fill="E6E6E6"/>
            <w:tcMar>
              <w:top w:w="0" w:type="dxa"/>
              <w:left w:w="108" w:type="dxa"/>
              <w:bottom w:w="0" w:type="dxa"/>
              <w:right w:w="108" w:type="dxa"/>
            </w:tcMar>
            <w:vAlign w:val="center"/>
          </w:tcPr>
          <w:p w14:paraId="700BF4FC" w14:textId="77777777" w:rsidR="00461747" w:rsidRPr="00461747" w:rsidRDefault="00461747" w:rsidP="00461747">
            <w:pPr>
              <w:widowControl w:val="0"/>
              <w:shd w:val="clear" w:color="auto" w:fill="auto"/>
              <w:tabs>
                <w:tab w:val="clear" w:pos="426"/>
              </w:tabs>
              <w:adjustRightInd/>
              <w:snapToGrid/>
              <w:spacing w:line="360" w:lineRule="exact"/>
              <w:jc w:val="center"/>
              <w:rPr>
                <w:rFonts w:hAnsi="宋体"/>
                <w:kern w:val="2"/>
                <w:szCs w:val="21"/>
              </w:rPr>
            </w:pPr>
            <w:r w:rsidRPr="00461747">
              <w:rPr>
                <w:rFonts w:hAnsi="宋体" w:hint="eastAsia"/>
                <w:b/>
                <w:bCs/>
                <w:kern w:val="2"/>
                <w:szCs w:val="21"/>
              </w:rPr>
              <w:t>每月</w:t>
            </w:r>
          </w:p>
        </w:tc>
        <w:tc>
          <w:tcPr>
            <w:tcW w:w="1710" w:type="dxa"/>
            <w:vMerge/>
            <w:vAlign w:val="center"/>
          </w:tcPr>
          <w:p w14:paraId="15C251B9" w14:textId="77777777" w:rsidR="00461747" w:rsidRPr="00461747" w:rsidRDefault="00461747" w:rsidP="00461747">
            <w:pPr>
              <w:widowControl w:val="0"/>
              <w:shd w:val="clear" w:color="auto" w:fill="auto"/>
              <w:tabs>
                <w:tab w:val="clear" w:pos="426"/>
              </w:tabs>
              <w:adjustRightInd/>
              <w:snapToGrid/>
              <w:spacing w:line="360" w:lineRule="exact"/>
              <w:jc w:val="left"/>
              <w:rPr>
                <w:rFonts w:hAnsi="宋体"/>
                <w:kern w:val="2"/>
                <w:szCs w:val="21"/>
              </w:rPr>
            </w:pPr>
          </w:p>
        </w:tc>
      </w:tr>
      <w:tr w:rsidR="00461747" w:rsidRPr="00461747" w14:paraId="4D9B7FC6" w14:textId="77777777" w:rsidTr="00461747">
        <w:trPr>
          <w:cantSplit/>
          <w:trHeight w:val="567"/>
          <w:jc w:val="center"/>
        </w:trPr>
        <w:tc>
          <w:tcPr>
            <w:tcW w:w="454" w:type="dxa"/>
            <w:vMerge/>
            <w:vAlign w:val="center"/>
          </w:tcPr>
          <w:p w14:paraId="757606A3" w14:textId="77777777" w:rsidR="00461747" w:rsidRPr="00461747" w:rsidRDefault="00461747" w:rsidP="00461747">
            <w:pPr>
              <w:widowControl w:val="0"/>
              <w:shd w:val="clear" w:color="auto" w:fill="auto"/>
              <w:tabs>
                <w:tab w:val="clear" w:pos="426"/>
              </w:tabs>
              <w:adjustRightInd/>
              <w:snapToGrid/>
              <w:spacing w:line="360" w:lineRule="exact"/>
              <w:jc w:val="left"/>
              <w:rPr>
                <w:rFonts w:hAnsi="宋体"/>
                <w:kern w:val="2"/>
                <w:szCs w:val="21"/>
              </w:rPr>
            </w:pPr>
          </w:p>
        </w:tc>
        <w:tc>
          <w:tcPr>
            <w:tcW w:w="1640" w:type="dxa"/>
            <w:tcMar>
              <w:top w:w="0" w:type="dxa"/>
              <w:left w:w="108" w:type="dxa"/>
              <w:bottom w:w="0" w:type="dxa"/>
              <w:right w:w="108" w:type="dxa"/>
            </w:tcMar>
            <w:vAlign w:val="center"/>
          </w:tcPr>
          <w:p w14:paraId="4BE990A1"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隔油池</w:t>
            </w:r>
          </w:p>
        </w:tc>
        <w:tc>
          <w:tcPr>
            <w:tcW w:w="1829" w:type="dxa"/>
            <w:tcMar>
              <w:top w:w="0" w:type="dxa"/>
              <w:left w:w="108" w:type="dxa"/>
              <w:bottom w:w="0" w:type="dxa"/>
              <w:right w:w="108" w:type="dxa"/>
            </w:tcMar>
            <w:vAlign w:val="center"/>
          </w:tcPr>
          <w:p w14:paraId="5A5E3C3D"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 </w:t>
            </w:r>
          </w:p>
        </w:tc>
        <w:tc>
          <w:tcPr>
            <w:tcW w:w="1665" w:type="dxa"/>
            <w:tcMar>
              <w:top w:w="0" w:type="dxa"/>
              <w:left w:w="108" w:type="dxa"/>
              <w:bottom w:w="0" w:type="dxa"/>
              <w:right w:w="108" w:type="dxa"/>
            </w:tcMar>
            <w:vAlign w:val="center"/>
          </w:tcPr>
          <w:p w14:paraId="6C39E280"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定时检查畅通情况，发现堵塞及时处理</w:t>
            </w:r>
          </w:p>
        </w:tc>
        <w:tc>
          <w:tcPr>
            <w:tcW w:w="1231" w:type="dxa"/>
            <w:tcMar>
              <w:top w:w="0" w:type="dxa"/>
              <w:left w:w="108" w:type="dxa"/>
              <w:bottom w:w="0" w:type="dxa"/>
              <w:right w:w="108" w:type="dxa"/>
            </w:tcMar>
            <w:vAlign w:val="center"/>
          </w:tcPr>
          <w:p w14:paraId="03B32963"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定期对池内沉淀物进行清理</w:t>
            </w:r>
          </w:p>
        </w:tc>
        <w:tc>
          <w:tcPr>
            <w:tcW w:w="1710" w:type="dxa"/>
            <w:tcMar>
              <w:top w:w="0" w:type="dxa"/>
              <w:left w:w="108" w:type="dxa"/>
              <w:bottom w:w="0" w:type="dxa"/>
              <w:right w:w="108" w:type="dxa"/>
            </w:tcMar>
            <w:vAlign w:val="center"/>
          </w:tcPr>
          <w:p w14:paraId="0B476933"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无臭味、无油垢、无沉淀物</w:t>
            </w:r>
          </w:p>
        </w:tc>
      </w:tr>
      <w:tr w:rsidR="00461747" w:rsidRPr="00461747" w14:paraId="3608BBA5" w14:textId="77777777" w:rsidTr="00461747">
        <w:trPr>
          <w:cantSplit/>
          <w:trHeight w:val="567"/>
          <w:jc w:val="center"/>
        </w:trPr>
        <w:tc>
          <w:tcPr>
            <w:tcW w:w="454" w:type="dxa"/>
            <w:vMerge/>
            <w:vAlign w:val="center"/>
          </w:tcPr>
          <w:p w14:paraId="6181BC40" w14:textId="77777777" w:rsidR="00461747" w:rsidRPr="00461747" w:rsidRDefault="00461747" w:rsidP="00461747">
            <w:pPr>
              <w:widowControl w:val="0"/>
              <w:shd w:val="clear" w:color="auto" w:fill="auto"/>
              <w:tabs>
                <w:tab w:val="clear" w:pos="426"/>
              </w:tabs>
              <w:adjustRightInd/>
              <w:snapToGrid/>
              <w:spacing w:line="360" w:lineRule="exact"/>
              <w:jc w:val="left"/>
              <w:rPr>
                <w:rFonts w:hAnsi="宋体"/>
                <w:kern w:val="2"/>
                <w:szCs w:val="21"/>
              </w:rPr>
            </w:pPr>
          </w:p>
        </w:tc>
        <w:tc>
          <w:tcPr>
            <w:tcW w:w="1640" w:type="dxa"/>
            <w:tcMar>
              <w:top w:w="0" w:type="dxa"/>
              <w:left w:w="108" w:type="dxa"/>
              <w:bottom w:w="0" w:type="dxa"/>
              <w:right w:w="108" w:type="dxa"/>
            </w:tcMar>
            <w:vAlign w:val="center"/>
          </w:tcPr>
          <w:p w14:paraId="491FBD9D"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化粪池</w:t>
            </w:r>
          </w:p>
        </w:tc>
        <w:tc>
          <w:tcPr>
            <w:tcW w:w="1829" w:type="dxa"/>
            <w:tcMar>
              <w:top w:w="0" w:type="dxa"/>
              <w:left w:w="108" w:type="dxa"/>
              <w:bottom w:w="0" w:type="dxa"/>
              <w:right w:w="108" w:type="dxa"/>
            </w:tcMar>
            <w:vAlign w:val="center"/>
          </w:tcPr>
          <w:p w14:paraId="61BA0C1F"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 </w:t>
            </w:r>
          </w:p>
        </w:tc>
        <w:tc>
          <w:tcPr>
            <w:tcW w:w="1665" w:type="dxa"/>
            <w:tcMar>
              <w:top w:w="0" w:type="dxa"/>
              <w:left w:w="108" w:type="dxa"/>
              <w:bottom w:w="0" w:type="dxa"/>
              <w:right w:w="108" w:type="dxa"/>
            </w:tcMar>
            <w:vAlign w:val="center"/>
          </w:tcPr>
          <w:p w14:paraId="396FE42B"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定时检查畅通情况，发现堵塞及时处理</w:t>
            </w:r>
          </w:p>
        </w:tc>
        <w:tc>
          <w:tcPr>
            <w:tcW w:w="1231" w:type="dxa"/>
            <w:tcMar>
              <w:top w:w="0" w:type="dxa"/>
              <w:left w:w="108" w:type="dxa"/>
              <w:bottom w:w="0" w:type="dxa"/>
              <w:right w:w="108" w:type="dxa"/>
            </w:tcMar>
            <w:vAlign w:val="center"/>
          </w:tcPr>
          <w:p w14:paraId="14911679"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每年对池内沉淀物进行彻底清理</w:t>
            </w:r>
          </w:p>
        </w:tc>
        <w:tc>
          <w:tcPr>
            <w:tcW w:w="1710" w:type="dxa"/>
            <w:tcMar>
              <w:top w:w="0" w:type="dxa"/>
              <w:left w:w="108" w:type="dxa"/>
              <w:bottom w:w="0" w:type="dxa"/>
              <w:right w:w="108" w:type="dxa"/>
            </w:tcMar>
            <w:vAlign w:val="center"/>
          </w:tcPr>
          <w:p w14:paraId="1D17D310"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无臭味、无沉淀物</w:t>
            </w:r>
          </w:p>
        </w:tc>
      </w:tr>
    </w:tbl>
    <w:p w14:paraId="08137094" w14:textId="77777777" w:rsidR="00461747" w:rsidRPr="00F36EFB" w:rsidRDefault="00461747" w:rsidP="00F36EFB">
      <w:pPr>
        <w:widowControl w:val="0"/>
        <w:shd w:val="clear" w:color="auto" w:fill="auto"/>
        <w:tabs>
          <w:tab w:val="clear" w:pos="426"/>
        </w:tabs>
        <w:adjustRightInd/>
        <w:snapToGrid/>
        <w:spacing w:line="240" w:lineRule="auto"/>
        <w:ind w:firstLineChars="300" w:firstLine="723"/>
        <w:rPr>
          <w:rFonts w:hAnsi="宋体"/>
          <w:b/>
          <w:bCs/>
          <w:kern w:val="2"/>
          <w:sz w:val="24"/>
        </w:rPr>
      </w:pPr>
      <w:bookmarkStart w:id="65" w:name="_Toc150930959"/>
      <w:r w:rsidRPr="00F36EFB">
        <w:rPr>
          <w:rFonts w:hAnsi="宋体" w:hint="eastAsia"/>
          <w:b/>
          <w:bCs/>
          <w:kern w:val="2"/>
          <w:sz w:val="24"/>
        </w:rPr>
        <w:t>B、消杀作业要求与标准：</w:t>
      </w:r>
    </w:p>
    <w:tbl>
      <w:tblPr>
        <w:tblW w:w="88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0"/>
        <w:gridCol w:w="540"/>
        <w:gridCol w:w="868"/>
        <w:gridCol w:w="3207"/>
        <w:gridCol w:w="2137"/>
        <w:gridCol w:w="1560"/>
      </w:tblGrid>
      <w:tr w:rsidR="00461747" w:rsidRPr="00461747" w14:paraId="53CB88A6" w14:textId="77777777" w:rsidTr="00461747">
        <w:trPr>
          <w:cantSplit/>
          <w:trHeight w:val="375"/>
          <w:jc w:val="center"/>
        </w:trPr>
        <w:tc>
          <w:tcPr>
            <w:tcW w:w="540" w:type="dxa"/>
            <w:vMerge w:val="restart"/>
            <w:shd w:val="clear" w:color="auto" w:fill="E6E6E6"/>
            <w:vAlign w:val="center"/>
          </w:tcPr>
          <w:p w14:paraId="6CD283C0"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b/>
                <w:kern w:val="2"/>
                <w:szCs w:val="21"/>
              </w:rPr>
            </w:pPr>
            <w:r w:rsidRPr="00461747">
              <w:rPr>
                <w:rFonts w:hAnsi="宋体" w:hint="eastAsia"/>
                <w:b/>
                <w:kern w:val="2"/>
                <w:szCs w:val="21"/>
              </w:rPr>
              <w:t>序号</w:t>
            </w:r>
          </w:p>
        </w:tc>
        <w:tc>
          <w:tcPr>
            <w:tcW w:w="540" w:type="dxa"/>
            <w:vMerge w:val="restart"/>
            <w:shd w:val="clear" w:color="auto" w:fill="E6E6E6"/>
            <w:vAlign w:val="center"/>
          </w:tcPr>
          <w:p w14:paraId="63156079"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b/>
                <w:kern w:val="2"/>
                <w:szCs w:val="21"/>
              </w:rPr>
            </w:pPr>
            <w:r w:rsidRPr="00461747">
              <w:rPr>
                <w:rFonts w:hAnsi="宋体" w:hint="eastAsia"/>
                <w:b/>
                <w:kern w:val="2"/>
                <w:szCs w:val="21"/>
              </w:rPr>
              <w:t>位置</w:t>
            </w:r>
          </w:p>
        </w:tc>
        <w:tc>
          <w:tcPr>
            <w:tcW w:w="868" w:type="dxa"/>
            <w:vMerge w:val="restart"/>
            <w:shd w:val="clear" w:color="auto" w:fill="E6E6E6"/>
            <w:vAlign w:val="center"/>
          </w:tcPr>
          <w:p w14:paraId="4622E862"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b/>
                <w:kern w:val="2"/>
                <w:szCs w:val="21"/>
              </w:rPr>
            </w:pPr>
            <w:r w:rsidRPr="00461747">
              <w:rPr>
                <w:rFonts w:hAnsi="宋体" w:hint="eastAsia"/>
                <w:b/>
                <w:kern w:val="2"/>
                <w:szCs w:val="21"/>
              </w:rPr>
              <w:t>消</w:t>
            </w:r>
            <w:proofErr w:type="gramStart"/>
            <w:r w:rsidRPr="00461747">
              <w:rPr>
                <w:rFonts w:hAnsi="宋体" w:hint="eastAsia"/>
                <w:b/>
                <w:kern w:val="2"/>
                <w:szCs w:val="21"/>
              </w:rPr>
              <w:t>杀项目</w:t>
            </w:r>
            <w:proofErr w:type="gramEnd"/>
          </w:p>
        </w:tc>
        <w:tc>
          <w:tcPr>
            <w:tcW w:w="5344" w:type="dxa"/>
            <w:gridSpan w:val="2"/>
            <w:shd w:val="clear" w:color="auto" w:fill="E6E6E6"/>
            <w:vAlign w:val="center"/>
          </w:tcPr>
          <w:p w14:paraId="4439DD0E"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b/>
                <w:kern w:val="2"/>
                <w:szCs w:val="21"/>
              </w:rPr>
            </w:pPr>
            <w:r w:rsidRPr="00461747">
              <w:rPr>
                <w:rFonts w:hAnsi="宋体" w:hint="eastAsia"/>
                <w:b/>
                <w:kern w:val="2"/>
                <w:szCs w:val="21"/>
              </w:rPr>
              <w:t>药物消</w:t>
            </w:r>
            <w:proofErr w:type="gramStart"/>
            <w:r w:rsidRPr="00461747">
              <w:rPr>
                <w:rFonts w:hAnsi="宋体" w:hint="eastAsia"/>
                <w:b/>
                <w:kern w:val="2"/>
                <w:szCs w:val="21"/>
              </w:rPr>
              <w:t>杀安排</w:t>
            </w:r>
            <w:proofErr w:type="gramEnd"/>
          </w:p>
        </w:tc>
        <w:tc>
          <w:tcPr>
            <w:tcW w:w="1560" w:type="dxa"/>
            <w:vMerge w:val="restart"/>
            <w:shd w:val="clear" w:color="auto" w:fill="E6E6E6"/>
            <w:vAlign w:val="center"/>
          </w:tcPr>
          <w:p w14:paraId="7AE239AD"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b/>
                <w:kern w:val="2"/>
                <w:szCs w:val="21"/>
              </w:rPr>
            </w:pPr>
            <w:r w:rsidRPr="00461747">
              <w:rPr>
                <w:rFonts w:hAnsi="宋体" w:hint="eastAsia"/>
                <w:b/>
                <w:kern w:val="2"/>
                <w:szCs w:val="21"/>
              </w:rPr>
              <w:t>工作标准</w:t>
            </w:r>
          </w:p>
        </w:tc>
      </w:tr>
      <w:tr w:rsidR="00461747" w:rsidRPr="00461747" w14:paraId="46647E8A" w14:textId="77777777" w:rsidTr="00461747">
        <w:trPr>
          <w:cantSplit/>
          <w:trHeight w:val="408"/>
          <w:jc w:val="center"/>
        </w:trPr>
        <w:tc>
          <w:tcPr>
            <w:tcW w:w="540" w:type="dxa"/>
            <w:vMerge/>
            <w:shd w:val="clear" w:color="auto" w:fill="auto"/>
            <w:vAlign w:val="center"/>
          </w:tcPr>
          <w:p w14:paraId="42462A3C" w14:textId="77777777" w:rsidR="00461747" w:rsidRPr="00461747" w:rsidRDefault="00461747" w:rsidP="00461747">
            <w:pPr>
              <w:shd w:val="clear" w:color="auto" w:fill="auto"/>
              <w:tabs>
                <w:tab w:val="clear" w:pos="426"/>
              </w:tabs>
              <w:adjustRightInd/>
              <w:snapToGrid/>
              <w:spacing w:line="240" w:lineRule="auto"/>
              <w:jc w:val="left"/>
              <w:rPr>
                <w:rFonts w:hAnsi="宋体"/>
                <w:b/>
                <w:kern w:val="2"/>
                <w:szCs w:val="21"/>
              </w:rPr>
            </w:pPr>
          </w:p>
        </w:tc>
        <w:tc>
          <w:tcPr>
            <w:tcW w:w="540" w:type="dxa"/>
            <w:vMerge/>
            <w:shd w:val="clear" w:color="auto" w:fill="auto"/>
            <w:vAlign w:val="center"/>
          </w:tcPr>
          <w:p w14:paraId="18CF2926" w14:textId="77777777" w:rsidR="00461747" w:rsidRPr="00461747" w:rsidRDefault="00461747" w:rsidP="00461747">
            <w:pPr>
              <w:shd w:val="clear" w:color="auto" w:fill="auto"/>
              <w:tabs>
                <w:tab w:val="clear" w:pos="426"/>
              </w:tabs>
              <w:adjustRightInd/>
              <w:snapToGrid/>
              <w:spacing w:line="240" w:lineRule="auto"/>
              <w:jc w:val="left"/>
              <w:rPr>
                <w:rFonts w:hAnsi="宋体"/>
                <w:b/>
                <w:kern w:val="2"/>
                <w:szCs w:val="21"/>
              </w:rPr>
            </w:pPr>
          </w:p>
        </w:tc>
        <w:tc>
          <w:tcPr>
            <w:tcW w:w="868" w:type="dxa"/>
            <w:vMerge/>
            <w:shd w:val="clear" w:color="auto" w:fill="auto"/>
            <w:vAlign w:val="center"/>
          </w:tcPr>
          <w:p w14:paraId="5E6A591D" w14:textId="77777777" w:rsidR="00461747" w:rsidRPr="00461747" w:rsidRDefault="00461747" w:rsidP="00461747">
            <w:pPr>
              <w:shd w:val="clear" w:color="auto" w:fill="auto"/>
              <w:tabs>
                <w:tab w:val="clear" w:pos="426"/>
              </w:tabs>
              <w:adjustRightInd/>
              <w:snapToGrid/>
              <w:spacing w:line="240" w:lineRule="auto"/>
              <w:jc w:val="left"/>
              <w:rPr>
                <w:rFonts w:hAnsi="宋体"/>
                <w:b/>
                <w:kern w:val="2"/>
                <w:szCs w:val="21"/>
              </w:rPr>
            </w:pPr>
          </w:p>
        </w:tc>
        <w:tc>
          <w:tcPr>
            <w:tcW w:w="3207" w:type="dxa"/>
            <w:shd w:val="clear" w:color="auto" w:fill="E6E6E6"/>
            <w:vAlign w:val="center"/>
          </w:tcPr>
          <w:p w14:paraId="30E9A439"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b/>
                <w:kern w:val="2"/>
                <w:szCs w:val="21"/>
              </w:rPr>
            </w:pPr>
            <w:r w:rsidRPr="00461747">
              <w:rPr>
                <w:rFonts w:hAnsi="宋体" w:hint="eastAsia"/>
                <w:b/>
                <w:kern w:val="2"/>
                <w:szCs w:val="21"/>
              </w:rPr>
              <w:t>每周</w:t>
            </w:r>
          </w:p>
        </w:tc>
        <w:tc>
          <w:tcPr>
            <w:tcW w:w="2137" w:type="dxa"/>
            <w:shd w:val="clear" w:color="auto" w:fill="E6E6E6"/>
            <w:vAlign w:val="center"/>
          </w:tcPr>
          <w:p w14:paraId="0E4DEDC2"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b/>
                <w:kern w:val="2"/>
                <w:szCs w:val="21"/>
              </w:rPr>
            </w:pPr>
            <w:r w:rsidRPr="00461747">
              <w:rPr>
                <w:rFonts w:hAnsi="宋体" w:hint="eastAsia"/>
                <w:b/>
                <w:kern w:val="2"/>
                <w:szCs w:val="21"/>
              </w:rPr>
              <w:t>每月</w:t>
            </w:r>
          </w:p>
        </w:tc>
        <w:tc>
          <w:tcPr>
            <w:tcW w:w="1560" w:type="dxa"/>
            <w:vMerge/>
            <w:vAlign w:val="center"/>
          </w:tcPr>
          <w:p w14:paraId="5EA6F727" w14:textId="77777777" w:rsidR="00461747" w:rsidRPr="00461747" w:rsidRDefault="00461747" w:rsidP="00461747">
            <w:pPr>
              <w:shd w:val="clear" w:color="auto" w:fill="auto"/>
              <w:tabs>
                <w:tab w:val="clear" w:pos="426"/>
              </w:tabs>
              <w:adjustRightInd/>
              <w:snapToGrid/>
              <w:spacing w:line="240" w:lineRule="auto"/>
              <w:jc w:val="left"/>
              <w:rPr>
                <w:rFonts w:hAnsi="宋体"/>
                <w:b/>
                <w:kern w:val="2"/>
                <w:szCs w:val="21"/>
              </w:rPr>
            </w:pPr>
          </w:p>
        </w:tc>
      </w:tr>
      <w:tr w:rsidR="00461747" w:rsidRPr="00461747" w14:paraId="0B6C4219" w14:textId="77777777" w:rsidTr="00461747">
        <w:trPr>
          <w:cantSplit/>
          <w:trHeight w:val="1231"/>
          <w:jc w:val="center"/>
        </w:trPr>
        <w:tc>
          <w:tcPr>
            <w:tcW w:w="540" w:type="dxa"/>
            <w:vMerge w:val="restart"/>
            <w:vAlign w:val="center"/>
          </w:tcPr>
          <w:p w14:paraId="18575924"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1</w:t>
            </w:r>
          </w:p>
        </w:tc>
        <w:tc>
          <w:tcPr>
            <w:tcW w:w="540" w:type="dxa"/>
            <w:vMerge w:val="restart"/>
            <w:vAlign w:val="center"/>
          </w:tcPr>
          <w:p w14:paraId="6A0367DB"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卫生间</w:t>
            </w:r>
          </w:p>
        </w:tc>
        <w:tc>
          <w:tcPr>
            <w:tcW w:w="868" w:type="dxa"/>
            <w:vAlign w:val="center"/>
          </w:tcPr>
          <w:p w14:paraId="1FB43C17"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蟑螂</w:t>
            </w:r>
          </w:p>
        </w:tc>
        <w:tc>
          <w:tcPr>
            <w:tcW w:w="3207" w:type="dxa"/>
            <w:vAlign w:val="center"/>
          </w:tcPr>
          <w:p w14:paraId="6071F7AD"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10%爱克宁、奋斗呐粉剂、</w:t>
            </w:r>
            <w:proofErr w:type="gramStart"/>
            <w:r w:rsidRPr="00461747">
              <w:rPr>
                <w:rFonts w:hAnsi="宋体" w:hint="eastAsia"/>
                <w:kern w:val="2"/>
                <w:szCs w:val="21"/>
              </w:rPr>
              <w:t>拜力坦浮油</w:t>
            </w:r>
            <w:proofErr w:type="gramEnd"/>
            <w:r w:rsidRPr="00461747">
              <w:rPr>
                <w:rFonts w:hAnsi="宋体" w:hint="eastAsia"/>
                <w:kern w:val="2"/>
                <w:szCs w:val="21"/>
              </w:rPr>
              <w:t>交替喷洒到蟑螂藏藏身的洞穴、缝隙、角落、墙角等入，每周一次</w:t>
            </w:r>
          </w:p>
        </w:tc>
        <w:tc>
          <w:tcPr>
            <w:tcW w:w="2137" w:type="dxa"/>
            <w:vAlign w:val="center"/>
          </w:tcPr>
          <w:p w14:paraId="0F377FF7"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restart"/>
            <w:vAlign w:val="center"/>
          </w:tcPr>
          <w:p w14:paraId="5F34F195"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1、灭鼠标准：鼠密度不超过（粉迹法）</w:t>
            </w:r>
          </w:p>
          <w:p w14:paraId="0D24CC94"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2、灭蚊标准：积水中三</w:t>
            </w:r>
            <w:proofErr w:type="gramStart"/>
            <w:r w:rsidRPr="00461747">
              <w:rPr>
                <w:rFonts w:hAnsi="宋体" w:hint="eastAsia"/>
                <w:kern w:val="2"/>
                <w:szCs w:val="21"/>
              </w:rPr>
              <w:t>龄幼景</w:t>
            </w:r>
            <w:proofErr w:type="gramEnd"/>
            <w:r w:rsidRPr="00461747">
              <w:rPr>
                <w:rFonts w:hAnsi="宋体" w:hint="eastAsia"/>
                <w:kern w:val="2"/>
                <w:szCs w:val="21"/>
              </w:rPr>
              <w:t>或蛹阳性率不超过</w:t>
            </w:r>
          </w:p>
          <w:p w14:paraId="57C90F5F"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3、灭蝇标准：蝇类</w:t>
            </w:r>
            <w:proofErr w:type="gramStart"/>
            <w:r w:rsidRPr="00461747">
              <w:rPr>
                <w:rFonts w:hAnsi="宋体" w:hint="eastAsia"/>
                <w:kern w:val="2"/>
                <w:szCs w:val="21"/>
              </w:rPr>
              <w:t>孽</w:t>
            </w:r>
            <w:proofErr w:type="gramEnd"/>
            <w:r w:rsidRPr="00461747">
              <w:rPr>
                <w:rFonts w:hAnsi="宋体" w:hint="eastAsia"/>
                <w:kern w:val="2"/>
                <w:szCs w:val="21"/>
              </w:rPr>
              <w:t>生地</w:t>
            </w:r>
            <w:proofErr w:type="gramStart"/>
            <w:r w:rsidRPr="00461747">
              <w:rPr>
                <w:rFonts w:hAnsi="宋体" w:hint="eastAsia"/>
                <w:kern w:val="2"/>
                <w:szCs w:val="21"/>
              </w:rPr>
              <w:t>三</w:t>
            </w:r>
            <w:r w:rsidRPr="00461747">
              <w:rPr>
                <w:rFonts w:hAnsi="宋体" w:hint="eastAsia"/>
                <w:kern w:val="2"/>
                <w:szCs w:val="21"/>
              </w:rPr>
              <w:lastRenderedPageBreak/>
              <w:t>龄虫和蛹检出率</w:t>
            </w:r>
            <w:proofErr w:type="gramEnd"/>
            <w:r w:rsidRPr="00461747">
              <w:rPr>
                <w:rFonts w:hAnsi="宋体" w:hint="eastAsia"/>
                <w:kern w:val="2"/>
                <w:szCs w:val="21"/>
              </w:rPr>
              <w:t>不超过</w:t>
            </w:r>
          </w:p>
          <w:p w14:paraId="575FA5E6"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4、灭蟑螂标准：蟑螂密度不超过（粉迹法）</w:t>
            </w:r>
          </w:p>
        </w:tc>
      </w:tr>
      <w:tr w:rsidR="00461747" w:rsidRPr="00461747" w14:paraId="659016FF" w14:textId="77777777" w:rsidTr="00461747">
        <w:trPr>
          <w:cantSplit/>
          <w:trHeight w:val="577"/>
          <w:jc w:val="center"/>
        </w:trPr>
        <w:tc>
          <w:tcPr>
            <w:tcW w:w="540" w:type="dxa"/>
            <w:vMerge/>
            <w:vAlign w:val="center"/>
          </w:tcPr>
          <w:p w14:paraId="53306EE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041A979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0B372EC4"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蚊、蝇</w:t>
            </w:r>
          </w:p>
        </w:tc>
        <w:tc>
          <w:tcPr>
            <w:tcW w:w="3207" w:type="dxa"/>
            <w:vAlign w:val="center"/>
          </w:tcPr>
          <w:p w14:paraId="5F09C8AD"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用家虫清、奋斗呐悬浮剂喷洒一次</w:t>
            </w:r>
          </w:p>
        </w:tc>
        <w:tc>
          <w:tcPr>
            <w:tcW w:w="2137" w:type="dxa"/>
            <w:vAlign w:val="center"/>
          </w:tcPr>
          <w:p w14:paraId="15648CE3"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4D7D937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2A73C435" w14:textId="77777777" w:rsidTr="00461747">
        <w:trPr>
          <w:cantSplit/>
          <w:trHeight w:val="564"/>
          <w:jc w:val="center"/>
        </w:trPr>
        <w:tc>
          <w:tcPr>
            <w:tcW w:w="540" w:type="dxa"/>
            <w:vMerge/>
            <w:vAlign w:val="center"/>
          </w:tcPr>
          <w:p w14:paraId="63CF26C0"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1D0E861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513B013D"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老鼠</w:t>
            </w:r>
          </w:p>
        </w:tc>
        <w:tc>
          <w:tcPr>
            <w:tcW w:w="3207" w:type="dxa"/>
            <w:vAlign w:val="center"/>
          </w:tcPr>
          <w:p w14:paraId="5FAB55AD"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4B02C9DB"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于老鼠经常出没之地投放鼠药毒饵两次，几种鼠药轮换投放</w:t>
            </w:r>
          </w:p>
        </w:tc>
        <w:tc>
          <w:tcPr>
            <w:tcW w:w="1560" w:type="dxa"/>
            <w:vMerge/>
            <w:vAlign w:val="center"/>
          </w:tcPr>
          <w:p w14:paraId="4506A1A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59DCACD3" w14:textId="77777777" w:rsidTr="00461747">
        <w:trPr>
          <w:cantSplit/>
          <w:trHeight w:val="1398"/>
          <w:jc w:val="center"/>
        </w:trPr>
        <w:tc>
          <w:tcPr>
            <w:tcW w:w="540" w:type="dxa"/>
            <w:vMerge w:val="restart"/>
            <w:vAlign w:val="center"/>
          </w:tcPr>
          <w:p w14:paraId="363ADE80"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lastRenderedPageBreak/>
              <w:t>2</w:t>
            </w:r>
          </w:p>
        </w:tc>
        <w:tc>
          <w:tcPr>
            <w:tcW w:w="540" w:type="dxa"/>
            <w:vMerge w:val="restart"/>
            <w:vAlign w:val="center"/>
          </w:tcPr>
          <w:p w14:paraId="0B76A5A7"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消防通道</w:t>
            </w:r>
          </w:p>
          <w:p w14:paraId="61BDA047"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地下室电梯间</w:t>
            </w:r>
          </w:p>
        </w:tc>
        <w:tc>
          <w:tcPr>
            <w:tcW w:w="868" w:type="dxa"/>
            <w:vAlign w:val="center"/>
          </w:tcPr>
          <w:p w14:paraId="42BAAEDE"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蟑螂</w:t>
            </w:r>
          </w:p>
        </w:tc>
        <w:tc>
          <w:tcPr>
            <w:tcW w:w="3207" w:type="dxa"/>
            <w:vAlign w:val="center"/>
          </w:tcPr>
          <w:p w14:paraId="0ED343C8"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10%爱克宁、奋斗呐粉剂、</w:t>
            </w:r>
            <w:proofErr w:type="gramStart"/>
            <w:r w:rsidRPr="00461747">
              <w:rPr>
                <w:rFonts w:hAnsi="宋体" w:hint="eastAsia"/>
                <w:kern w:val="2"/>
                <w:szCs w:val="21"/>
              </w:rPr>
              <w:t>拜力坦浮油</w:t>
            </w:r>
            <w:proofErr w:type="gramEnd"/>
            <w:r w:rsidRPr="00461747">
              <w:rPr>
                <w:rFonts w:hAnsi="宋体" w:hint="eastAsia"/>
                <w:kern w:val="2"/>
                <w:szCs w:val="21"/>
              </w:rPr>
              <w:t>交替喷洒到蟑螂藏藏身的洞穴、缝隙、角落、墙角等入，每周一次</w:t>
            </w:r>
          </w:p>
        </w:tc>
        <w:tc>
          <w:tcPr>
            <w:tcW w:w="2137" w:type="dxa"/>
            <w:vAlign w:val="center"/>
          </w:tcPr>
          <w:p w14:paraId="59DC0DEC"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6A0EEE6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5E853EFC" w14:textId="77777777" w:rsidTr="00461747">
        <w:trPr>
          <w:cantSplit/>
          <w:trHeight w:val="638"/>
          <w:jc w:val="center"/>
        </w:trPr>
        <w:tc>
          <w:tcPr>
            <w:tcW w:w="540" w:type="dxa"/>
            <w:vMerge/>
            <w:vAlign w:val="center"/>
          </w:tcPr>
          <w:p w14:paraId="01DEF877"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61EEB097"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1CF97603"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老鼠</w:t>
            </w:r>
          </w:p>
        </w:tc>
        <w:tc>
          <w:tcPr>
            <w:tcW w:w="3207" w:type="dxa"/>
            <w:vAlign w:val="center"/>
          </w:tcPr>
          <w:p w14:paraId="293123D0"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5D37AA6B"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于老鼠经常出没之地投放鼠药毒饵两次，几种鼠药轮换投放</w:t>
            </w:r>
          </w:p>
        </w:tc>
        <w:tc>
          <w:tcPr>
            <w:tcW w:w="1560" w:type="dxa"/>
            <w:vMerge/>
            <w:vAlign w:val="center"/>
          </w:tcPr>
          <w:p w14:paraId="3B91AC21"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6F1632C2" w14:textId="77777777" w:rsidTr="00461747">
        <w:trPr>
          <w:cantSplit/>
          <w:trHeight w:val="1133"/>
          <w:jc w:val="center"/>
        </w:trPr>
        <w:tc>
          <w:tcPr>
            <w:tcW w:w="540" w:type="dxa"/>
            <w:vMerge w:val="restart"/>
            <w:vAlign w:val="center"/>
          </w:tcPr>
          <w:p w14:paraId="38CE30F3"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3</w:t>
            </w:r>
          </w:p>
        </w:tc>
        <w:tc>
          <w:tcPr>
            <w:tcW w:w="540" w:type="dxa"/>
            <w:vMerge w:val="restart"/>
            <w:vAlign w:val="center"/>
          </w:tcPr>
          <w:p w14:paraId="5938A73A"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污水井污水沟</w:t>
            </w:r>
          </w:p>
        </w:tc>
        <w:tc>
          <w:tcPr>
            <w:tcW w:w="868" w:type="dxa"/>
            <w:vAlign w:val="center"/>
          </w:tcPr>
          <w:p w14:paraId="6D744AD0"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蟑螂</w:t>
            </w:r>
          </w:p>
        </w:tc>
        <w:tc>
          <w:tcPr>
            <w:tcW w:w="3207" w:type="dxa"/>
            <w:vAlign w:val="center"/>
          </w:tcPr>
          <w:p w14:paraId="2166F93D"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10%爱克宁、奋斗呐粉剂、</w:t>
            </w:r>
            <w:proofErr w:type="gramStart"/>
            <w:r w:rsidRPr="00461747">
              <w:rPr>
                <w:rFonts w:hAnsi="宋体" w:hint="eastAsia"/>
                <w:kern w:val="2"/>
                <w:szCs w:val="21"/>
              </w:rPr>
              <w:t>拜力坦浮油</w:t>
            </w:r>
            <w:proofErr w:type="gramEnd"/>
            <w:r w:rsidRPr="00461747">
              <w:rPr>
                <w:rFonts w:hAnsi="宋体" w:hint="eastAsia"/>
                <w:kern w:val="2"/>
                <w:szCs w:val="21"/>
              </w:rPr>
              <w:t>交替喷洒到蟑螂藏藏身的洞穴、缝隙、角落、墙角等入，每周一次</w:t>
            </w:r>
          </w:p>
        </w:tc>
        <w:tc>
          <w:tcPr>
            <w:tcW w:w="2137" w:type="dxa"/>
            <w:vAlign w:val="center"/>
          </w:tcPr>
          <w:p w14:paraId="06744D64"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36C9999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6A0C0AD5" w14:textId="77777777" w:rsidTr="00461747">
        <w:trPr>
          <w:cantSplit/>
          <w:trHeight w:val="702"/>
          <w:jc w:val="center"/>
        </w:trPr>
        <w:tc>
          <w:tcPr>
            <w:tcW w:w="540" w:type="dxa"/>
            <w:vMerge/>
            <w:vAlign w:val="center"/>
          </w:tcPr>
          <w:p w14:paraId="41A634D0"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2044DE9D"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0D1CF8B7"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蚊、蝇</w:t>
            </w:r>
          </w:p>
        </w:tc>
        <w:tc>
          <w:tcPr>
            <w:tcW w:w="3207" w:type="dxa"/>
            <w:vAlign w:val="center"/>
          </w:tcPr>
          <w:p w14:paraId="2B7E497E"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用家虫清、奋斗呐悬浮剂喷洒一次</w:t>
            </w:r>
          </w:p>
        </w:tc>
        <w:tc>
          <w:tcPr>
            <w:tcW w:w="2137" w:type="dxa"/>
            <w:vAlign w:val="center"/>
          </w:tcPr>
          <w:p w14:paraId="26D6256A"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用球形芽孢喷洒两次</w:t>
            </w:r>
          </w:p>
        </w:tc>
        <w:tc>
          <w:tcPr>
            <w:tcW w:w="1560" w:type="dxa"/>
            <w:vMerge/>
            <w:vAlign w:val="center"/>
          </w:tcPr>
          <w:p w14:paraId="006627A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009F56CE" w14:textId="77777777" w:rsidTr="00461747">
        <w:trPr>
          <w:cantSplit/>
          <w:trHeight w:val="20"/>
          <w:jc w:val="center"/>
        </w:trPr>
        <w:tc>
          <w:tcPr>
            <w:tcW w:w="540" w:type="dxa"/>
            <w:vAlign w:val="center"/>
          </w:tcPr>
          <w:p w14:paraId="6B086D10"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4</w:t>
            </w:r>
          </w:p>
        </w:tc>
        <w:tc>
          <w:tcPr>
            <w:tcW w:w="540" w:type="dxa"/>
            <w:vAlign w:val="center"/>
          </w:tcPr>
          <w:p w14:paraId="3D4CE551"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污水井</w:t>
            </w:r>
          </w:p>
        </w:tc>
        <w:tc>
          <w:tcPr>
            <w:tcW w:w="868" w:type="dxa"/>
            <w:vAlign w:val="center"/>
          </w:tcPr>
          <w:p w14:paraId="4A061A7C"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老鼠</w:t>
            </w:r>
          </w:p>
        </w:tc>
        <w:tc>
          <w:tcPr>
            <w:tcW w:w="3207" w:type="dxa"/>
            <w:vAlign w:val="center"/>
          </w:tcPr>
          <w:p w14:paraId="6732DA84"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24F5E122"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于老鼠经常出没之地投放鼠药毒饵两次，几种鼠药轮换投放</w:t>
            </w:r>
          </w:p>
        </w:tc>
        <w:tc>
          <w:tcPr>
            <w:tcW w:w="1560" w:type="dxa"/>
            <w:vMerge/>
            <w:vAlign w:val="center"/>
          </w:tcPr>
          <w:p w14:paraId="07CA8D67"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593FE018" w14:textId="77777777" w:rsidTr="00461747">
        <w:trPr>
          <w:cantSplit/>
          <w:trHeight w:val="649"/>
          <w:jc w:val="center"/>
        </w:trPr>
        <w:tc>
          <w:tcPr>
            <w:tcW w:w="540" w:type="dxa"/>
            <w:vMerge w:val="restart"/>
            <w:vAlign w:val="center"/>
          </w:tcPr>
          <w:p w14:paraId="7BD1BAA7"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5</w:t>
            </w:r>
          </w:p>
        </w:tc>
        <w:tc>
          <w:tcPr>
            <w:tcW w:w="540" w:type="dxa"/>
            <w:vMerge w:val="restart"/>
            <w:vAlign w:val="center"/>
          </w:tcPr>
          <w:p w14:paraId="37F2A41D"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垃圾</w:t>
            </w:r>
          </w:p>
          <w:p w14:paraId="728EACE5"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中转站</w:t>
            </w:r>
          </w:p>
        </w:tc>
        <w:tc>
          <w:tcPr>
            <w:tcW w:w="868" w:type="dxa"/>
            <w:vAlign w:val="center"/>
          </w:tcPr>
          <w:p w14:paraId="668BCE84"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蟑螂</w:t>
            </w:r>
          </w:p>
        </w:tc>
        <w:tc>
          <w:tcPr>
            <w:tcW w:w="3207" w:type="dxa"/>
            <w:vAlign w:val="center"/>
          </w:tcPr>
          <w:p w14:paraId="1C7E8B93"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10%爱克宁、奋斗呐粉剂、</w:t>
            </w:r>
            <w:proofErr w:type="gramStart"/>
            <w:r w:rsidRPr="00461747">
              <w:rPr>
                <w:rFonts w:hAnsi="宋体" w:hint="eastAsia"/>
                <w:kern w:val="2"/>
                <w:szCs w:val="21"/>
              </w:rPr>
              <w:t>拜力坦浮油</w:t>
            </w:r>
            <w:proofErr w:type="gramEnd"/>
            <w:r w:rsidRPr="00461747">
              <w:rPr>
                <w:rFonts w:hAnsi="宋体" w:hint="eastAsia"/>
                <w:kern w:val="2"/>
                <w:szCs w:val="21"/>
              </w:rPr>
              <w:t>交替喷洒到蟑螂藏藏身的洞穴、缝隙、角落、墙角等入，每周一次</w:t>
            </w:r>
          </w:p>
        </w:tc>
        <w:tc>
          <w:tcPr>
            <w:tcW w:w="2137" w:type="dxa"/>
            <w:vAlign w:val="center"/>
          </w:tcPr>
          <w:p w14:paraId="3DBD5647"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23A3AD66"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3738160B" w14:textId="77777777" w:rsidTr="00461747">
        <w:trPr>
          <w:cantSplit/>
          <w:trHeight w:val="694"/>
          <w:jc w:val="center"/>
        </w:trPr>
        <w:tc>
          <w:tcPr>
            <w:tcW w:w="540" w:type="dxa"/>
            <w:vMerge/>
            <w:vAlign w:val="center"/>
          </w:tcPr>
          <w:p w14:paraId="0284E1D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3ED8EF3D"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235ED3DA"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蚊、蝇</w:t>
            </w:r>
          </w:p>
        </w:tc>
        <w:tc>
          <w:tcPr>
            <w:tcW w:w="3207" w:type="dxa"/>
            <w:vAlign w:val="center"/>
          </w:tcPr>
          <w:p w14:paraId="07F210C4"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用家虫清、奋斗呐悬浮剂喷洒一次</w:t>
            </w:r>
          </w:p>
        </w:tc>
        <w:tc>
          <w:tcPr>
            <w:tcW w:w="2137" w:type="dxa"/>
            <w:vAlign w:val="center"/>
          </w:tcPr>
          <w:p w14:paraId="6C79D603"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191434BE"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27CCBB75" w14:textId="77777777" w:rsidTr="00461747">
        <w:trPr>
          <w:cantSplit/>
          <w:trHeight w:val="536"/>
          <w:jc w:val="center"/>
        </w:trPr>
        <w:tc>
          <w:tcPr>
            <w:tcW w:w="540" w:type="dxa"/>
            <w:vMerge/>
            <w:vAlign w:val="center"/>
          </w:tcPr>
          <w:p w14:paraId="7DB28699"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44E29D4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44B8BD2E"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老鼠</w:t>
            </w:r>
          </w:p>
        </w:tc>
        <w:tc>
          <w:tcPr>
            <w:tcW w:w="3207" w:type="dxa"/>
            <w:vAlign w:val="center"/>
          </w:tcPr>
          <w:p w14:paraId="7E3E685F"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3B36FC79"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投放鼠必杀两次</w:t>
            </w:r>
          </w:p>
        </w:tc>
        <w:tc>
          <w:tcPr>
            <w:tcW w:w="1560" w:type="dxa"/>
            <w:vMerge/>
            <w:vAlign w:val="center"/>
          </w:tcPr>
          <w:p w14:paraId="47808074"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r>
      <w:tr w:rsidR="00461747" w:rsidRPr="00461747" w14:paraId="1AE30F5E" w14:textId="77777777" w:rsidTr="00461747">
        <w:trPr>
          <w:cantSplit/>
          <w:trHeight w:val="670"/>
          <w:jc w:val="center"/>
        </w:trPr>
        <w:tc>
          <w:tcPr>
            <w:tcW w:w="540" w:type="dxa"/>
            <w:vMerge w:val="restart"/>
            <w:vAlign w:val="center"/>
          </w:tcPr>
          <w:p w14:paraId="74403EC2"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6</w:t>
            </w:r>
          </w:p>
        </w:tc>
        <w:tc>
          <w:tcPr>
            <w:tcW w:w="540" w:type="dxa"/>
            <w:vMerge w:val="restart"/>
            <w:vAlign w:val="center"/>
          </w:tcPr>
          <w:p w14:paraId="5FB48EB6"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机关</w:t>
            </w:r>
          </w:p>
          <w:p w14:paraId="2CD3CE3C"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r w:rsidRPr="00461747">
              <w:rPr>
                <w:rFonts w:hAnsi="宋体" w:hint="eastAsia"/>
                <w:kern w:val="2"/>
                <w:szCs w:val="21"/>
              </w:rPr>
              <w:t>食堂</w:t>
            </w:r>
          </w:p>
        </w:tc>
        <w:tc>
          <w:tcPr>
            <w:tcW w:w="868" w:type="dxa"/>
            <w:vAlign w:val="center"/>
          </w:tcPr>
          <w:p w14:paraId="549B9FC6"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蟑螂</w:t>
            </w:r>
          </w:p>
          <w:p w14:paraId="714D4FCF"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蚊蝇</w:t>
            </w:r>
          </w:p>
        </w:tc>
        <w:tc>
          <w:tcPr>
            <w:tcW w:w="3207" w:type="dxa"/>
            <w:vAlign w:val="center"/>
          </w:tcPr>
          <w:p w14:paraId="3DFBB315"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proofErr w:type="gramStart"/>
            <w:r w:rsidRPr="00461747">
              <w:rPr>
                <w:rFonts w:hAnsi="宋体" w:hint="eastAsia"/>
                <w:kern w:val="2"/>
                <w:szCs w:val="21"/>
              </w:rPr>
              <w:t>消杀每周一</w:t>
            </w:r>
            <w:proofErr w:type="gramEnd"/>
            <w:r w:rsidRPr="00461747">
              <w:rPr>
                <w:rFonts w:hAnsi="宋体" w:hint="eastAsia"/>
                <w:kern w:val="2"/>
                <w:szCs w:val="21"/>
              </w:rPr>
              <w:t>次（</w:t>
            </w:r>
            <w:proofErr w:type="gramStart"/>
            <w:r w:rsidRPr="00461747">
              <w:rPr>
                <w:rFonts w:hAnsi="宋体" w:hint="eastAsia"/>
                <w:kern w:val="2"/>
                <w:szCs w:val="21"/>
              </w:rPr>
              <w:t>星期五晚消杀</w:t>
            </w:r>
            <w:proofErr w:type="gramEnd"/>
            <w:r w:rsidRPr="00461747">
              <w:rPr>
                <w:rFonts w:hAnsi="宋体" w:hint="eastAsia"/>
                <w:kern w:val="2"/>
                <w:szCs w:val="21"/>
              </w:rPr>
              <w:t>、星期日下午洗地）</w:t>
            </w:r>
          </w:p>
        </w:tc>
        <w:tc>
          <w:tcPr>
            <w:tcW w:w="2137" w:type="dxa"/>
            <w:vAlign w:val="center"/>
          </w:tcPr>
          <w:p w14:paraId="7C120245"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tcPr>
          <w:p w14:paraId="59EE0282" w14:textId="77777777" w:rsidR="00461747" w:rsidRPr="00461747" w:rsidRDefault="00461747" w:rsidP="00461747">
            <w:pPr>
              <w:widowControl w:val="0"/>
              <w:shd w:val="clear" w:color="auto" w:fill="auto"/>
              <w:tabs>
                <w:tab w:val="clear" w:pos="426"/>
              </w:tabs>
              <w:adjustRightInd/>
              <w:snapToGrid/>
              <w:spacing w:line="240" w:lineRule="auto"/>
              <w:jc w:val="center"/>
              <w:rPr>
                <w:rFonts w:hAnsi="宋体"/>
                <w:kern w:val="2"/>
                <w:szCs w:val="21"/>
              </w:rPr>
            </w:pPr>
          </w:p>
        </w:tc>
      </w:tr>
      <w:tr w:rsidR="00461747" w:rsidRPr="00461747" w14:paraId="0DF55C7F" w14:textId="77777777" w:rsidTr="00461747">
        <w:trPr>
          <w:cantSplit/>
          <w:trHeight w:val="510"/>
          <w:jc w:val="center"/>
        </w:trPr>
        <w:tc>
          <w:tcPr>
            <w:tcW w:w="540" w:type="dxa"/>
            <w:vMerge/>
            <w:vAlign w:val="center"/>
          </w:tcPr>
          <w:p w14:paraId="13D15055"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600395C8"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04960FBF"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老鼠</w:t>
            </w:r>
          </w:p>
        </w:tc>
        <w:tc>
          <w:tcPr>
            <w:tcW w:w="3207" w:type="dxa"/>
            <w:vAlign w:val="center"/>
          </w:tcPr>
          <w:p w14:paraId="0BE6D00E"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r w:rsidRPr="00461747">
              <w:rPr>
                <w:rFonts w:hAnsi="宋体" w:hint="eastAsia"/>
                <w:kern w:val="2"/>
                <w:szCs w:val="21"/>
              </w:rPr>
              <w:t>灭鼠每月一次</w:t>
            </w:r>
          </w:p>
        </w:tc>
        <w:tc>
          <w:tcPr>
            <w:tcW w:w="2137" w:type="dxa"/>
            <w:vAlign w:val="center"/>
          </w:tcPr>
          <w:p w14:paraId="30C86F5F" w14:textId="77777777" w:rsidR="00461747" w:rsidRPr="00461747" w:rsidRDefault="00461747" w:rsidP="00461747">
            <w:pPr>
              <w:widowControl w:val="0"/>
              <w:shd w:val="clear" w:color="auto" w:fill="auto"/>
              <w:tabs>
                <w:tab w:val="clear" w:pos="426"/>
              </w:tabs>
              <w:adjustRightInd/>
              <w:snapToGrid/>
              <w:spacing w:line="240" w:lineRule="auto"/>
              <w:rPr>
                <w:rFonts w:hAnsi="宋体"/>
                <w:kern w:val="2"/>
                <w:szCs w:val="21"/>
              </w:rPr>
            </w:pPr>
          </w:p>
        </w:tc>
        <w:tc>
          <w:tcPr>
            <w:tcW w:w="1560" w:type="dxa"/>
          </w:tcPr>
          <w:p w14:paraId="14655187" w14:textId="77777777" w:rsidR="00461747" w:rsidRPr="00461747" w:rsidRDefault="00461747" w:rsidP="00461747">
            <w:pPr>
              <w:widowControl w:val="0"/>
              <w:shd w:val="clear" w:color="auto" w:fill="auto"/>
              <w:tabs>
                <w:tab w:val="clear" w:pos="426"/>
              </w:tabs>
              <w:adjustRightInd/>
              <w:snapToGrid/>
              <w:spacing w:line="240" w:lineRule="auto"/>
              <w:ind w:firstLineChars="150" w:firstLine="315"/>
              <w:rPr>
                <w:rFonts w:hAnsi="宋体"/>
                <w:kern w:val="2"/>
                <w:szCs w:val="21"/>
              </w:rPr>
            </w:pPr>
          </w:p>
        </w:tc>
      </w:tr>
    </w:tbl>
    <w:p w14:paraId="18EA2D4F" w14:textId="77777777" w:rsidR="00461747" w:rsidRPr="00461747" w:rsidRDefault="00461747" w:rsidP="00461747">
      <w:pPr>
        <w:widowControl w:val="0"/>
        <w:shd w:val="clear" w:color="auto" w:fill="auto"/>
        <w:tabs>
          <w:tab w:val="clear" w:pos="426"/>
        </w:tabs>
        <w:adjustRightInd/>
        <w:snapToGrid/>
        <w:spacing w:line="360" w:lineRule="exact"/>
        <w:rPr>
          <w:rFonts w:hAnsi="宋体"/>
          <w:b/>
          <w:kern w:val="2"/>
          <w:szCs w:val="21"/>
        </w:rPr>
      </w:pPr>
    </w:p>
    <w:p w14:paraId="6AD8F9E0" w14:textId="77777777" w:rsidR="00461747" w:rsidRPr="00F36EFB" w:rsidRDefault="00461747" w:rsidP="00661D01">
      <w:pPr>
        <w:rPr>
          <w:rFonts w:hAnsi="宋体"/>
          <w:b/>
          <w:bCs/>
          <w:kern w:val="2"/>
          <w:sz w:val="24"/>
          <w:lang w:val="zh-CN"/>
        </w:rPr>
      </w:pPr>
      <w:r w:rsidRPr="00F36EFB">
        <w:rPr>
          <w:rFonts w:hAnsi="宋体" w:hint="eastAsia"/>
          <w:b/>
          <w:bCs/>
          <w:kern w:val="2"/>
          <w:sz w:val="24"/>
          <w:lang w:val="zh-CN"/>
        </w:rPr>
        <w:t>（</w:t>
      </w:r>
      <w:r w:rsidRPr="00F36EFB">
        <w:rPr>
          <w:rFonts w:hAnsi="宋体" w:hint="eastAsia"/>
          <w:b/>
          <w:bCs/>
          <w:kern w:val="2"/>
          <w:sz w:val="24"/>
        </w:rPr>
        <w:t>四</w:t>
      </w:r>
      <w:r w:rsidRPr="00F36EFB">
        <w:rPr>
          <w:rFonts w:hAnsi="宋体" w:hint="eastAsia"/>
          <w:b/>
          <w:bCs/>
          <w:kern w:val="2"/>
          <w:sz w:val="24"/>
          <w:lang w:val="zh-CN"/>
        </w:rPr>
        <w:t>）绿化管理</w:t>
      </w:r>
      <w:bookmarkEnd w:id="65"/>
    </w:p>
    <w:p w14:paraId="20F6FFD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1、有专业人员管理，管理制度完善、可行；</w:t>
      </w:r>
    </w:p>
    <w:p w14:paraId="3EC1792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2、实行标准化作业，由专人负责检查、监督；</w:t>
      </w:r>
    </w:p>
    <w:p w14:paraId="1F51A0CA"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3、营房内绿化管养标准：</w:t>
      </w:r>
    </w:p>
    <w:p w14:paraId="1992342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（1）保持所有植物生机勃勃。确保提供的花卉摆放符合客户要求。</w:t>
      </w:r>
    </w:p>
    <w:p w14:paraId="18E6D28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（2）做好植物病虫害预防、控制工作，定期进行喷药。</w:t>
      </w:r>
    </w:p>
    <w:p w14:paraId="6A270DC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（3）定期做好施肥工作，按薄肥勤施原则进行。</w:t>
      </w:r>
    </w:p>
    <w:p w14:paraId="7749A1B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（4）定期调换室内植物摆放位置、品种，使植物适应不同光线，湿度环境。</w:t>
      </w:r>
    </w:p>
    <w:p w14:paraId="5ECD589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（5）定期清理黄叶，做到无病虫、无黄叶、无</w:t>
      </w:r>
      <w:proofErr w:type="gramStart"/>
      <w:r w:rsidRPr="00F36EFB">
        <w:rPr>
          <w:rFonts w:hAnsi="宋体" w:hint="eastAsia"/>
          <w:kern w:val="2"/>
          <w:sz w:val="24"/>
        </w:rPr>
        <w:t>脏物</w:t>
      </w:r>
      <w:proofErr w:type="gramEnd"/>
      <w:r w:rsidRPr="00F36EFB">
        <w:rPr>
          <w:rFonts w:hAnsi="宋体" w:hint="eastAsia"/>
          <w:kern w:val="2"/>
          <w:sz w:val="24"/>
        </w:rPr>
        <w:t>。</w:t>
      </w:r>
    </w:p>
    <w:p w14:paraId="06CDAAB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（6）及时更换摆放逐渐逊色的花木。</w:t>
      </w:r>
    </w:p>
    <w:p w14:paraId="1B1A4DD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（7）保持花盆垫</w:t>
      </w:r>
      <w:proofErr w:type="gramStart"/>
      <w:r w:rsidRPr="00F36EFB">
        <w:rPr>
          <w:rFonts w:hAnsi="宋体" w:hint="eastAsia"/>
          <w:kern w:val="2"/>
          <w:sz w:val="24"/>
        </w:rPr>
        <w:t>不</w:t>
      </w:r>
      <w:proofErr w:type="gramEnd"/>
      <w:r w:rsidRPr="00F36EFB">
        <w:rPr>
          <w:rFonts w:hAnsi="宋体" w:hint="eastAsia"/>
          <w:kern w:val="2"/>
          <w:sz w:val="24"/>
        </w:rPr>
        <w:t>积水，叶面无积尘。</w:t>
      </w:r>
    </w:p>
    <w:p w14:paraId="5B28655A" w14:textId="77777777" w:rsidR="00461747" w:rsidRPr="00F36EFB" w:rsidRDefault="00461747" w:rsidP="00661D01">
      <w:pPr>
        <w:rPr>
          <w:rFonts w:hAnsi="宋体"/>
          <w:kern w:val="2"/>
          <w:sz w:val="24"/>
        </w:rPr>
      </w:pPr>
      <w:r w:rsidRPr="00F36EFB">
        <w:rPr>
          <w:rFonts w:hAnsi="宋体" w:hint="eastAsia"/>
          <w:kern w:val="2"/>
          <w:sz w:val="24"/>
        </w:rPr>
        <w:t>4、室外绿化管养标准：</w:t>
      </w:r>
    </w:p>
    <w:p w14:paraId="37C5156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（1）植物生长健康，无病虫害，无枯黄叶，无黄土裸露。</w:t>
      </w:r>
    </w:p>
    <w:p w14:paraId="1ED2AC8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（2）定期修剪，及时修补、扶持和补苗，保持花木形态常美。</w:t>
      </w:r>
    </w:p>
    <w:p w14:paraId="1331223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（3）保证绿化完好率98%，草坪纯度达99%。</w:t>
      </w:r>
    </w:p>
    <w:p w14:paraId="5EFA5EC9" w14:textId="77777777" w:rsidR="00461747" w:rsidRPr="00F36EFB" w:rsidRDefault="00461747" w:rsidP="00661D01">
      <w:pPr>
        <w:rPr>
          <w:rFonts w:hAnsi="宋体"/>
          <w:kern w:val="2"/>
          <w:sz w:val="24"/>
        </w:rPr>
      </w:pPr>
      <w:r w:rsidRPr="00F36EFB">
        <w:rPr>
          <w:rFonts w:hAnsi="宋体" w:hint="eastAsia"/>
          <w:kern w:val="2"/>
          <w:sz w:val="24"/>
        </w:rPr>
        <w:t>5、绿化服务具体标准如下表：</w:t>
      </w:r>
    </w:p>
    <w:p w14:paraId="461337CF"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rPr>
          <w:rFonts w:hAnsi="宋体"/>
          <w:b/>
          <w:bCs/>
          <w:kern w:val="2"/>
          <w:sz w:val="24"/>
        </w:rPr>
      </w:pPr>
      <w:r w:rsidRPr="00F36EFB">
        <w:rPr>
          <w:rFonts w:hAnsi="宋体" w:hint="eastAsia"/>
          <w:b/>
          <w:bCs/>
          <w:kern w:val="2"/>
          <w:sz w:val="24"/>
        </w:rPr>
        <w:t>A.室外绿化养护标准：</w:t>
      </w:r>
    </w:p>
    <w:tbl>
      <w:tblPr>
        <w:tblW w:w="90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412"/>
        <w:gridCol w:w="1800"/>
        <w:gridCol w:w="1980"/>
        <w:gridCol w:w="2055"/>
      </w:tblGrid>
      <w:tr w:rsidR="00461747" w:rsidRPr="00461747" w14:paraId="7F0DBF29" w14:textId="77777777" w:rsidTr="00461747">
        <w:trPr>
          <w:jc w:val="center"/>
        </w:trPr>
        <w:tc>
          <w:tcPr>
            <w:tcW w:w="817" w:type="dxa"/>
            <w:shd w:val="clear" w:color="auto" w:fill="E6E6E6"/>
            <w:vAlign w:val="center"/>
          </w:tcPr>
          <w:p w14:paraId="6A50E487" w14:textId="77777777" w:rsidR="00461747" w:rsidRPr="00461747" w:rsidRDefault="00461747" w:rsidP="00461747">
            <w:pPr>
              <w:widowControl w:val="0"/>
              <w:shd w:val="clear" w:color="auto" w:fill="auto"/>
              <w:tabs>
                <w:tab w:val="clear" w:pos="426"/>
              </w:tabs>
              <w:adjustRightInd/>
              <w:snapToGrid/>
              <w:jc w:val="center"/>
              <w:rPr>
                <w:rFonts w:hAnsi="宋体"/>
                <w:b/>
                <w:kern w:val="2"/>
                <w:szCs w:val="21"/>
              </w:rPr>
            </w:pPr>
            <w:r w:rsidRPr="00461747">
              <w:rPr>
                <w:rFonts w:hAnsi="宋体" w:hint="eastAsia"/>
                <w:b/>
                <w:kern w:val="2"/>
                <w:szCs w:val="21"/>
              </w:rPr>
              <w:t>类别</w:t>
            </w:r>
          </w:p>
        </w:tc>
        <w:tc>
          <w:tcPr>
            <w:tcW w:w="2412" w:type="dxa"/>
            <w:shd w:val="clear" w:color="auto" w:fill="E6E6E6"/>
            <w:vAlign w:val="center"/>
          </w:tcPr>
          <w:p w14:paraId="3C5BF133" w14:textId="77777777" w:rsidR="00461747" w:rsidRPr="00461747" w:rsidRDefault="00461747" w:rsidP="00461747">
            <w:pPr>
              <w:widowControl w:val="0"/>
              <w:shd w:val="clear" w:color="auto" w:fill="auto"/>
              <w:tabs>
                <w:tab w:val="clear" w:pos="426"/>
              </w:tabs>
              <w:adjustRightInd/>
              <w:snapToGrid/>
              <w:ind w:leftChars="-82" w:left="-170" w:hanging="2"/>
              <w:jc w:val="center"/>
              <w:rPr>
                <w:rFonts w:hAnsi="宋体"/>
                <w:b/>
                <w:kern w:val="2"/>
                <w:szCs w:val="21"/>
              </w:rPr>
            </w:pPr>
            <w:r w:rsidRPr="00461747">
              <w:rPr>
                <w:rFonts w:hAnsi="宋体" w:hint="eastAsia"/>
                <w:b/>
                <w:kern w:val="2"/>
                <w:szCs w:val="21"/>
              </w:rPr>
              <w:t>修剪</w:t>
            </w:r>
          </w:p>
        </w:tc>
        <w:tc>
          <w:tcPr>
            <w:tcW w:w="1800" w:type="dxa"/>
            <w:shd w:val="clear" w:color="auto" w:fill="E6E6E6"/>
            <w:vAlign w:val="center"/>
          </w:tcPr>
          <w:p w14:paraId="2E41096B" w14:textId="77777777" w:rsidR="00461747" w:rsidRPr="00461747" w:rsidRDefault="00461747" w:rsidP="00461747">
            <w:pPr>
              <w:widowControl w:val="0"/>
              <w:shd w:val="clear" w:color="auto" w:fill="auto"/>
              <w:tabs>
                <w:tab w:val="clear" w:pos="426"/>
              </w:tabs>
              <w:adjustRightInd/>
              <w:snapToGrid/>
              <w:ind w:leftChars="-31" w:left="-64" w:hanging="1"/>
              <w:jc w:val="center"/>
              <w:rPr>
                <w:rFonts w:hAnsi="宋体"/>
                <w:b/>
                <w:kern w:val="2"/>
                <w:szCs w:val="21"/>
              </w:rPr>
            </w:pPr>
            <w:r w:rsidRPr="00461747">
              <w:rPr>
                <w:rFonts w:hAnsi="宋体" w:hint="eastAsia"/>
                <w:b/>
                <w:kern w:val="2"/>
                <w:szCs w:val="21"/>
              </w:rPr>
              <w:t>淋水</w:t>
            </w:r>
          </w:p>
        </w:tc>
        <w:tc>
          <w:tcPr>
            <w:tcW w:w="1980" w:type="dxa"/>
            <w:shd w:val="clear" w:color="auto" w:fill="E6E6E6"/>
            <w:vAlign w:val="center"/>
          </w:tcPr>
          <w:p w14:paraId="10132A30" w14:textId="77777777" w:rsidR="00461747" w:rsidRPr="00461747" w:rsidRDefault="00461747" w:rsidP="00461747">
            <w:pPr>
              <w:widowControl w:val="0"/>
              <w:shd w:val="clear" w:color="auto" w:fill="auto"/>
              <w:tabs>
                <w:tab w:val="clear" w:pos="426"/>
              </w:tabs>
              <w:adjustRightInd/>
              <w:snapToGrid/>
              <w:ind w:leftChars="-32" w:left="-67"/>
              <w:jc w:val="center"/>
              <w:rPr>
                <w:rFonts w:hAnsi="宋体"/>
                <w:b/>
                <w:kern w:val="2"/>
                <w:szCs w:val="21"/>
              </w:rPr>
            </w:pPr>
            <w:r w:rsidRPr="00461747">
              <w:rPr>
                <w:rFonts w:hAnsi="宋体" w:hint="eastAsia"/>
                <w:b/>
                <w:kern w:val="2"/>
                <w:szCs w:val="21"/>
              </w:rPr>
              <w:t>施肥</w:t>
            </w:r>
          </w:p>
        </w:tc>
        <w:tc>
          <w:tcPr>
            <w:tcW w:w="2055" w:type="dxa"/>
            <w:shd w:val="clear" w:color="auto" w:fill="E6E6E6"/>
            <w:vAlign w:val="center"/>
          </w:tcPr>
          <w:p w14:paraId="4A461E85" w14:textId="77777777" w:rsidR="00461747" w:rsidRPr="00461747" w:rsidRDefault="00461747" w:rsidP="00461747">
            <w:pPr>
              <w:widowControl w:val="0"/>
              <w:shd w:val="clear" w:color="auto" w:fill="auto"/>
              <w:tabs>
                <w:tab w:val="clear" w:pos="426"/>
              </w:tabs>
              <w:adjustRightInd/>
              <w:snapToGrid/>
              <w:ind w:leftChars="-31" w:left="-64" w:hanging="1"/>
              <w:jc w:val="center"/>
              <w:rPr>
                <w:rFonts w:hAnsi="宋体"/>
                <w:b/>
                <w:kern w:val="2"/>
                <w:szCs w:val="21"/>
              </w:rPr>
            </w:pPr>
            <w:r w:rsidRPr="00461747">
              <w:rPr>
                <w:rFonts w:hAnsi="宋体" w:hint="eastAsia"/>
                <w:b/>
                <w:kern w:val="2"/>
                <w:szCs w:val="21"/>
              </w:rPr>
              <w:t>喷药</w:t>
            </w:r>
          </w:p>
        </w:tc>
      </w:tr>
      <w:tr w:rsidR="00461747" w:rsidRPr="00461747" w14:paraId="09A31EB5" w14:textId="77777777" w:rsidTr="00461747">
        <w:trPr>
          <w:jc w:val="center"/>
        </w:trPr>
        <w:tc>
          <w:tcPr>
            <w:tcW w:w="817" w:type="dxa"/>
            <w:vMerge w:val="restart"/>
            <w:vAlign w:val="center"/>
          </w:tcPr>
          <w:p w14:paraId="4D6B88D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乔</w:t>
            </w:r>
          </w:p>
          <w:p w14:paraId="316DB78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木</w:t>
            </w:r>
          </w:p>
        </w:tc>
        <w:tc>
          <w:tcPr>
            <w:tcW w:w="2412" w:type="dxa"/>
            <w:vAlign w:val="center"/>
          </w:tcPr>
          <w:p w14:paraId="5926E047" w14:textId="77777777" w:rsidR="00461747" w:rsidRPr="00461747" w:rsidRDefault="00461747" w:rsidP="00461747">
            <w:pPr>
              <w:widowControl w:val="0"/>
              <w:shd w:val="clear" w:color="auto" w:fill="auto"/>
              <w:tabs>
                <w:tab w:val="clear" w:pos="426"/>
              </w:tabs>
              <w:adjustRightInd/>
              <w:snapToGrid/>
              <w:ind w:left="4" w:hangingChars="2" w:hanging="4"/>
              <w:rPr>
                <w:rFonts w:hAnsi="宋体"/>
                <w:kern w:val="2"/>
                <w:szCs w:val="21"/>
              </w:rPr>
            </w:pPr>
            <w:r w:rsidRPr="00461747">
              <w:rPr>
                <w:rFonts w:hAnsi="宋体" w:hint="eastAsia"/>
                <w:kern w:val="2"/>
                <w:szCs w:val="21"/>
              </w:rPr>
              <w:t>乔木的修剪要根据其叶芽和花芽的萌发期而进行.</w:t>
            </w:r>
          </w:p>
          <w:p w14:paraId="4376F80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乔木的修剪整形与周围的环境相协调.</w:t>
            </w:r>
          </w:p>
          <w:p w14:paraId="4615340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行道树的修剪要服人行道车道高压线等公共设</w:t>
            </w:r>
            <w:r w:rsidRPr="00461747">
              <w:rPr>
                <w:rFonts w:hAnsi="宋体" w:hint="eastAsia"/>
                <w:kern w:val="2"/>
                <w:szCs w:val="21"/>
              </w:rPr>
              <w:lastRenderedPageBreak/>
              <w:t>施的功能而进行.</w:t>
            </w:r>
          </w:p>
          <w:p w14:paraId="3678C495"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修剪操作要根据树冠美感,主侧枝的分布等因素而进行.</w:t>
            </w:r>
          </w:p>
          <w:p w14:paraId="521A672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修剪叶要尽量减少树干伤口.</w:t>
            </w:r>
          </w:p>
        </w:tc>
        <w:tc>
          <w:tcPr>
            <w:tcW w:w="1800" w:type="dxa"/>
            <w:vAlign w:val="center"/>
          </w:tcPr>
          <w:p w14:paraId="59F38FD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lastRenderedPageBreak/>
              <w:t>定期</w:t>
            </w:r>
            <w:proofErr w:type="gramStart"/>
            <w:r w:rsidRPr="00461747">
              <w:rPr>
                <w:rFonts w:hAnsi="宋体" w:hint="eastAsia"/>
                <w:kern w:val="2"/>
                <w:szCs w:val="21"/>
              </w:rPr>
              <w:t>或遇长时间</w:t>
            </w:r>
            <w:proofErr w:type="gramEnd"/>
            <w:r w:rsidRPr="00461747">
              <w:rPr>
                <w:rFonts w:hAnsi="宋体" w:hint="eastAsia"/>
                <w:kern w:val="2"/>
                <w:szCs w:val="21"/>
              </w:rPr>
              <w:t>干旱时树枝叶</w:t>
            </w:r>
            <w:proofErr w:type="gramStart"/>
            <w:r w:rsidRPr="00461747">
              <w:rPr>
                <w:rFonts w:hAnsi="宋体" w:hint="eastAsia"/>
                <w:kern w:val="2"/>
                <w:szCs w:val="21"/>
              </w:rPr>
              <w:t>进行冲洒</w:t>
            </w:r>
            <w:proofErr w:type="gramEnd"/>
            <w:r w:rsidRPr="00461747">
              <w:rPr>
                <w:rFonts w:hAnsi="宋体" w:hint="eastAsia"/>
                <w:kern w:val="2"/>
                <w:szCs w:val="21"/>
              </w:rPr>
              <w:t>,以增加枝叶,空气及土壤的温度.</w:t>
            </w:r>
          </w:p>
        </w:tc>
        <w:tc>
          <w:tcPr>
            <w:tcW w:w="1980" w:type="dxa"/>
            <w:vAlign w:val="center"/>
          </w:tcPr>
          <w:p w14:paraId="6FE21B0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施放基肥时要</w:t>
            </w:r>
            <w:proofErr w:type="gramStart"/>
            <w:r w:rsidRPr="00461747">
              <w:rPr>
                <w:rFonts w:hAnsi="宋体" w:hint="eastAsia"/>
                <w:kern w:val="2"/>
                <w:szCs w:val="21"/>
              </w:rPr>
              <w:t>以埋施的</w:t>
            </w:r>
            <w:proofErr w:type="gramEnd"/>
            <w:r w:rsidRPr="00461747">
              <w:rPr>
                <w:rFonts w:hAnsi="宋体" w:hint="eastAsia"/>
                <w:kern w:val="2"/>
                <w:szCs w:val="21"/>
              </w:rPr>
              <w:t>方式进行.</w:t>
            </w:r>
          </w:p>
        </w:tc>
        <w:tc>
          <w:tcPr>
            <w:tcW w:w="2055" w:type="dxa"/>
            <w:vAlign w:val="center"/>
          </w:tcPr>
          <w:p w14:paraId="5034836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定期施放广，普性杀虫药,预防并抑制病虫害发生和漫延.</w:t>
            </w:r>
          </w:p>
        </w:tc>
      </w:tr>
      <w:tr w:rsidR="00461747" w:rsidRPr="00461747" w14:paraId="00B3F701" w14:textId="77777777" w:rsidTr="00461747">
        <w:trPr>
          <w:jc w:val="center"/>
        </w:trPr>
        <w:tc>
          <w:tcPr>
            <w:tcW w:w="817" w:type="dxa"/>
            <w:vMerge/>
            <w:vAlign w:val="center"/>
          </w:tcPr>
          <w:p w14:paraId="51DDB00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247" w:type="dxa"/>
            <w:gridSpan w:val="4"/>
          </w:tcPr>
          <w:p w14:paraId="40B64E03"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标准：</w:t>
            </w:r>
          </w:p>
          <w:p w14:paraId="2CDBAAA6"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(1)生长健壮、形态整齐、无凌乱枝条和冗长枝叶。</w:t>
            </w:r>
          </w:p>
          <w:p w14:paraId="022E68D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(2)适时适量浇水、松土、施肥，采用穴施或沟施肥，覆土平整，肥料不露出土面。</w:t>
            </w:r>
          </w:p>
          <w:p w14:paraId="4977CA7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(3)基部无30cm高以上萌蘖枝，无杂草、杂物，土面</w:t>
            </w:r>
            <w:proofErr w:type="gramStart"/>
            <w:r w:rsidRPr="00461747">
              <w:rPr>
                <w:rFonts w:hAnsi="宋体" w:hint="eastAsia"/>
                <w:kern w:val="2"/>
                <w:szCs w:val="21"/>
              </w:rPr>
              <w:t>不</w:t>
            </w:r>
            <w:proofErr w:type="gramEnd"/>
            <w:r w:rsidRPr="00461747">
              <w:rPr>
                <w:rFonts w:hAnsi="宋体" w:hint="eastAsia"/>
                <w:kern w:val="2"/>
                <w:szCs w:val="21"/>
              </w:rPr>
              <w:t>板结，透气良好。</w:t>
            </w:r>
          </w:p>
          <w:p w14:paraId="139F9F2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(4)及时修剪，保持造型优美，修剪截口</w:t>
            </w:r>
            <w:proofErr w:type="gramStart"/>
            <w:r w:rsidRPr="00461747">
              <w:rPr>
                <w:rFonts w:hAnsi="宋体" w:hint="eastAsia"/>
                <w:kern w:val="2"/>
                <w:szCs w:val="21"/>
              </w:rPr>
              <w:t>与枝位平齐</w:t>
            </w:r>
            <w:proofErr w:type="gramEnd"/>
            <w:r w:rsidRPr="00461747">
              <w:rPr>
                <w:rFonts w:hAnsi="宋体" w:hint="eastAsia"/>
                <w:kern w:val="2"/>
                <w:szCs w:val="21"/>
              </w:rPr>
              <w:t>，主侧枝分布均匀。</w:t>
            </w:r>
          </w:p>
          <w:p w14:paraId="6DA8D30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(5)无明显病害枝。</w:t>
            </w:r>
          </w:p>
        </w:tc>
      </w:tr>
      <w:tr w:rsidR="00461747" w:rsidRPr="00461747" w14:paraId="04F1C6BA" w14:textId="77777777" w:rsidTr="00461747">
        <w:trPr>
          <w:jc w:val="center"/>
        </w:trPr>
        <w:tc>
          <w:tcPr>
            <w:tcW w:w="817" w:type="dxa"/>
            <w:vMerge w:val="restart"/>
            <w:vAlign w:val="center"/>
          </w:tcPr>
          <w:p w14:paraId="13179DD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灌</w:t>
            </w:r>
          </w:p>
          <w:p w14:paraId="0C0EBE43"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木</w:t>
            </w:r>
          </w:p>
        </w:tc>
        <w:tc>
          <w:tcPr>
            <w:tcW w:w="2412" w:type="dxa"/>
            <w:vAlign w:val="center"/>
          </w:tcPr>
          <w:p w14:paraId="2CA5D311"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每年12月一次年2月剪除徒长枝、树身的萌蘖枝、病虫枝、交叉枝、扭伤枝、枯枝等；</w:t>
            </w:r>
            <w:proofErr w:type="gramStart"/>
            <w:r w:rsidRPr="00461747">
              <w:rPr>
                <w:rFonts w:hAnsi="宋体" w:hint="eastAsia"/>
                <w:kern w:val="2"/>
                <w:szCs w:val="21"/>
              </w:rPr>
              <w:t>生长季非观花类</w:t>
            </w:r>
            <w:proofErr w:type="gramEnd"/>
            <w:r w:rsidRPr="00461747">
              <w:rPr>
                <w:rFonts w:hAnsi="宋体" w:hint="eastAsia"/>
                <w:kern w:val="2"/>
                <w:szCs w:val="21"/>
              </w:rPr>
              <w:t>每25天修剪1次，观花类每次观花后修剪1次。</w:t>
            </w:r>
          </w:p>
        </w:tc>
        <w:tc>
          <w:tcPr>
            <w:tcW w:w="1800" w:type="dxa"/>
            <w:vAlign w:val="center"/>
          </w:tcPr>
          <w:p w14:paraId="709EF047"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生长季(非雨季)每周3—4次；非生长季(非雨季)每半月1-2次。</w:t>
            </w:r>
          </w:p>
        </w:tc>
        <w:tc>
          <w:tcPr>
            <w:tcW w:w="1980" w:type="dxa"/>
            <w:vAlign w:val="center"/>
          </w:tcPr>
          <w:p w14:paraId="1C74C5B9"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早春或入冬前施有机肥或复合肥1次；生长季每两个月追施复合肥1次。</w:t>
            </w:r>
          </w:p>
        </w:tc>
        <w:tc>
          <w:tcPr>
            <w:tcW w:w="2055" w:type="dxa"/>
            <w:vAlign w:val="center"/>
          </w:tcPr>
          <w:p w14:paraId="46D2180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每月喷施广普性杀菌条虫药1次；突发病虫害进行针对性防治。要求利用周末或下班时间喷药，不允许使用刺激性强或中等</w:t>
            </w:r>
            <w:proofErr w:type="gramStart"/>
            <w:r w:rsidRPr="00461747">
              <w:rPr>
                <w:rFonts w:hAnsi="宋体" w:hint="eastAsia"/>
                <w:kern w:val="2"/>
                <w:szCs w:val="21"/>
              </w:rPr>
              <w:t>毒以上</w:t>
            </w:r>
            <w:proofErr w:type="gramEnd"/>
            <w:r w:rsidRPr="00461747">
              <w:rPr>
                <w:rFonts w:hAnsi="宋体" w:hint="eastAsia"/>
                <w:kern w:val="2"/>
                <w:szCs w:val="21"/>
              </w:rPr>
              <w:t>农药。</w:t>
            </w:r>
          </w:p>
        </w:tc>
      </w:tr>
      <w:tr w:rsidR="00461747" w:rsidRPr="00461747" w14:paraId="79947D92" w14:textId="77777777" w:rsidTr="00461747">
        <w:trPr>
          <w:jc w:val="center"/>
        </w:trPr>
        <w:tc>
          <w:tcPr>
            <w:tcW w:w="817" w:type="dxa"/>
            <w:vMerge/>
            <w:vAlign w:val="center"/>
          </w:tcPr>
          <w:p w14:paraId="4A6187CA"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247" w:type="dxa"/>
            <w:gridSpan w:val="4"/>
          </w:tcPr>
          <w:p w14:paraId="1AA32F65"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标准：</w:t>
            </w:r>
          </w:p>
          <w:p w14:paraId="015DF576"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（1）株形整齐、造型植物轮廓清晰，修剪面平直整齐，棱角分明。</w:t>
            </w:r>
          </w:p>
          <w:p w14:paraId="0C9E5316"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lastRenderedPageBreak/>
              <w:t>（2）适时适量浇水、松土、施肥，采用穴施或沟施肥，覆土平整，肥料不露出土面。</w:t>
            </w:r>
          </w:p>
          <w:p w14:paraId="30E634B5"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（3）灌木脚部整齐清洁，无过长杂草杂物，无严重黄叶、积尘。</w:t>
            </w:r>
          </w:p>
          <w:p w14:paraId="0A80CE33"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（4）及时修剪，造型优美。</w:t>
            </w:r>
          </w:p>
          <w:p w14:paraId="0A732C78"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（5）无长20cm以上枯枝黄叶、折断枝、修剪残留枝。</w:t>
            </w:r>
          </w:p>
          <w:p w14:paraId="7F7DC0AF"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（6）无明显病害枝。</w:t>
            </w:r>
          </w:p>
          <w:p w14:paraId="1655EDE7"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（7）对遭受自然和人为损害的花木及时修补、扶持和补苗。</w:t>
            </w:r>
          </w:p>
        </w:tc>
      </w:tr>
      <w:tr w:rsidR="00461747" w:rsidRPr="00461747" w14:paraId="2684253A" w14:textId="77777777" w:rsidTr="00461747">
        <w:trPr>
          <w:jc w:val="center"/>
        </w:trPr>
        <w:tc>
          <w:tcPr>
            <w:tcW w:w="817" w:type="dxa"/>
            <w:vMerge w:val="restart"/>
            <w:vAlign w:val="center"/>
          </w:tcPr>
          <w:p w14:paraId="50A2554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lastRenderedPageBreak/>
              <w:t>绿</w:t>
            </w:r>
          </w:p>
          <w:p w14:paraId="7EAD8B5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篱</w:t>
            </w:r>
          </w:p>
        </w:tc>
        <w:tc>
          <w:tcPr>
            <w:tcW w:w="2412" w:type="dxa"/>
            <w:vAlign w:val="center"/>
          </w:tcPr>
          <w:p w14:paraId="62C72B3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每年开春前将高度压到定高点重剪1次；生长季每25天修剪1次。</w:t>
            </w:r>
          </w:p>
        </w:tc>
        <w:tc>
          <w:tcPr>
            <w:tcW w:w="1800" w:type="dxa"/>
            <w:vAlign w:val="center"/>
          </w:tcPr>
          <w:p w14:paraId="0DD2008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生长季(非雨季)每周2-3次；非生长季(非雨季)每半个月下2次。</w:t>
            </w:r>
          </w:p>
        </w:tc>
        <w:tc>
          <w:tcPr>
            <w:tcW w:w="1980" w:type="dxa"/>
            <w:vAlign w:val="center"/>
          </w:tcPr>
          <w:p w14:paraId="4C6BE8B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早春或入冬前施有机肥或复合肥1次；生长季每两个月追施复合肥1次。</w:t>
            </w:r>
          </w:p>
        </w:tc>
        <w:tc>
          <w:tcPr>
            <w:tcW w:w="2055" w:type="dxa"/>
            <w:vAlign w:val="center"/>
          </w:tcPr>
          <w:p w14:paraId="62CB262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每月喷施广普性杀菌条虫药1次；突发病虫害进行针对性防治。要求利用周末或下班时间喷药，不允许使用刺激性强或中等</w:t>
            </w:r>
            <w:proofErr w:type="gramStart"/>
            <w:r w:rsidRPr="00461747">
              <w:rPr>
                <w:rFonts w:hAnsi="宋体" w:hint="eastAsia"/>
                <w:kern w:val="2"/>
                <w:szCs w:val="21"/>
              </w:rPr>
              <w:t>毒以上</w:t>
            </w:r>
            <w:proofErr w:type="gramEnd"/>
            <w:r w:rsidRPr="00461747">
              <w:rPr>
                <w:rFonts w:hAnsi="宋体" w:hint="eastAsia"/>
                <w:kern w:val="2"/>
                <w:szCs w:val="21"/>
              </w:rPr>
              <w:t>农药。</w:t>
            </w:r>
          </w:p>
        </w:tc>
      </w:tr>
      <w:tr w:rsidR="00461747" w:rsidRPr="00461747" w14:paraId="319945E6" w14:textId="77777777" w:rsidTr="00461747">
        <w:trPr>
          <w:jc w:val="center"/>
        </w:trPr>
        <w:tc>
          <w:tcPr>
            <w:tcW w:w="817" w:type="dxa"/>
            <w:vMerge/>
            <w:vAlign w:val="center"/>
          </w:tcPr>
          <w:p w14:paraId="3694E13C"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247" w:type="dxa"/>
            <w:gridSpan w:val="4"/>
          </w:tcPr>
          <w:p w14:paraId="0891995C"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标准：</w:t>
            </w:r>
          </w:p>
          <w:p w14:paraId="54B51ABD"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（1）造型绿篱轮廓清晰，棱角分明；</w:t>
            </w:r>
          </w:p>
          <w:p w14:paraId="42CFA6F7"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（2）绿篱侧面垂直，平面水平，无明显</w:t>
            </w:r>
            <w:proofErr w:type="gramStart"/>
            <w:r w:rsidRPr="00461747">
              <w:rPr>
                <w:rFonts w:hAnsi="宋体" w:hint="eastAsia"/>
                <w:kern w:val="2"/>
                <w:szCs w:val="21"/>
              </w:rPr>
              <w:t>缺剪漏</w:t>
            </w:r>
            <w:proofErr w:type="gramEnd"/>
            <w:r w:rsidRPr="00461747">
              <w:rPr>
                <w:rFonts w:hAnsi="宋体" w:hint="eastAsia"/>
                <w:kern w:val="2"/>
                <w:szCs w:val="21"/>
              </w:rPr>
              <w:t>剪，无崩口，脚部整齐；</w:t>
            </w:r>
          </w:p>
          <w:p w14:paraId="3345378F"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（3）每次修剪原则上不超过上一次剪口，已定型的绿篱新枝留高不超过5cm；</w:t>
            </w:r>
          </w:p>
          <w:p w14:paraId="01713D06"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（4）</w:t>
            </w:r>
            <w:proofErr w:type="gramStart"/>
            <w:r w:rsidRPr="00461747">
              <w:rPr>
                <w:rFonts w:hAnsi="宋体" w:hint="eastAsia"/>
                <w:kern w:val="2"/>
                <w:szCs w:val="21"/>
              </w:rPr>
              <w:t>片植绿篱</w:t>
            </w:r>
            <w:proofErr w:type="gramEnd"/>
            <w:r w:rsidRPr="00461747">
              <w:rPr>
                <w:rFonts w:hAnsi="宋体" w:hint="eastAsia"/>
                <w:kern w:val="2"/>
                <w:szCs w:val="21"/>
              </w:rPr>
              <w:t>修剪应有坡度变化，但坡度应平滑，不能有明显交接口；</w:t>
            </w:r>
          </w:p>
          <w:p w14:paraId="703EBB03" w14:textId="77777777" w:rsidR="00461747" w:rsidRPr="00461747" w:rsidRDefault="00461747" w:rsidP="00461747">
            <w:pPr>
              <w:widowControl w:val="0"/>
              <w:shd w:val="clear" w:color="auto" w:fill="auto"/>
              <w:tabs>
                <w:tab w:val="clear" w:pos="426"/>
              </w:tabs>
              <w:adjustRightInd/>
              <w:snapToGrid/>
              <w:spacing w:line="420" w:lineRule="exact"/>
              <w:rPr>
                <w:rFonts w:hAnsi="宋体"/>
                <w:kern w:val="2"/>
                <w:szCs w:val="21"/>
              </w:rPr>
            </w:pPr>
            <w:r w:rsidRPr="00461747">
              <w:rPr>
                <w:rFonts w:hAnsi="宋体" w:hint="eastAsia"/>
                <w:kern w:val="2"/>
                <w:szCs w:val="21"/>
              </w:rPr>
              <w:t>（5）绿篱内生出的杂</w:t>
            </w:r>
            <w:proofErr w:type="gramStart"/>
            <w:r w:rsidRPr="00461747">
              <w:rPr>
                <w:rFonts w:hAnsi="宋体" w:hint="eastAsia"/>
                <w:kern w:val="2"/>
                <w:szCs w:val="21"/>
              </w:rPr>
              <w:t>生植</w:t>
            </w:r>
            <w:proofErr w:type="gramEnd"/>
            <w:r w:rsidRPr="00461747">
              <w:rPr>
                <w:rFonts w:hAnsi="宋体" w:hint="eastAsia"/>
                <w:kern w:val="2"/>
                <w:szCs w:val="21"/>
              </w:rPr>
              <w:t>物、爬藤等应及时予以连根清除。</w:t>
            </w:r>
          </w:p>
        </w:tc>
      </w:tr>
      <w:tr w:rsidR="00461747" w:rsidRPr="00461747" w14:paraId="53A3D85C" w14:textId="77777777" w:rsidTr="00461747">
        <w:trPr>
          <w:jc w:val="center"/>
        </w:trPr>
        <w:tc>
          <w:tcPr>
            <w:tcW w:w="817" w:type="dxa"/>
            <w:vMerge w:val="restart"/>
            <w:vAlign w:val="center"/>
          </w:tcPr>
          <w:p w14:paraId="601B457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时</w:t>
            </w:r>
          </w:p>
          <w:p w14:paraId="1145004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花</w:t>
            </w:r>
          </w:p>
        </w:tc>
        <w:tc>
          <w:tcPr>
            <w:tcW w:w="2412" w:type="dxa"/>
            <w:vAlign w:val="center"/>
          </w:tcPr>
          <w:p w14:paraId="1F28B56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每天清除残花黄叶1次；每周修花边1次；每月松土、除杂草1次。</w:t>
            </w:r>
          </w:p>
        </w:tc>
        <w:tc>
          <w:tcPr>
            <w:tcW w:w="1800" w:type="dxa"/>
            <w:vAlign w:val="center"/>
          </w:tcPr>
          <w:p w14:paraId="77C3214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生长季(非雨季)每天1—2次；非生长季(非雨季)</w:t>
            </w:r>
            <w:proofErr w:type="gramStart"/>
            <w:r w:rsidRPr="00461747">
              <w:rPr>
                <w:rFonts w:hAnsi="宋体" w:hint="eastAsia"/>
                <w:kern w:val="2"/>
                <w:szCs w:val="21"/>
              </w:rPr>
              <w:t>每周卜2次</w:t>
            </w:r>
            <w:proofErr w:type="gramEnd"/>
            <w:r w:rsidRPr="00461747">
              <w:rPr>
                <w:rFonts w:hAnsi="宋体" w:hint="eastAsia"/>
                <w:kern w:val="2"/>
                <w:szCs w:val="21"/>
              </w:rPr>
              <w:t>。</w:t>
            </w:r>
          </w:p>
        </w:tc>
        <w:tc>
          <w:tcPr>
            <w:tcW w:w="1980" w:type="dxa"/>
            <w:vAlign w:val="center"/>
          </w:tcPr>
          <w:p w14:paraId="13E189BA"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地栽时花每年入冬前施1次磷钾肥，生长季花后追施全效有机肥或复合肥；盆栽时花出圃</w:t>
            </w:r>
            <w:r w:rsidRPr="00461747">
              <w:rPr>
                <w:rFonts w:hAnsi="宋体" w:hint="eastAsia"/>
                <w:kern w:val="2"/>
                <w:szCs w:val="21"/>
              </w:rPr>
              <w:lastRenderedPageBreak/>
              <w:t>前施1次磷钾肥。</w:t>
            </w:r>
          </w:p>
        </w:tc>
        <w:tc>
          <w:tcPr>
            <w:tcW w:w="2055" w:type="dxa"/>
            <w:vAlign w:val="center"/>
          </w:tcPr>
          <w:p w14:paraId="4E6D56B2"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lastRenderedPageBreak/>
              <w:t>每月喷施广普性杀菌条虫药1次；突发病虫害进行针对性防治。要求利用周末或下班时间喷药，不</w:t>
            </w:r>
            <w:r w:rsidRPr="00461747">
              <w:rPr>
                <w:rFonts w:hAnsi="宋体" w:hint="eastAsia"/>
                <w:kern w:val="2"/>
                <w:szCs w:val="21"/>
              </w:rPr>
              <w:lastRenderedPageBreak/>
              <w:t>允许使用刺激性强或中等</w:t>
            </w:r>
            <w:proofErr w:type="gramStart"/>
            <w:r w:rsidRPr="00461747">
              <w:rPr>
                <w:rFonts w:hAnsi="宋体" w:hint="eastAsia"/>
                <w:kern w:val="2"/>
                <w:szCs w:val="21"/>
              </w:rPr>
              <w:t>毒以上</w:t>
            </w:r>
            <w:proofErr w:type="gramEnd"/>
            <w:r w:rsidRPr="00461747">
              <w:rPr>
                <w:rFonts w:hAnsi="宋体" w:hint="eastAsia"/>
                <w:kern w:val="2"/>
                <w:szCs w:val="21"/>
              </w:rPr>
              <w:t>农药。</w:t>
            </w:r>
          </w:p>
        </w:tc>
      </w:tr>
      <w:tr w:rsidR="00461747" w:rsidRPr="00461747" w14:paraId="6B9389A5" w14:textId="77777777" w:rsidTr="00461747">
        <w:trPr>
          <w:jc w:val="center"/>
        </w:trPr>
        <w:tc>
          <w:tcPr>
            <w:tcW w:w="817" w:type="dxa"/>
            <w:vMerge/>
            <w:vAlign w:val="center"/>
          </w:tcPr>
          <w:p w14:paraId="4FB01843" w14:textId="77777777" w:rsidR="00461747" w:rsidRPr="00461747" w:rsidRDefault="00461747" w:rsidP="00461747">
            <w:pPr>
              <w:shd w:val="clear" w:color="auto" w:fill="auto"/>
              <w:tabs>
                <w:tab w:val="clear" w:pos="426"/>
              </w:tabs>
              <w:adjustRightInd/>
              <w:snapToGrid/>
              <w:spacing w:line="240" w:lineRule="auto"/>
              <w:jc w:val="left"/>
              <w:rPr>
                <w:rFonts w:hAnsi="宋体"/>
                <w:kern w:val="2"/>
                <w:szCs w:val="21"/>
              </w:rPr>
            </w:pPr>
          </w:p>
        </w:tc>
        <w:tc>
          <w:tcPr>
            <w:tcW w:w="8247" w:type="dxa"/>
            <w:gridSpan w:val="4"/>
          </w:tcPr>
          <w:p w14:paraId="319FB030"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标准：</w:t>
            </w:r>
          </w:p>
          <w:p w14:paraId="5636DFDA"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(1)无残花、黄叶，无高出花面的竹签、杂草等；</w:t>
            </w:r>
          </w:p>
          <w:p w14:paraId="123693CD"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(2)花盆摆放整齐，盆内无杂物，最外一圈面对客人的盆边整洁美观；</w:t>
            </w:r>
          </w:p>
          <w:p w14:paraId="52D0DEA3"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(3)整个花坛待换花不超过1／3；</w:t>
            </w:r>
          </w:p>
          <w:p w14:paraId="31F9F1C7"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(4)地栽时花生长良好，无杂草，无秃斑，边界分明，边界草</w:t>
            </w:r>
            <w:proofErr w:type="gramStart"/>
            <w:r w:rsidRPr="00461747">
              <w:rPr>
                <w:rFonts w:hAnsi="宋体" w:hint="eastAsia"/>
                <w:kern w:val="2"/>
                <w:szCs w:val="21"/>
              </w:rPr>
              <w:t>不</w:t>
            </w:r>
            <w:proofErr w:type="gramEnd"/>
            <w:r w:rsidRPr="00461747">
              <w:rPr>
                <w:rFonts w:hAnsi="宋体" w:hint="eastAsia"/>
                <w:kern w:val="2"/>
                <w:szCs w:val="21"/>
              </w:rPr>
              <w:t>蔓入时花境内；</w:t>
            </w:r>
          </w:p>
          <w:p w14:paraId="5CBD1B9C"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 xml:space="preserve">(5)无明显病虫害，大叶时花叶面无虫口； </w:t>
            </w:r>
          </w:p>
          <w:p w14:paraId="5DD911FA" w14:textId="77777777" w:rsidR="00461747" w:rsidRPr="00461747" w:rsidRDefault="00461747" w:rsidP="00461747">
            <w:pPr>
              <w:widowControl w:val="0"/>
              <w:shd w:val="clear" w:color="auto" w:fill="auto"/>
              <w:tabs>
                <w:tab w:val="clear" w:pos="426"/>
              </w:tabs>
              <w:adjustRightInd/>
              <w:snapToGrid/>
              <w:spacing w:line="360" w:lineRule="exact"/>
              <w:rPr>
                <w:rFonts w:hAnsi="宋体"/>
                <w:kern w:val="2"/>
                <w:szCs w:val="21"/>
              </w:rPr>
            </w:pPr>
            <w:r w:rsidRPr="00461747">
              <w:rPr>
                <w:rFonts w:hAnsi="宋体" w:hint="eastAsia"/>
                <w:kern w:val="2"/>
                <w:szCs w:val="21"/>
              </w:rPr>
              <w:t>(6)无缺水干旱现象，植株生长良好。</w:t>
            </w:r>
          </w:p>
        </w:tc>
      </w:tr>
    </w:tbl>
    <w:p w14:paraId="16147961" w14:textId="77777777" w:rsidR="00461747" w:rsidRPr="00F36EFB" w:rsidRDefault="00461747" w:rsidP="00F36EFB">
      <w:pPr>
        <w:widowControl w:val="0"/>
        <w:shd w:val="clear" w:color="auto" w:fill="auto"/>
        <w:tabs>
          <w:tab w:val="clear" w:pos="426"/>
        </w:tabs>
        <w:adjustRightInd/>
        <w:snapToGrid/>
        <w:spacing w:line="240" w:lineRule="auto"/>
        <w:ind w:firstLineChars="150" w:firstLine="360"/>
        <w:rPr>
          <w:rFonts w:hAnsi="宋体"/>
          <w:kern w:val="2"/>
          <w:sz w:val="24"/>
        </w:rPr>
      </w:pPr>
    </w:p>
    <w:p w14:paraId="2A812A3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2"/>
        <w:rPr>
          <w:rFonts w:hAnsi="宋体"/>
          <w:b/>
          <w:bCs/>
          <w:kern w:val="2"/>
          <w:sz w:val="24"/>
        </w:rPr>
      </w:pPr>
      <w:r w:rsidRPr="00F36EFB">
        <w:rPr>
          <w:rFonts w:hAnsi="宋体" w:hint="eastAsia"/>
          <w:b/>
          <w:bCs/>
          <w:kern w:val="2"/>
          <w:sz w:val="24"/>
        </w:rPr>
        <w:t>B.营房内绿化养护标准：</w:t>
      </w:r>
    </w:p>
    <w:tbl>
      <w:tblPr>
        <w:tblW w:w="90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0"/>
        <w:gridCol w:w="3260"/>
        <w:gridCol w:w="4570"/>
      </w:tblGrid>
      <w:tr w:rsidR="00461747" w:rsidRPr="00461747" w14:paraId="725A6533" w14:textId="77777777" w:rsidTr="00461747">
        <w:trPr>
          <w:trHeight w:val="555"/>
          <w:jc w:val="center"/>
        </w:trPr>
        <w:tc>
          <w:tcPr>
            <w:tcW w:w="1260" w:type="dxa"/>
            <w:shd w:val="clear" w:color="auto" w:fill="E6E6E6"/>
            <w:vAlign w:val="center"/>
          </w:tcPr>
          <w:p w14:paraId="383D9816" w14:textId="77777777" w:rsidR="00461747" w:rsidRPr="00461747" w:rsidRDefault="00461747" w:rsidP="00461747">
            <w:pPr>
              <w:widowControl w:val="0"/>
              <w:shd w:val="clear" w:color="auto" w:fill="auto"/>
              <w:tabs>
                <w:tab w:val="clear" w:pos="426"/>
              </w:tabs>
              <w:adjustRightInd/>
              <w:snapToGrid/>
              <w:ind w:leftChars="-30" w:left="-63"/>
              <w:jc w:val="center"/>
              <w:rPr>
                <w:rFonts w:hAnsi="宋体"/>
                <w:b/>
                <w:kern w:val="2"/>
                <w:szCs w:val="21"/>
              </w:rPr>
            </w:pPr>
            <w:r w:rsidRPr="00461747">
              <w:rPr>
                <w:rFonts w:hAnsi="宋体" w:hint="eastAsia"/>
                <w:b/>
                <w:kern w:val="2"/>
                <w:szCs w:val="21"/>
              </w:rPr>
              <w:t>项目</w:t>
            </w:r>
          </w:p>
        </w:tc>
        <w:tc>
          <w:tcPr>
            <w:tcW w:w="3260" w:type="dxa"/>
            <w:shd w:val="clear" w:color="auto" w:fill="E6E6E6"/>
            <w:vAlign w:val="center"/>
          </w:tcPr>
          <w:p w14:paraId="2E00537E" w14:textId="77777777" w:rsidR="00461747" w:rsidRPr="00461747" w:rsidRDefault="00461747" w:rsidP="00461747">
            <w:pPr>
              <w:widowControl w:val="0"/>
              <w:shd w:val="clear" w:color="auto" w:fill="auto"/>
              <w:tabs>
                <w:tab w:val="clear" w:pos="426"/>
              </w:tabs>
              <w:adjustRightInd/>
              <w:snapToGrid/>
              <w:ind w:leftChars="-30" w:left="-62" w:hanging="1"/>
              <w:jc w:val="center"/>
              <w:rPr>
                <w:rFonts w:hAnsi="宋体"/>
                <w:b/>
                <w:kern w:val="2"/>
                <w:szCs w:val="21"/>
              </w:rPr>
            </w:pPr>
            <w:r w:rsidRPr="00461747">
              <w:rPr>
                <w:rFonts w:hAnsi="宋体" w:hint="eastAsia"/>
                <w:b/>
                <w:kern w:val="2"/>
                <w:szCs w:val="21"/>
              </w:rPr>
              <w:t>养护工作流程</w:t>
            </w:r>
          </w:p>
        </w:tc>
        <w:tc>
          <w:tcPr>
            <w:tcW w:w="4570" w:type="dxa"/>
            <w:shd w:val="clear" w:color="auto" w:fill="E6E6E6"/>
            <w:vAlign w:val="center"/>
          </w:tcPr>
          <w:p w14:paraId="5D8FD7E5" w14:textId="77777777" w:rsidR="00461747" w:rsidRPr="00461747" w:rsidRDefault="00461747" w:rsidP="00461747">
            <w:pPr>
              <w:widowControl w:val="0"/>
              <w:shd w:val="clear" w:color="auto" w:fill="auto"/>
              <w:tabs>
                <w:tab w:val="clear" w:pos="426"/>
              </w:tabs>
              <w:adjustRightInd/>
              <w:snapToGrid/>
              <w:ind w:leftChars="-40" w:left="-84"/>
              <w:jc w:val="center"/>
              <w:rPr>
                <w:rFonts w:hAnsi="宋体"/>
                <w:b/>
                <w:kern w:val="2"/>
                <w:szCs w:val="21"/>
              </w:rPr>
            </w:pPr>
            <w:r w:rsidRPr="00461747">
              <w:rPr>
                <w:rFonts w:hAnsi="宋体" w:hint="eastAsia"/>
                <w:b/>
                <w:kern w:val="2"/>
                <w:szCs w:val="21"/>
              </w:rPr>
              <w:t>质量标准</w:t>
            </w:r>
          </w:p>
        </w:tc>
      </w:tr>
      <w:tr w:rsidR="00461747" w:rsidRPr="00461747" w14:paraId="751F8082" w14:textId="77777777" w:rsidTr="00461747">
        <w:trPr>
          <w:trHeight w:val="555"/>
          <w:jc w:val="center"/>
        </w:trPr>
        <w:tc>
          <w:tcPr>
            <w:tcW w:w="1260" w:type="dxa"/>
            <w:vAlign w:val="center"/>
          </w:tcPr>
          <w:p w14:paraId="10E93CC8" w14:textId="77777777" w:rsidR="00461747" w:rsidRPr="00461747" w:rsidRDefault="00461747" w:rsidP="00461747">
            <w:pPr>
              <w:widowControl w:val="0"/>
              <w:shd w:val="clear" w:color="auto" w:fill="auto"/>
              <w:tabs>
                <w:tab w:val="clear" w:pos="426"/>
              </w:tabs>
              <w:adjustRightInd/>
              <w:snapToGrid/>
              <w:ind w:leftChars="-30" w:left="-63"/>
              <w:jc w:val="center"/>
              <w:rPr>
                <w:rFonts w:hAnsi="宋体"/>
                <w:kern w:val="2"/>
                <w:szCs w:val="21"/>
              </w:rPr>
            </w:pPr>
            <w:r w:rsidRPr="00461747">
              <w:rPr>
                <w:rFonts w:hAnsi="宋体" w:hint="eastAsia"/>
                <w:kern w:val="2"/>
                <w:szCs w:val="21"/>
              </w:rPr>
              <w:t>巡视</w:t>
            </w:r>
          </w:p>
        </w:tc>
        <w:tc>
          <w:tcPr>
            <w:tcW w:w="3260" w:type="dxa"/>
            <w:vAlign w:val="center"/>
          </w:tcPr>
          <w:p w14:paraId="5ECD83D2"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每周巡视养护2次</w:t>
            </w:r>
          </w:p>
        </w:tc>
        <w:tc>
          <w:tcPr>
            <w:tcW w:w="4570" w:type="dxa"/>
            <w:vAlign w:val="center"/>
          </w:tcPr>
          <w:p w14:paraId="0D46EDDA"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确保花卉生长良好 、表绿、无病虫害</w:t>
            </w:r>
          </w:p>
        </w:tc>
      </w:tr>
      <w:tr w:rsidR="00461747" w:rsidRPr="00461747" w14:paraId="61CE7BA9" w14:textId="77777777" w:rsidTr="00461747">
        <w:trPr>
          <w:trHeight w:val="555"/>
          <w:jc w:val="center"/>
        </w:trPr>
        <w:tc>
          <w:tcPr>
            <w:tcW w:w="1260" w:type="dxa"/>
            <w:vAlign w:val="center"/>
          </w:tcPr>
          <w:p w14:paraId="549203E5" w14:textId="77777777" w:rsidR="00461747" w:rsidRPr="00461747" w:rsidRDefault="00461747" w:rsidP="00461747">
            <w:pPr>
              <w:widowControl w:val="0"/>
              <w:shd w:val="clear" w:color="auto" w:fill="auto"/>
              <w:tabs>
                <w:tab w:val="clear" w:pos="426"/>
              </w:tabs>
              <w:adjustRightInd/>
              <w:snapToGrid/>
              <w:ind w:leftChars="-30" w:left="-63"/>
              <w:jc w:val="center"/>
              <w:rPr>
                <w:rFonts w:hAnsi="宋体"/>
                <w:kern w:val="2"/>
                <w:szCs w:val="21"/>
              </w:rPr>
            </w:pPr>
            <w:r w:rsidRPr="00461747">
              <w:rPr>
                <w:rFonts w:hAnsi="宋体" w:hint="eastAsia"/>
                <w:kern w:val="2"/>
                <w:szCs w:val="21"/>
              </w:rPr>
              <w:t>浇水</w:t>
            </w:r>
          </w:p>
        </w:tc>
        <w:tc>
          <w:tcPr>
            <w:tcW w:w="3260" w:type="dxa"/>
            <w:vAlign w:val="center"/>
          </w:tcPr>
          <w:p w14:paraId="00AC4E06"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根据不同每周1-2次</w:t>
            </w:r>
          </w:p>
        </w:tc>
        <w:tc>
          <w:tcPr>
            <w:tcW w:w="4570" w:type="dxa"/>
            <w:vAlign w:val="center"/>
          </w:tcPr>
          <w:p w14:paraId="6D39E9E2"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proofErr w:type="gramStart"/>
            <w:r w:rsidRPr="00461747">
              <w:rPr>
                <w:rFonts w:hAnsi="宋体" w:hint="eastAsia"/>
                <w:kern w:val="2"/>
                <w:szCs w:val="21"/>
              </w:rPr>
              <w:t>垫盆不能</w:t>
            </w:r>
            <w:proofErr w:type="gramEnd"/>
            <w:r w:rsidRPr="00461747">
              <w:rPr>
                <w:rFonts w:hAnsi="宋体" w:hint="eastAsia"/>
                <w:kern w:val="2"/>
                <w:szCs w:val="21"/>
              </w:rPr>
              <w:t>漏水、积水、外溢</w:t>
            </w:r>
          </w:p>
        </w:tc>
      </w:tr>
      <w:tr w:rsidR="00461747" w:rsidRPr="00461747" w14:paraId="4CA0A32B" w14:textId="77777777" w:rsidTr="00461747">
        <w:trPr>
          <w:trHeight w:val="555"/>
          <w:jc w:val="center"/>
        </w:trPr>
        <w:tc>
          <w:tcPr>
            <w:tcW w:w="1260" w:type="dxa"/>
            <w:vAlign w:val="center"/>
          </w:tcPr>
          <w:p w14:paraId="496AF1D0" w14:textId="77777777" w:rsidR="00461747" w:rsidRPr="00461747" w:rsidRDefault="00461747" w:rsidP="00461747">
            <w:pPr>
              <w:widowControl w:val="0"/>
              <w:shd w:val="clear" w:color="auto" w:fill="auto"/>
              <w:tabs>
                <w:tab w:val="clear" w:pos="426"/>
              </w:tabs>
              <w:adjustRightInd/>
              <w:snapToGrid/>
              <w:ind w:leftChars="-30" w:left="-63"/>
              <w:jc w:val="center"/>
              <w:rPr>
                <w:rFonts w:hAnsi="宋体"/>
                <w:kern w:val="2"/>
                <w:szCs w:val="21"/>
              </w:rPr>
            </w:pPr>
            <w:r w:rsidRPr="00461747">
              <w:rPr>
                <w:rFonts w:hAnsi="宋体" w:hint="eastAsia"/>
                <w:kern w:val="2"/>
                <w:szCs w:val="21"/>
              </w:rPr>
              <w:t>修剪</w:t>
            </w:r>
          </w:p>
        </w:tc>
        <w:tc>
          <w:tcPr>
            <w:tcW w:w="3260" w:type="dxa"/>
            <w:vAlign w:val="center"/>
          </w:tcPr>
          <w:p w14:paraId="26CB963A"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每周1-2次</w:t>
            </w:r>
          </w:p>
        </w:tc>
        <w:tc>
          <w:tcPr>
            <w:tcW w:w="4570" w:type="dxa"/>
            <w:vAlign w:val="center"/>
          </w:tcPr>
          <w:p w14:paraId="6B4EE47E"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花卉植物保证无枯枝、无黄叶、造型美观</w:t>
            </w:r>
          </w:p>
        </w:tc>
      </w:tr>
      <w:tr w:rsidR="00461747" w:rsidRPr="00461747" w14:paraId="054D4C2F" w14:textId="77777777" w:rsidTr="00461747">
        <w:trPr>
          <w:trHeight w:val="720"/>
          <w:jc w:val="center"/>
        </w:trPr>
        <w:tc>
          <w:tcPr>
            <w:tcW w:w="1260" w:type="dxa"/>
            <w:vAlign w:val="center"/>
          </w:tcPr>
          <w:p w14:paraId="49A089F4" w14:textId="77777777" w:rsidR="00461747" w:rsidRPr="00461747" w:rsidRDefault="00461747" w:rsidP="00461747">
            <w:pPr>
              <w:widowControl w:val="0"/>
              <w:shd w:val="clear" w:color="auto" w:fill="auto"/>
              <w:tabs>
                <w:tab w:val="clear" w:pos="426"/>
              </w:tabs>
              <w:adjustRightInd/>
              <w:snapToGrid/>
              <w:ind w:leftChars="-30" w:left="-63"/>
              <w:jc w:val="center"/>
              <w:rPr>
                <w:rFonts w:hAnsi="宋体"/>
                <w:kern w:val="2"/>
                <w:szCs w:val="21"/>
              </w:rPr>
            </w:pPr>
            <w:r w:rsidRPr="00461747">
              <w:rPr>
                <w:rFonts w:hAnsi="宋体" w:hint="eastAsia"/>
                <w:kern w:val="2"/>
                <w:szCs w:val="21"/>
              </w:rPr>
              <w:t>轮换</w:t>
            </w:r>
          </w:p>
        </w:tc>
        <w:tc>
          <w:tcPr>
            <w:tcW w:w="3260" w:type="dxa"/>
            <w:vAlign w:val="center"/>
          </w:tcPr>
          <w:p w14:paraId="2ED92D9C"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残花及时更换，每季轮流一次</w:t>
            </w:r>
          </w:p>
        </w:tc>
        <w:tc>
          <w:tcPr>
            <w:tcW w:w="4570" w:type="dxa"/>
            <w:vAlign w:val="center"/>
          </w:tcPr>
          <w:p w14:paraId="5CB77696"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树干挺直，倾斜度不超过10度。骨架均匀，树冠完整叶面光泽均匀</w:t>
            </w:r>
          </w:p>
        </w:tc>
      </w:tr>
      <w:tr w:rsidR="00461747" w:rsidRPr="00461747" w14:paraId="5F7CE2DC" w14:textId="77777777" w:rsidTr="00461747">
        <w:trPr>
          <w:trHeight w:val="720"/>
          <w:jc w:val="center"/>
        </w:trPr>
        <w:tc>
          <w:tcPr>
            <w:tcW w:w="1260" w:type="dxa"/>
            <w:vAlign w:val="center"/>
          </w:tcPr>
          <w:p w14:paraId="01706BF0" w14:textId="77777777" w:rsidR="00461747" w:rsidRPr="00461747" w:rsidRDefault="00461747" w:rsidP="00461747">
            <w:pPr>
              <w:widowControl w:val="0"/>
              <w:shd w:val="clear" w:color="auto" w:fill="auto"/>
              <w:tabs>
                <w:tab w:val="clear" w:pos="426"/>
              </w:tabs>
              <w:adjustRightInd/>
              <w:snapToGrid/>
              <w:ind w:leftChars="-30" w:left="-63"/>
              <w:jc w:val="center"/>
              <w:rPr>
                <w:rFonts w:hAnsi="宋体"/>
                <w:kern w:val="2"/>
                <w:szCs w:val="21"/>
              </w:rPr>
            </w:pPr>
            <w:r w:rsidRPr="00461747">
              <w:rPr>
                <w:rFonts w:hAnsi="宋体" w:hint="eastAsia"/>
                <w:kern w:val="2"/>
                <w:szCs w:val="21"/>
              </w:rPr>
              <w:t>虫害</w:t>
            </w:r>
          </w:p>
        </w:tc>
        <w:tc>
          <w:tcPr>
            <w:tcW w:w="3260" w:type="dxa"/>
            <w:vAlign w:val="center"/>
          </w:tcPr>
          <w:p w14:paraId="50E986E4"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每周观察1-2次</w:t>
            </w:r>
          </w:p>
        </w:tc>
        <w:tc>
          <w:tcPr>
            <w:tcW w:w="4570" w:type="dxa"/>
            <w:vAlign w:val="center"/>
          </w:tcPr>
          <w:p w14:paraId="29E8B538" w14:textId="77777777" w:rsidR="00461747" w:rsidRPr="00461747" w:rsidRDefault="00461747" w:rsidP="00461747">
            <w:pPr>
              <w:widowControl w:val="0"/>
              <w:shd w:val="clear" w:color="auto" w:fill="auto"/>
              <w:tabs>
                <w:tab w:val="clear" w:pos="426"/>
              </w:tabs>
              <w:adjustRightInd/>
              <w:snapToGrid/>
              <w:ind w:leftChars="-30" w:left="-62" w:hanging="1"/>
              <w:rPr>
                <w:rFonts w:hAnsi="宋体"/>
                <w:kern w:val="2"/>
                <w:szCs w:val="21"/>
              </w:rPr>
            </w:pPr>
            <w:r w:rsidRPr="00461747">
              <w:rPr>
                <w:rFonts w:hAnsi="宋体" w:hint="eastAsia"/>
                <w:kern w:val="2"/>
                <w:szCs w:val="21"/>
              </w:rPr>
              <w:t>无病枝、病叶、无虫害</w:t>
            </w:r>
          </w:p>
        </w:tc>
      </w:tr>
    </w:tbl>
    <w:p w14:paraId="5517F0A1" w14:textId="77777777" w:rsidR="00461747" w:rsidRPr="00F36EFB" w:rsidRDefault="00461747" w:rsidP="00661D01">
      <w:pPr>
        <w:rPr>
          <w:rFonts w:hAnsi="宋体"/>
          <w:b/>
          <w:bCs/>
          <w:kern w:val="2"/>
          <w:sz w:val="24"/>
          <w:lang w:val="zh-CN"/>
        </w:rPr>
      </w:pPr>
      <w:r w:rsidRPr="00F36EFB">
        <w:rPr>
          <w:rFonts w:hAnsi="宋体" w:hint="eastAsia"/>
          <w:b/>
          <w:bCs/>
          <w:kern w:val="2"/>
          <w:sz w:val="24"/>
          <w:lang w:val="zh-CN"/>
        </w:rPr>
        <w:t>（</w:t>
      </w:r>
      <w:r w:rsidRPr="00661D01">
        <w:rPr>
          <w:rFonts w:hAnsi="宋体" w:hint="eastAsia"/>
          <w:b/>
          <w:bCs/>
          <w:kern w:val="2"/>
          <w:sz w:val="24"/>
          <w:lang w:val="zh-CN"/>
        </w:rPr>
        <w:t>五</w:t>
      </w:r>
      <w:r w:rsidRPr="00F36EFB">
        <w:rPr>
          <w:rFonts w:hAnsi="宋体" w:hint="eastAsia"/>
          <w:b/>
          <w:bCs/>
          <w:kern w:val="2"/>
          <w:sz w:val="24"/>
          <w:lang w:val="zh-CN"/>
        </w:rPr>
        <w:t>）物业档案资料管理</w:t>
      </w:r>
    </w:p>
    <w:p w14:paraId="1277411C"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1、实行物业档案资料的系统化、科学化、电脑化管理。</w:t>
      </w:r>
    </w:p>
    <w:p w14:paraId="040982E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2、完善各项管理制度，对所有档案集中管理。</w:t>
      </w:r>
    </w:p>
    <w:p w14:paraId="7BEE8B96"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3、各种物业管理资料齐备，条目清晰，标识齐全，分类明确，易于查找。</w:t>
      </w:r>
    </w:p>
    <w:p w14:paraId="096DECE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4、采用电脑资料、文字资料、磁盘记录资料、图表图片资料等多种形式的文档储存方式管理档案资料。</w:t>
      </w:r>
    </w:p>
    <w:p w14:paraId="5925697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p>
    <w:p w14:paraId="0B4B4855" w14:textId="77777777" w:rsidR="00461747" w:rsidRPr="00F36EFB" w:rsidRDefault="00461747" w:rsidP="00661D01">
      <w:pPr>
        <w:rPr>
          <w:rFonts w:hAnsi="宋体"/>
          <w:b/>
          <w:bCs/>
          <w:kern w:val="2"/>
          <w:sz w:val="24"/>
          <w:lang w:val="zh-CN"/>
        </w:rPr>
      </w:pPr>
      <w:r w:rsidRPr="00F36EFB">
        <w:rPr>
          <w:rFonts w:hAnsi="宋体" w:hint="eastAsia"/>
          <w:b/>
          <w:bCs/>
          <w:kern w:val="2"/>
          <w:sz w:val="24"/>
          <w:lang w:val="zh-CN"/>
        </w:rPr>
        <w:t>（六）人员配备要求</w:t>
      </w:r>
    </w:p>
    <w:p w14:paraId="6222996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本项目配备人员27人，其中片区负责人1人、维修人员13人（</w:t>
      </w:r>
      <w:proofErr w:type="gramStart"/>
      <w:r w:rsidRPr="00F36EFB">
        <w:rPr>
          <w:rFonts w:hAnsi="宋体" w:hint="eastAsia"/>
          <w:kern w:val="2"/>
          <w:sz w:val="24"/>
        </w:rPr>
        <w:t>含工程</w:t>
      </w:r>
      <w:proofErr w:type="gramEnd"/>
      <w:r w:rsidRPr="00F36EFB">
        <w:rPr>
          <w:rFonts w:hAnsi="宋体" w:hint="eastAsia"/>
          <w:kern w:val="2"/>
          <w:sz w:val="24"/>
        </w:rPr>
        <w:t>主管1人、</w:t>
      </w:r>
      <w:proofErr w:type="gramStart"/>
      <w:r w:rsidRPr="00F36EFB">
        <w:rPr>
          <w:rFonts w:hAnsi="宋体" w:hint="eastAsia"/>
          <w:kern w:val="2"/>
          <w:sz w:val="24"/>
        </w:rPr>
        <w:t>弱</w:t>
      </w:r>
      <w:r w:rsidRPr="00F36EFB">
        <w:rPr>
          <w:rFonts w:hAnsi="宋体" w:hint="eastAsia"/>
          <w:kern w:val="2"/>
          <w:sz w:val="24"/>
        </w:rPr>
        <w:lastRenderedPageBreak/>
        <w:t>电工</w:t>
      </w:r>
      <w:proofErr w:type="gramEnd"/>
      <w:r w:rsidRPr="00F36EFB">
        <w:rPr>
          <w:rFonts w:hAnsi="宋体" w:hint="eastAsia"/>
          <w:kern w:val="2"/>
          <w:sz w:val="24"/>
        </w:rPr>
        <w:t>3人、强电工7人（含机动顶岗1人）、泥水工2人）、保洁员6人，消毒消杀人员2人、绿化</w:t>
      </w:r>
      <w:proofErr w:type="gramStart"/>
      <w:r w:rsidRPr="00F36EFB">
        <w:rPr>
          <w:rFonts w:hAnsi="宋体" w:hint="eastAsia"/>
          <w:kern w:val="2"/>
          <w:sz w:val="24"/>
        </w:rPr>
        <w:t>养护员</w:t>
      </w:r>
      <w:proofErr w:type="gramEnd"/>
      <w:r w:rsidRPr="00F36EFB">
        <w:rPr>
          <w:rFonts w:hAnsi="宋体" w:hint="eastAsia"/>
          <w:kern w:val="2"/>
          <w:sz w:val="24"/>
        </w:rPr>
        <w:t>5人。具体岗位人员配置需求：</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89"/>
        <w:gridCol w:w="6456"/>
      </w:tblGrid>
      <w:tr w:rsidR="00461747" w:rsidRPr="00461747" w14:paraId="478B1528" w14:textId="77777777" w:rsidTr="00F36EFB">
        <w:trPr>
          <w:jc w:val="center"/>
        </w:trPr>
        <w:tc>
          <w:tcPr>
            <w:tcW w:w="1227" w:type="dxa"/>
            <w:vAlign w:val="center"/>
          </w:tcPr>
          <w:p w14:paraId="6463EAE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岗位名称</w:t>
            </w:r>
          </w:p>
        </w:tc>
        <w:tc>
          <w:tcPr>
            <w:tcW w:w="789" w:type="dxa"/>
            <w:vAlign w:val="center"/>
          </w:tcPr>
          <w:p w14:paraId="683825CA"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人数</w:t>
            </w:r>
          </w:p>
        </w:tc>
        <w:tc>
          <w:tcPr>
            <w:tcW w:w="6456" w:type="dxa"/>
            <w:vAlign w:val="center"/>
          </w:tcPr>
          <w:p w14:paraId="4D0EB03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岗位职责</w:t>
            </w:r>
          </w:p>
        </w:tc>
      </w:tr>
      <w:tr w:rsidR="00461747" w:rsidRPr="00461747" w14:paraId="14A0DA36" w14:textId="77777777" w:rsidTr="00F36EFB">
        <w:trPr>
          <w:jc w:val="center"/>
        </w:trPr>
        <w:tc>
          <w:tcPr>
            <w:tcW w:w="1227" w:type="dxa"/>
            <w:vAlign w:val="center"/>
          </w:tcPr>
          <w:p w14:paraId="3DB77DF1"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负责人</w:t>
            </w:r>
          </w:p>
        </w:tc>
        <w:tc>
          <w:tcPr>
            <w:tcW w:w="789" w:type="dxa"/>
            <w:vAlign w:val="center"/>
          </w:tcPr>
          <w:p w14:paraId="43675B4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6456" w:type="dxa"/>
            <w:vAlign w:val="center"/>
          </w:tcPr>
          <w:p w14:paraId="6F2636CB"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1、贯彻实施物业管理服务内容及项目有关环境、职业健康安全相关法律法规与要求，将管理目标层层分解，明确各个岗位人员的管理职责，并根据分解的目标和职责组织阶段性考核。</w:t>
            </w:r>
          </w:p>
          <w:p w14:paraId="2810EED3" w14:textId="77777777" w:rsidR="00461747" w:rsidRPr="00461747" w:rsidRDefault="00461747" w:rsidP="00461747">
            <w:pPr>
              <w:widowControl w:val="0"/>
              <w:shd w:val="clear" w:color="auto" w:fill="auto"/>
              <w:autoSpaceDE w:val="0"/>
              <w:autoSpaceDN w:val="0"/>
              <w:snapToGrid/>
              <w:jc w:val="left"/>
              <w:rPr>
                <w:rFonts w:hAnsi="宋体"/>
                <w:kern w:val="2"/>
                <w:szCs w:val="21"/>
              </w:rPr>
            </w:pPr>
            <w:r w:rsidRPr="00461747">
              <w:rPr>
                <w:rFonts w:hAnsi="宋体" w:hint="eastAsia"/>
                <w:kern w:val="2"/>
                <w:szCs w:val="21"/>
              </w:rPr>
              <w:t>2、负责本项目物业全面工作的统筹，确保各项工作的正常开展。</w:t>
            </w:r>
          </w:p>
          <w:p w14:paraId="2CA6EFD7"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3、严格控制物业管理服务质量，执行物业合同条款，满足采购人的合理要求，组织落实物业管理服务工作。</w:t>
            </w:r>
          </w:p>
          <w:p w14:paraId="1B4BE71F" w14:textId="77777777" w:rsidR="00461747" w:rsidRPr="00461747" w:rsidRDefault="00461747" w:rsidP="00461747">
            <w:pPr>
              <w:widowControl w:val="0"/>
              <w:shd w:val="clear" w:color="auto" w:fill="auto"/>
              <w:tabs>
                <w:tab w:val="clear" w:pos="426"/>
              </w:tabs>
              <w:adjustRightInd/>
              <w:snapToGrid/>
              <w:spacing w:after="120" w:line="240" w:lineRule="auto"/>
              <w:jc w:val="left"/>
              <w:rPr>
                <w:rFonts w:hAnsi="宋体"/>
                <w:kern w:val="2"/>
                <w:szCs w:val="21"/>
              </w:rPr>
            </w:pPr>
            <w:r w:rsidRPr="00461747">
              <w:rPr>
                <w:rFonts w:hAnsi="宋体" w:hint="eastAsia"/>
                <w:kern w:val="2"/>
                <w:szCs w:val="21"/>
              </w:rPr>
              <w:t>4、负责工作资料的收集、汇总及更新工作，包括采购人对物业投诉的受理、安排处理、回访、编制投诉报告等工作。</w:t>
            </w:r>
          </w:p>
          <w:p w14:paraId="49EE45D6"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5、负责完成采购人各类数据的收集、上报，并按要求提供各类资料和数据信息。</w:t>
            </w:r>
          </w:p>
          <w:p w14:paraId="54F9F7B6" w14:textId="77777777" w:rsidR="00461747" w:rsidRPr="00461747" w:rsidRDefault="00461747" w:rsidP="00461747">
            <w:pPr>
              <w:widowControl w:val="0"/>
              <w:shd w:val="clear" w:color="auto" w:fill="auto"/>
              <w:tabs>
                <w:tab w:val="clear" w:pos="426"/>
              </w:tabs>
              <w:adjustRightInd/>
              <w:snapToGrid/>
              <w:spacing w:after="120" w:line="240" w:lineRule="auto"/>
              <w:jc w:val="left"/>
              <w:rPr>
                <w:rFonts w:hAnsi="宋体"/>
                <w:kern w:val="2"/>
                <w:szCs w:val="21"/>
              </w:rPr>
            </w:pPr>
            <w:r w:rsidRPr="00461747">
              <w:rPr>
                <w:rFonts w:hAnsi="宋体" w:hint="eastAsia"/>
                <w:kern w:val="2"/>
                <w:szCs w:val="21"/>
              </w:rPr>
              <w:t>6、做好经常性安全隐患排查和事故预防工作。</w:t>
            </w:r>
          </w:p>
        </w:tc>
      </w:tr>
      <w:tr w:rsidR="00461747" w:rsidRPr="00461747" w14:paraId="7E37D4A3" w14:textId="77777777" w:rsidTr="00F36EFB">
        <w:trPr>
          <w:jc w:val="center"/>
        </w:trPr>
        <w:tc>
          <w:tcPr>
            <w:tcW w:w="1227" w:type="dxa"/>
            <w:vAlign w:val="center"/>
          </w:tcPr>
          <w:p w14:paraId="79DFFBF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工程主管</w:t>
            </w:r>
          </w:p>
        </w:tc>
        <w:tc>
          <w:tcPr>
            <w:tcW w:w="789" w:type="dxa"/>
            <w:vAlign w:val="center"/>
          </w:tcPr>
          <w:p w14:paraId="20D2355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1</w:t>
            </w:r>
          </w:p>
        </w:tc>
        <w:tc>
          <w:tcPr>
            <w:tcW w:w="6456" w:type="dxa"/>
            <w:vAlign w:val="center"/>
          </w:tcPr>
          <w:p w14:paraId="3B54C86F" w14:textId="77777777" w:rsidR="00461747" w:rsidRPr="00461747" w:rsidRDefault="00461747" w:rsidP="00461747">
            <w:pPr>
              <w:widowControl w:val="0"/>
              <w:shd w:val="clear" w:color="auto" w:fill="auto"/>
              <w:tabs>
                <w:tab w:val="clear" w:pos="426"/>
              </w:tabs>
              <w:adjustRightInd/>
              <w:jc w:val="left"/>
              <w:rPr>
                <w:rFonts w:hAnsi="宋体"/>
                <w:kern w:val="2"/>
                <w:szCs w:val="21"/>
              </w:rPr>
            </w:pPr>
            <w:r w:rsidRPr="00461747">
              <w:rPr>
                <w:rFonts w:hAnsi="宋体" w:hint="eastAsia"/>
                <w:kern w:val="2"/>
                <w:szCs w:val="21"/>
              </w:rPr>
              <w:t>1、持中级以上职称，三年以上机电维保工作经验，责任心强，具较强的组织、协调和决策能力，有丰富的本部门管理经验。</w:t>
            </w:r>
          </w:p>
          <w:p w14:paraId="3E9A19E6" w14:textId="77777777" w:rsidR="00461747" w:rsidRPr="00461747" w:rsidRDefault="00461747" w:rsidP="00461747">
            <w:pPr>
              <w:widowControl w:val="0"/>
              <w:shd w:val="clear" w:color="auto" w:fill="auto"/>
              <w:tabs>
                <w:tab w:val="clear" w:pos="426"/>
              </w:tabs>
              <w:adjustRightInd/>
              <w:snapToGrid/>
              <w:spacing w:after="120" w:line="240" w:lineRule="auto"/>
              <w:jc w:val="left"/>
              <w:rPr>
                <w:rFonts w:hAnsi="宋体"/>
                <w:kern w:val="2"/>
                <w:szCs w:val="21"/>
              </w:rPr>
            </w:pPr>
            <w:r w:rsidRPr="00461747">
              <w:rPr>
                <w:rFonts w:hAnsi="宋体" w:hint="eastAsia"/>
                <w:kern w:val="2"/>
                <w:szCs w:val="21"/>
              </w:rPr>
              <w:t>2、负责项目的所有图纸的接收，清点，归档。</w:t>
            </w:r>
          </w:p>
          <w:p w14:paraId="38E062A6"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3、熟悉供配电系统、消防系统、电梯系统等，能承担设施设备的管理、维护、维修技术指导与决策工作，有应急突发事故处理经验。</w:t>
            </w:r>
          </w:p>
          <w:p w14:paraId="133548D5"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4、具备良好的团队管理能力和沟通能力，有良好的客户服务意识和心理素质，业务素质高，有强烈的事业心和责任心，能吃苦耐劳，确保零修、急修及时率达98%以上，</w:t>
            </w:r>
            <w:proofErr w:type="gramStart"/>
            <w:r w:rsidRPr="00461747">
              <w:rPr>
                <w:rFonts w:hAnsi="宋体" w:hint="eastAsia"/>
                <w:kern w:val="2"/>
                <w:szCs w:val="21"/>
              </w:rPr>
              <w:t>零修合格率</w:t>
            </w:r>
            <w:proofErr w:type="gramEnd"/>
            <w:r w:rsidRPr="00461747">
              <w:rPr>
                <w:rFonts w:hAnsi="宋体" w:hint="eastAsia"/>
                <w:kern w:val="2"/>
                <w:szCs w:val="21"/>
              </w:rPr>
              <w:t>达100%。</w:t>
            </w:r>
          </w:p>
        </w:tc>
      </w:tr>
      <w:tr w:rsidR="00461747" w:rsidRPr="00461747" w14:paraId="00FA98F2" w14:textId="77777777" w:rsidTr="00F36EFB">
        <w:trPr>
          <w:jc w:val="center"/>
        </w:trPr>
        <w:tc>
          <w:tcPr>
            <w:tcW w:w="1227" w:type="dxa"/>
            <w:vAlign w:val="center"/>
          </w:tcPr>
          <w:p w14:paraId="3EE5796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proofErr w:type="gramStart"/>
            <w:r w:rsidRPr="00461747">
              <w:rPr>
                <w:rFonts w:hAnsi="宋体" w:hint="eastAsia"/>
                <w:kern w:val="2"/>
                <w:szCs w:val="21"/>
              </w:rPr>
              <w:lastRenderedPageBreak/>
              <w:t>弱电工</w:t>
            </w:r>
            <w:proofErr w:type="gramEnd"/>
          </w:p>
        </w:tc>
        <w:tc>
          <w:tcPr>
            <w:tcW w:w="789" w:type="dxa"/>
            <w:vAlign w:val="center"/>
          </w:tcPr>
          <w:p w14:paraId="047079DC"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3</w:t>
            </w:r>
          </w:p>
        </w:tc>
        <w:tc>
          <w:tcPr>
            <w:tcW w:w="6456" w:type="dxa"/>
            <w:vAlign w:val="center"/>
          </w:tcPr>
          <w:p w14:paraId="69FF9AED"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1、持相关电工特种作业操作证且年审合格，负责对各弱电系统进行运行管理、检查、维护及维修。</w:t>
            </w:r>
          </w:p>
          <w:p w14:paraId="0DE7642C"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2、对各种弱电设备进行严密的监视和运用，认真履行岗位操作责任制，不得擅离职守，做好检查、操作等工作。归属工程主管管理。</w:t>
            </w:r>
          </w:p>
        </w:tc>
      </w:tr>
      <w:tr w:rsidR="00461747" w:rsidRPr="00461747" w14:paraId="2F2C4E7C" w14:textId="77777777" w:rsidTr="00F36EFB">
        <w:trPr>
          <w:jc w:val="center"/>
        </w:trPr>
        <w:tc>
          <w:tcPr>
            <w:tcW w:w="1227" w:type="dxa"/>
            <w:vAlign w:val="center"/>
          </w:tcPr>
          <w:p w14:paraId="28CA2ECB"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强电工</w:t>
            </w:r>
          </w:p>
        </w:tc>
        <w:tc>
          <w:tcPr>
            <w:tcW w:w="789" w:type="dxa"/>
            <w:vAlign w:val="center"/>
          </w:tcPr>
          <w:p w14:paraId="6F71E208"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7</w:t>
            </w:r>
          </w:p>
        </w:tc>
        <w:tc>
          <w:tcPr>
            <w:tcW w:w="6456" w:type="dxa"/>
            <w:vAlign w:val="center"/>
          </w:tcPr>
          <w:p w14:paraId="7EF952C3"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1、持相关电工特种作业操作证且年审合格，负责对各强电系统进行运行管理、检查、维护及维修。</w:t>
            </w:r>
          </w:p>
          <w:p w14:paraId="3DE90331"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2、对各种强电设备进行严密的监视和运用，认真履行岗位操作责任制，不得擅离职守，做好检查、操作等工作。归属工程主管管理。</w:t>
            </w:r>
          </w:p>
        </w:tc>
      </w:tr>
      <w:tr w:rsidR="00461747" w:rsidRPr="00461747" w14:paraId="4037375F" w14:textId="77777777" w:rsidTr="00F36EFB">
        <w:trPr>
          <w:jc w:val="center"/>
        </w:trPr>
        <w:tc>
          <w:tcPr>
            <w:tcW w:w="1227" w:type="dxa"/>
            <w:vAlign w:val="center"/>
          </w:tcPr>
          <w:p w14:paraId="51CBC329"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泥水工</w:t>
            </w:r>
          </w:p>
        </w:tc>
        <w:tc>
          <w:tcPr>
            <w:tcW w:w="789" w:type="dxa"/>
            <w:vAlign w:val="center"/>
          </w:tcPr>
          <w:p w14:paraId="110AED1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w:t>
            </w:r>
          </w:p>
        </w:tc>
        <w:tc>
          <w:tcPr>
            <w:tcW w:w="6456" w:type="dxa"/>
            <w:vAlign w:val="center"/>
          </w:tcPr>
          <w:p w14:paraId="6B37369E" w14:textId="77777777" w:rsidR="00461747" w:rsidRPr="00461747" w:rsidRDefault="00461747" w:rsidP="00461747">
            <w:pPr>
              <w:widowControl w:val="0"/>
              <w:shd w:val="clear" w:color="auto" w:fill="auto"/>
              <w:tabs>
                <w:tab w:val="clear" w:pos="426"/>
              </w:tabs>
              <w:adjustRightInd/>
              <w:jc w:val="left"/>
              <w:rPr>
                <w:rFonts w:hAnsi="宋体"/>
                <w:kern w:val="2"/>
                <w:szCs w:val="21"/>
              </w:rPr>
            </w:pPr>
            <w:r w:rsidRPr="00461747">
              <w:rPr>
                <w:rFonts w:hAnsi="宋体" w:hint="eastAsia"/>
                <w:kern w:val="2"/>
                <w:szCs w:val="21"/>
              </w:rPr>
              <w:t>需熟悉公共场地设施和房屋本体的小修土建部分的修缮与维护，具备相关工作经验。归属工程主管管理。</w:t>
            </w:r>
          </w:p>
        </w:tc>
      </w:tr>
      <w:tr w:rsidR="00461747" w:rsidRPr="00461747" w14:paraId="02CD2801" w14:textId="77777777" w:rsidTr="00F36EFB">
        <w:trPr>
          <w:jc w:val="center"/>
        </w:trPr>
        <w:tc>
          <w:tcPr>
            <w:tcW w:w="1227" w:type="dxa"/>
            <w:vAlign w:val="center"/>
          </w:tcPr>
          <w:p w14:paraId="2154079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保洁员</w:t>
            </w:r>
          </w:p>
        </w:tc>
        <w:tc>
          <w:tcPr>
            <w:tcW w:w="789" w:type="dxa"/>
            <w:vAlign w:val="center"/>
          </w:tcPr>
          <w:p w14:paraId="2FB4CC2E"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6</w:t>
            </w:r>
          </w:p>
        </w:tc>
        <w:tc>
          <w:tcPr>
            <w:tcW w:w="6456" w:type="dxa"/>
            <w:vAlign w:val="center"/>
          </w:tcPr>
          <w:p w14:paraId="4609D8C0"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身体健康，不超过法定退休年龄，具备适应岗位工作的身体素质。仪表整洁，礼貌和蔼，有良好素养和职业道德。</w:t>
            </w:r>
          </w:p>
        </w:tc>
      </w:tr>
      <w:tr w:rsidR="00461747" w:rsidRPr="00461747" w14:paraId="03AD0816" w14:textId="77777777" w:rsidTr="00F36EFB">
        <w:trPr>
          <w:jc w:val="center"/>
        </w:trPr>
        <w:tc>
          <w:tcPr>
            <w:tcW w:w="1227" w:type="dxa"/>
            <w:vAlign w:val="center"/>
          </w:tcPr>
          <w:p w14:paraId="1384513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消毒消杀人员</w:t>
            </w:r>
          </w:p>
        </w:tc>
        <w:tc>
          <w:tcPr>
            <w:tcW w:w="789" w:type="dxa"/>
            <w:vAlign w:val="center"/>
          </w:tcPr>
          <w:p w14:paraId="562C237D"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w:t>
            </w:r>
          </w:p>
        </w:tc>
        <w:tc>
          <w:tcPr>
            <w:tcW w:w="6456" w:type="dxa"/>
            <w:vAlign w:val="center"/>
          </w:tcPr>
          <w:p w14:paraId="765A5CF5" w14:textId="77777777" w:rsidR="00461747" w:rsidRPr="00461747" w:rsidRDefault="00461747" w:rsidP="00461747">
            <w:pPr>
              <w:widowControl w:val="0"/>
              <w:shd w:val="clear" w:color="auto" w:fill="auto"/>
              <w:tabs>
                <w:tab w:val="clear" w:pos="426"/>
              </w:tabs>
              <w:adjustRightInd/>
              <w:snapToGrid/>
              <w:jc w:val="left"/>
              <w:rPr>
                <w:rFonts w:hAnsi="宋体"/>
                <w:kern w:val="2"/>
                <w:szCs w:val="21"/>
              </w:rPr>
            </w:pPr>
            <w:r w:rsidRPr="00461747">
              <w:rPr>
                <w:rFonts w:hAnsi="宋体" w:hint="eastAsia"/>
                <w:kern w:val="2"/>
                <w:szCs w:val="21"/>
              </w:rPr>
              <w:t>熟悉消毒消杀操作技能及流程，身体健康，仪表整洁，礼貌和蔼，有良好素养和职业道德。</w:t>
            </w:r>
          </w:p>
        </w:tc>
      </w:tr>
      <w:tr w:rsidR="00461747" w:rsidRPr="00461747" w14:paraId="66D42497" w14:textId="77777777" w:rsidTr="00F36EFB">
        <w:trPr>
          <w:jc w:val="center"/>
        </w:trPr>
        <w:tc>
          <w:tcPr>
            <w:tcW w:w="1227" w:type="dxa"/>
            <w:vAlign w:val="center"/>
          </w:tcPr>
          <w:p w14:paraId="201BE8D2"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绿化</w:t>
            </w:r>
            <w:proofErr w:type="gramStart"/>
            <w:r w:rsidRPr="00461747">
              <w:rPr>
                <w:rFonts w:hAnsi="宋体" w:hint="eastAsia"/>
                <w:kern w:val="2"/>
                <w:szCs w:val="21"/>
              </w:rPr>
              <w:t>养护员</w:t>
            </w:r>
            <w:proofErr w:type="gramEnd"/>
          </w:p>
        </w:tc>
        <w:tc>
          <w:tcPr>
            <w:tcW w:w="789" w:type="dxa"/>
            <w:vAlign w:val="center"/>
          </w:tcPr>
          <w:p w14:paraId="69BF75EF"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5</w:t>
            </w:r>
          </w:p>
        </w:tc>
        <w:tc>
          <w:tcPr>
            <w:tcW w:w="6456" w:type="dxa"/>
            <w:vAlign w:val="center"/>
          </w:tcPr>
          <w:p w14:paraId="711C541F" w14:textId="77777777" w:rsidR="00461747" w:rsidRPr="00461747" w:rsidRDefault="00461747" w:rsidP="00461747">
            <w:pPr>
              <w:widowControl w:val="0"/>
              <w:shd w:val="clear" w:color="auto" w:fill="auto"/>
              <w:tabs>
                <w:tab w:val="clear" w:pos="426"/>
              </w:tabs>
              <w:adjustRightInd/>
              <w:snapToGrid/>
              <w:spacing w:after="60" w:line="500" w:lineRule="exact"/>
              <w:jc w:val="left"/>
              <w:rPr>
                <w:rFonts w:hAnsi="宋体"/>
                <w:kern w:val="2"/>
                <w:szCs w:val="21"/>
              </w:rPr>
            </w:pPr>
            <w:r w:rsidRPr="00461747">
              <w:rPr>
                <w:rFonts w:hAnsi="宋体" w:hint="eastAsia"/>
                <w:kern w:val="2"/>
                <w:szCs w:val="21"/>
              </w:rPr>
              <w:t>熟悉绿化管养，有较强的绿化种植、养护技能，品貌端正，身体健康，朴实肯干，经培训具有本岗位工作能力。</w:t>
            </w:r>
          </w:p>
        </w:tc>
      </w:tr>
      <w:tr w:rsidR="00461747" w:rsidRPr="00461747" w14:paraId="5A60BB16" w14:textId="77777777" w:rsidTr="00F36EFB">
        <w:trPr>
          <w:jc w:val="center"/>
        </w:trPr>
        <w:tc>
          <w:tcPr>
            <w:tcW w:w="1227" w:type="dxa"/>
            <w:vAlign w:val="center"/>
          </w:tcPr>
          <w:p w14:paraId="738CB475"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合计</w:t>
            </w:r>
          </w:p>
        </w:tc>
        <w:tc>
          <w:tcPr>
            <w:tcW w:w="789" w:type="dxa"/>
            <w:vAlign w:val="center"/>
          </w:tcPr>
          <w:p w14:paraId="77F3D327" w14:textId="77777777" w:rsidR="00461747" w:rsidRPr="00461747" w:rsidRDefault="00461747" w:rsidP="00461747">
            <w:pPr>
              <w:widowControl w:val="0"/>
              <w:shd w:val="clear" w:color="auto" w:fill="auto"/>
              <w:tabs>
                <w:tab w:val="clear" w:pos="426"/>
              </w:tabs>
              <w:adjustRightInd/>
              <w:snapToGrid/>
              <w:jc w:val="center"/>
              <w:rPr>
                <w:rFonts w:hAnsi="宋体"/>
                <w:kern w:val="2"/>
                <w:szCs w:val="21"/>
              </w:rPr>
            </w:pPr>
            <w:r w:rsidRPr="00461747">
              <w:rPr>
                <w:rFonts w:hAnsi="宋体" w:hint="eastAsia"/>
                <w:kern w:val="2"/>
                <w:szCs w:val="21"/>
              </w:rPr>
              <w:t>27</w:t>
            </w:r>
          </w:p>
        </w:tc>
        <w:tc>
          <w:tcPr>
            <w:tcW w:w="6456" w:type="dxa"/>
            <w:vAlign w:val="center"/>
          </w:tcPr>
          <w:p w14:paraId="5FF879AD" w14:textId="77777777" w:rsidR="00461747" w:rsidRPr="00461747" w:rsidRDefault="00461747" w:rsidP="00461747">
            <w:pPr>
              <w:widowControl w:val="0"/>
              <w:shd w:val="clear" w:color="auto" w:fill="auto"/>
              <w:tabs>
                <w:tab w:val="clear" w:pos="426"/>
              </w:tabs>
              <w:adjustRightInd/>
              <w:snapToGrid/>
              <w:spacing w:after="60" w:line="500" w:lineRule="exact"/>
              <w:jc w:val="left"/>
              <w:rPr>
                <w:rFonts w:hAnsi="宋体"/>
                <w:kern w:val="2"/>
                <w:szCs w:val="21"/>
              </w:rPr>
            </w:pPr>
          </w:p>
        </w:tc>
      </w:tr>
    </w:tbl>
    <w:p w14:paraId="4BF621A5"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注：服务人员要求细则如下：</w:t>
      </w:r>
    </w:p>
    <w:p w14:paraId="3C758AF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中标单位安排服务人员，并按照采购单位的管理模式对物业人员进行管理，依据双方确认的岗位职责要求，并承担相应的物业管理服务责任。根据实际情况，合理配置各处物业驻点管理服务人员，但不得低于人员配置总量和素质标准。</w:t>
      </w:r>
    </w:p>
    <w:p w14:paraId="045FE46B"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2、中标单位自行处理所选派人员的劳资纠纷，采购单位不承担任何法律责任。</w:t>
      </w:r>
    </w:p>
    <w:p w14:paraId="6DCA9E6E"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3、采购单位有权委派专职或兼职管理人员协助中标单位对服务人员的日常管理工作，</w:t>
      </w:r>
      <w:r w:rsidRPr="00F36EFB">
        <w:rPr>
          <w:rFonts w:hAnsi="宋体" w:hint="eastAsia"/>
          <w:kern w:val="2"/>
          <w:sz w:val="24"/>
        </w:rPr>
        <w:lastRenderedPageBreak/>
        <w:t>有权监督中标单位物业服务人员的工作表现、检查其工作情况并有权抽查其值班日志、交接班记录等工作记录。</w:t>
      </w:r>
    </w:p>
    <w:p w14:paraId="112CDFB2"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4、对不符合要求、工作表现不佳、不服从管理或违反采购单位内部规章制度的服务人员，采购单位可向中标单位提出调换要求，中标单位应及时调换。</w:t>
      </w:r>
    </w:p>
    <w:p w14:paraId="018E5B5A" w14:textId="77777777" w:rsidR="00461747" w:rsidRPr="00F36EFB" w:rsidRDefault="00461747" w:rsidP="00661D01">
      <w:pPr>
        <w:rPr>
          <w:rFonts w:hAnsi="宋体"/>
          <w:kern w:val="2"/>
          <w:sz w:val="24"/>
        </w:rPr>
      </w:pPr>
      <w:r w:rsidRPr="00F36EFB">
        <w:rPr>
          <w:rFonts w:hAnsi="宋体" w:hint="eastAsia"/>
          <w:kern w:val="2"/>
          <w:sz w:val="24"/>
        </w:rPr>
        <w:t>5、人员岗位主要职责：</w:t>
      </w:r>
    </w:p>
    <w:p w14:paraId="4D533B33" w14:textId="77777777" w:rsidR="00461747" w:rsidRPr="00F36EFB" w:rsidRDefault="00461747" w:rsidP="00F36EFB">
      <w:pPr>
        <w:widowControl w:val="0"/>
        <w:shd w:val="clear" w:color="auto" w:fill="auto"/>
        <w:tabs>
          <w:tab w:val="clear" w:pos="426"/>
          <w:tab w:val="left" w:pos="0"/>
        </w:tabs>
        <w:adjustRightInd/>
        <w:snapToGrid/>
        <w:spacing w:line="240" w:lineRule="auto"/>
        <w:ind w:leftChars="-1" w:left="-2" w:firstLineChars="151" w:firstLine="362"/>
        <w:rPr>
          <w:rFonts w:hAnsi="宋体"/>
          <w:kern w:val="2"/>
          <w:sz w:val="24"/>
        </w:rPr>
      </w:pPr>
      <w:r w:rsidRPr="00F36EFB">
        <w:rPr>
          <w:rFonts w:hAnsi="宋体" w:hint="eastAsia"/>
          <w:kern w:val="2"/>
          <w:sz w:val="24"/>
        </w:rPr>
        <w:t>（1）清洁绿化消杀人员：协助采购单位原有勤务人员，对消防站责任区域内的绿化养护、环境卫生保洁、公共卫生消杀、营房水泵排水排污设备维护，禁止未经允许的闲散人员进入服务责任区域内（此项服务采用包工不包料形式，但采购单位配备基本的绿化养护工具）。</w:t>
      </w:r>
    </w:p>
    <w:p w14:paraId="0D12F384" w14:textId="77777777" w:rsidR="00461747" w:rsidRPr="00F36EFB" w:rsidRDefault="00461747" w:rsidP="00F36EFB">
      <w:pPr>
        <w:widowControl w:val="0"/>
        <w:shd w:val="clear" w:color="auto" w:fill="auto"/>
        <w:tabs>
          <w:tab w:val="clear" w:pos="426"/>
          <w:tab w:val="left" w:pos="0"/>
        </w:tabs>
        <w:adjustRightInd/>
        <w:snapToGrid/>
        <w:spacing w:line="240" w:lineRule="auto"/>
        <w:ind w:firstLineChars="200" w:firstLine="480"/>
        <w:rPr>
          <w:rFonts w:hAnsi="宋体"/>
          <w:kern w:val="2"/>
          <w:sz w:val="24"/>
        </w:rPr>
      </w:pPr>
      <w:r w:rsidRPr="00F36EFB">
        <w:rPr>
          <w:rFonts w:hAnsi="宋体" w:hint="eastAsia"/>
          <w:kern w:val="2"/>
          <w:sz w:val="24"/>
        </w:rPr>
        <w:t>（2）强电工：协助采购单位，对消防站责任区域内的供水、供电、照明、制冷、通风等设备设施进行保养维护，对消防站责任区域内物业本体以外的，但为消防功能考虑必须的附属建筑或设施进行维护，包括但不限于：训练墙、公告栏、花坛、洗手池、车辆遮雨棚、管道及地下天然气管道等（此项服务采用包工不包料形式，维护保养物料、用品由采购单位提供，电梯设施维保不包括在内）。每个消防救援站需建立运行维修值班制度，保障</w:t>
      </w:r>
      <w:proofErr w:type="gramStart"/>
      <w:r w:rsidRPr="00F36EFB">
        <w:rPr>
          <w:rFonts w:hAnsi="宋体" w:hint="eastAsia"/>
          <w:kern w:val="2"/>
          <w:sz w:val="24"/>
        </w:rPr>
        <w:t>各设施</w:t>
      </w:r>
      <w:proofErr w:type="gramEnd"/>
      <w:r w:rsidRPr="00F36EFB">
        <w:rPr>
          <w:rFonts w:hAnsi="宋体" w:hint="eastAsia"/>
          <w:kern w:val="2"/>
          <w:sz w:val="24"/>
        </w:rPr>
        <w:t>设备正常运行，及时排除故障，</w:t>
      </w:r>
      <w:proofErr w:type="gramStart"/>
      <w:r w:rsidRPr="00F36EFB">
        <w:rPr>
          <w:rFonts w:hAnsi="宋体" w:hint="eastAsia"/>
          <w:kern w:val="2"/>
          <w:sz w:val="24"/>
        </w:rPr>
        <w:t>零修合格率</w:t>
      </w:r>
      <w:proofErr w:type="gramEnd"/>
      <w:r w:rsidRPr="00F36EFB">
        <w:rPr>
          <w:rFonts w:hAnsi="宋体" w:hint="eastAsia"/>
          <w:kern w:val="2"/>
          <w:sz w:val="24"/>
        </w:rPr>
        <w:t>100%。为确保提供正常后勤保障服务，本岗位实行24小时值班轮岗及调休人员制度，确保值班人员充足稳定。</w:t>
      </w:r>
    </w:p>
    <w:p w14:paraId="2B14C1AE" w14:textId="77777777" w:rsidR="00461747" w:rsidRPr="00F36EFB" w:rsidRDefault="00461747" w:rsidP="00F36EFB">
      <w:pPr>
        <w:widowControl w:val="0"/>
        <w:shd w:val="clear" w:color="auto" w:fill="auto"/>
        <w:tabs>
          <w:tab w:val="clear" w:pos="426"/>
          <w:tab w:val="left" w:pos="0"/>
        </w:tabs>
        <w:adjustRightInd/>
        <w:snapToGrid/>
        <w:spacing w:line="240" w:lineRule="auto"/>
        <w:ind w:leftChars="-1" w:left="-2" w:firstLineChars="250" w:firstLine="600"/>
        <w:rPr>
          <w:rFonts w:hAnsi="宋体"/>
          <w:kern w:val="2"/>
          <w:sz w:val="24"/>
        </w:rPr>
      </w:pPr>
      <w:r w:rsidRPr="00F36EFB">
        <w:rPr>
          <w:rFonts w:hAnsi="宋体" w:hint="eastAsia"/>
          <w:kern w:val="2"/>
          <w:sz w:val="24"/>
        </w:rPr>
        <w:t>弱电工：办公电脑、打印机、办公网络、监控设备、营区内网络线路（电话线、互联网线）、强弱电机房线路维护、等设备系统维修维护服务。</w:t>
      </w:r>
    </w:p>
    <w:p w14:paraId="565708ED" w14:textId="77777777" w:rsidR="00461747" w:rsidRPr="00F36EFB" w:rsidRDefault="00461747" w:rsidP="00F36EFB">
      <w:pPr>
        <w:widowControl w:val="0"/>
        <w:shd w:val="clear" w:color="auto" w:fill="auto"/>
        <w:tabs>
          <w:tab w:val="clear" w:pos="426"/>
          <w:tab w:val="left" w:pos="0"/>
        </w:tabs>
        <w:adjustRightInd/>
        <w:snapToGrid/>
        <w:spacing w:line="240" w:lineRule="auto"/>
        <w:ind w:leftChars="-1" w:left="-2" w:firstLineChars="151" w:firstLine="362"/>
        <w:rPr>
          <w:rFonts w:hAnsi="宋体"/>
          <w:kern w:val="2"/>
          <w:sz w:val="24"/>
        </w:rPr>
      </w:pPr>
      <w:r w:rsidRPr="00F36EFB">
        <w:rPr>
          <w:rFonts w:hAnsi="宋体" w:hint="eastAsia"/>
          <w:kern w:val="2"/>
          <w:sz w:val="24"/>
        </w:rPr>
        <w:t>（3）保护服务责任区域内的公共财产，防止上述财产被盗或受到损坏。</w:t>
      </w:r>
    </w:p>
    <w:p w14:paraId="63FE4855" w14:textId="77777777" w:rsidR="00461747" w:rsidRPr="00F36EFB" w:rsidRDefault="00461747" w:rsidP="00661D01">
      <w:pPr>
        <w:rPr>
          <w:rFonts w:hAnsi="宋体"/>
          <w:kern w:val="2"/>
          <w:sz w:val="24"/>
        </w:rPr>
      </w:pPr>
      <w:r w:rsidRPr="00F36EFB">
        <w:rPr>
          <w:rFonts w:hAnsi="宋体" w:hint="eastAsia"/>
          <w:kern w:val="2"/>
          <w:sz w:val="24"/>
        </w:rPr>
        <w:t>（4）完成采购单位安排的其他合理工作。</w:t>
      </w:r>
    </w:p>
    <w:p w14:paraId="2D29D5B9"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6、中标单位在选派前，应对服务人员进行严格审查,确保其身体健康,无违法犯罪纪录，并按照国家的有关规定进行岗前培训，为其配备制服及基本装备，办理相关的入职手续。中标单位在正式派遣时，应向采购单位提供服务人员的个人资料。</w:t>
      </w:r>
    </w:p>
    <w:p w14:paraId="38F8E2D0"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7、中标单位应保持服务队伍稳定性，未经采购单位同意不得抽调本项目服务人员从事其他任务。如有员工辞工或其他原因离职，中标单位须在7日内补齐，否则按天计算从当月服务费中扣除相应费用。</w:t>
      </w:r>
    </w:p>
    <w:p w14:paraId="3F221FC7"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8、中标单位应加强对服务人员的在岗培训、监督和管理，促使服务人员严格履行岗位职责，切实遵守采购单位各项规章制度。因服务人员玩忽职守、严重失职造成采购单位损失的，中标单位应向采购单位承担连带赔偿责任。赔偿金应在责任认定后的60日内支付。</w:t>
      </w:r>
    </w:p>
    <w:p w14:paraId="1B29E372"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lastRenderedPageBreak/>
        <w:t>9、中标单位应接受采购单位的监督、指导、听从采购单位人员指挥。中标单位应在征求采购单位意见后，在服务人员中选定一位管理人员负责日常管理，且不得擅自更换。</w:t>
      </w:r>
    </w:p>
    <w:p w14:paraId="31075133" w14:textId="77777777" w:rsidR="00461747" w:rsidRPr="00F36EFB" w:rsidRDefault="00461747" w:rsidP="00F36EFB">
      <w:pPr>
        <w:widowControl w:val="0"/>
        <w:shd w:val="clear" w:color="auto" w:fill="auto"/>
        <w:tabs>
          <w:tab w:val="clear" w:pos="426"/>
        </w:tabs>
        <w:adjustRightInd/>
        <w:snapToGrid/>
        <w:spacing w:line="240" w:lineRule="auto"/>
        <w:ind w:firstLineChars="200" w:firstLine="480"/>
        <w:rPr>
          <w:rFonts w:hAnsi="宋体"/>
          <w:kern w:val="2"/>
          <w:sz w:val="24"/>
        </w:rPr>
      </w:pPr>
      <w:r w:rsidRPr="00F36EFB">
        <w:rPr>
          <w:rFonts w:hAnsi="宋体" w:hint="eastAsia"/>
          <w:kern w:val="2"/>
          <w:sz w:val="24"/>
        </w:rPr>
        <w:t>10、中标单位应按采购单位要求给服务人员配备统一服装。</w:t>
      </w:r>
    </w:p>
    <w:p w14:paraId="00C2E1A1" w14:textId="77777777" w:rsidR="00461747" w:rsidRPr="00F36EFB" w:rsidRDefault="00461747" w:rsidP="00F36EFB">
      <w:pPr>
        <w:widowControl w:val="0"/>
        <w:shd w:val="clear" w:color="auto" w:fill="auto"/>
        <w:tabs>
          <w:tab w:val="clear" w:pos="426"/>
        </w:tabs>
        <w:adjustRightInd/>
        <w:snapToGrid/>
        <w:spacing w:after="120" w:line="240" w:lineRule="auto"/>
        <w:ind w:leftChars="200" w:left="420"/>
        <w:rPr>
          <w:rFonts w:hAnsi="宋体"/>
          <w:kern w:val="2"/>
          <w:sz w:val="24"/>
        </w:rPr>
      </w:pPr>
      <w:r w:rsidRPr="00F36EFB">
        <w:rPr>
          <w:rFonts w:hAnsi="宋体" w:hint="eastAsia"/>
          <w:kern w:val="2"/>
          <w:sz w:val="24"/>
        </w:rPr>
        <w:t>11、中标单位不得将物业管理服务工作转承包。</w:t>
      </w:r>
    </w:p>
    <w:p w14:paraId="4F5697A2" w14:textId="77777777" w:rsidR="00461747" w:rsidRPr="00461747" w:rsidRDefault="00461747" w:rsidP="00461747">
      <w:pPr>
        <w:widowControl w:val="0"/>
        <w:shd w:val="clear" w:color="auto" w:fill="auto"/>
        <w:tabs>
          <w:tab w:val="clear" w:pos="426"/>
        </w:tabs>
        <w:adjustRightInd/>
        <w:snapToGrid/>
        <w:spacing w:line="380" w:lineRule="exact"/>
        <w:rPr>
          <w:rFonts w:hAnsi="宋体"/>
          <w:kern w:val="2"/>
          <w:szCs w:val="21"/>
        </w:rPr>
      </w:pPr>
    </w:p>
    <w:p w14:paraId="4803F9E5" w14:textId="476F9776" w:rsidR="00461747" w:rsidRPr="00661D01" w:rsidRDefault="00661D01" w:rsidP="00661D01">
      <w:pPr>
        <w:widowControl w:val="0"/>
        <w:shd w:val="clear" w:color="auto" w:fill="auto"/>
        <w:tabs>
          <w:tab w:val="clear" w:pos="426"/>
        </w:tabs>
        <w:adjustRightInd/>
        <w:snapToGrid/>
        <w:spacing w:line="240" w:lineRule="auto"/>
        <w:rPr>
          <w:rFonts w:hAnsi="宋体" w:cs="Times New Roman"/>
          <w:b/>
          <w:kern w:val="2"/>
          <w:sz w:val="24"/>
        </w:rPr>
      </w:pPr>
      <w:r w:rsidRPr="00661D01">
        <w:rPr>
          <w:rFonts w:hAnsi="宋体" w:cs="Times New Roman" w:hint="eastAsia"/>
          <w:b/>
          <w:kern w:val="2"/>
          <w:sz w:val="24"/>
        </w:rPr>
        <w:t>（五）</w:t>
      </w:r>
      <w:r w:rsidR="00461747" w:rsidRPr="00661D01">
        <w:rPr>
          <w:rFonts w:hAnsi="宋体" w:cs="Times New Roman" w:hint="eastAsia"/>
          <w:b/>
          <w:kern w:val="2"/>
          <w:sz w:val="24"/>
        </w:rPr>
        <w:t>管理期限内需达到的目标</w:t>
      </w:r>
    </w:p>
    <w:p w14:paraId="5B96958A"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661D01">
        <w:rPr>
          <w:rFonts w:hAnsi="宋体" w:hint="eastAsia"/>
          <w:kern w:val="2"/>
          <w:sz w:val="24"/>
        </w:rPr>
        <w:t>1、中标单位实行物业管理的标准参照执行《全国物业管理示范大厦》评分标准达到90分以上。</w:t>
      </w:r>
    </w:p>
    <w:p w14:paraId="3AF3B6AF"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661D01">
        <w:rPr>
          <w:rFonts w:hAnsi="宋体" w:hint="eastAsia"/>
          <w:kern w:val="2"/>
          <w:sz w:val="24"/>
        </w:rPr>
        <w:t>2、制定物业管理发展规划，有计划、有检查，采购单位满意率达90%以上。</w:t>
      </w:r>
    </w:p>
    <w:p w14:paraId="32B43277"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661D01">
        <w:rPr>
          <w:rFonts w:hAnsi="宋体" w:hint="eastAsia"/>
          <w:kern w:val="2"/>
          <w:sz w:val="24"/>
        </w:rPr>
        <w:t>3、有效投诉处理率达100%。</w:t>
      </w:r>
    </w:p>
    <w:p w14:paraId="4600BF5E"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661D01">
        <w:rPr>
          <w:rFonts w:hAnsi="宋体" w:hint="eastAsia"/>
          <w:kern w:val="2"/>
          <w:sz w:val="24"/>
        </w:rPr>
        <w:t>4、公共配套设备、设备完好率95%以上。</w:t>
      </w:r>
    </w:p>
    <w:p w14:paraId="25BA6592"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661D01">
        <w:rPr>
          <w:rFonts w:hAnsi="宋体" w:hint="eastAsia"/>
          <w:kern w:val="2"/>
          <w:sz w:val="24"/>
        </w:rPr>
        <w:t>5、环境卫生、消杀、绿化达标率为100%。</w:t>
      </w:r>
    </w:p>
    <w:p w14:paraId="7AD76582" w14:textId="1FF5BDEB" w:rsidR="00461747" w:rsidRPr="00661D01" w:rsidRDefault="00461747" w:rsidP="00661D01">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661D01">
        <w:rPr>
          <w:rFonts w:hAnsi="宋体" w:hint="eastAsia"/>
          <w:kern w:val="2"/>
          <w:sz w:val="24"/>
        </w:rPr>
        <w:t>6、利用智能化管理手段对物业进行管理。</w:t>
      </w:r>
    </w:p>
    <w:p w14:paraId="3183B0EC" w14:textId="77777777" w:rsidR="00661D01" w:rsidRPr="00661D01" w:rsidRDefault="00661D01" w:rsidP="00661D01">
      <w:pPr>
        <w:widowControl w:val="0"/>
        <w:shd w:val="clear" w:color="auto" w:fill="auto"/>
        <w:tabs>
          <w:tab w:val="clear" w:pos="426"/>
        </w:tabs>
        <w:adjustRightInd/>
        <w:snapToGrid/>
        <w:spacing w:line="240" w:lineRule="auto"/>
        <w:ind w:firstLineChars="200" w:firstLine="480"/>
        <w:jc w:val="left"/>
        <w:rPr>
          <w:rFonts w:hAnsi="宋体"/>
          <w:kern w:val="2"/>
          <w:sz w:val="24"/>
        </w:rPr>
      </w:pPr>
    </w:p>
    <w:p w14:paraId="181B34E8" w14:textId="21E66D24" w:rsidR="00461747" w:rsidRPr="00661D01" w:rsidRDefault="00661D01" w:rsidP="00661D01">
      <w:pPr>
        <w:widowControl w:val="0"/>
        <w:shd w:val="clear" w:color="auto" w:fill="auto"/>
        <w:tabs>
          <w:tab w:val="clear" w:pos="426"/>
        </w:tabs>
        <w:adjustRightInd/>
        <w:snapToGrid/>
        <w:spacing w:line="240" w:lineRule="auto"/>
        <w:rPr>
          <w:rFonts w:hAnsi="宋体" w:cs="Times New Roman"/>
          <w:b/>
          <w:kern w:val="2"/>
          <w:sz w:val="24"/>
        </w:rPr>
      </w:pPr>
      <w:r w:rsidRPr="00661D01">
        <w:rPr>
          <w:rFonts w:hAnsi="宋体" w:cs="Times New Roman" w:hint="eastAsia"/>
          <w:b/>
          <w:kern w:val="2"/>
          <w:sz w:val="24"/>
        </w:rPr>
        <w:t>（六）</w:t>
      </w:r>
      <w:r w:rsidR="00461747" w:rsidRPr="00661D01">
        <w:rPr>
          <w:rFonts w:hAnsi="宋体" w:cs="Times New Roman" w:hint="eastAsia"/>
          <w:b/>
          <w:kern w:val="2"/>
          <w:sz w:val="24"/>
        </w:rPr>
        <w:t>物业管理有关说明</w:t>
      </w:r>
    </w:p>
    <w:p w14:paraId="66C95DA1" w14:textId="77777777" w:rsidR="00461747" w:rsidRPr="00661D01" w:rsidRDefault="00461747" w:rsidP="00854284">
      <w:pPr>
        <w:widowControl w:val="0"/>
        <w:shd w:val="clear" w:color="auto" w:fill="auto"/>
        <w:tabs>
          <w:tab w:val="clear" w:pos="426"/>
        </w:tabs>
        <w:adjustRightInd/>
        <w:snapToGrid/>
        <w:spacing w:line="240" w:lineRule="auto"/>
        <w:ind w:firstLineChars="200" w:firstLine="480"/>
        <w:jc w:val="left"/>
        <w:rPr>
          <w:rFonts w:hAnsi="宋体"/>
          <w:kern w:val="2"/>
          <w:sz w:val="24"/>
        </w:rPr>
      </w:pPr>
      <w:r w:rsidRPr="00661D01">
        <w:rPr>
          <w:rFonts w:hAnsi="宋体" w:hint="eastAsia"/>
          <w:kern w:val="2"/>
          <w:sz w:val="24"/>
        </w:rPr>
        <w:t>1、管理用房提供</w:t>
      </w:r>
    </w:p>
    <w:p w14:paraId="5619CFEA"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在委托管理期限内，采购单位将根据实际需要免费提供管理用房(含办公、仓库及维修场所），供物业管理公司免费使用。</w:t>
      </w:r>
    </w:p>
    <w:p w14:paraId="374A2976"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2、采购单位每月对该物业管理进行考核评比。</w:t>
      </w:r>
    </w:p>
    <w:p w14:paraId="33256B76"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3、有关物业管理事项的说明</w:t>
      </w:r>
    </w:p>
    <w:p w14:paraId="3D984E4E"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（1）除本合同另有约定除外，大、中修和相关设施设备的更新改造费用由采购单位负责，其它费用约定如下：</w:t>
      </w:r>
    </w:p>
    <w:p w14:paraId="1700E845"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1）公共设施设备维修材料费用和日常维修材料费用，均由采购单位全额承担。</w:t>
      </w:r>
    </w:p>
    <w:p w14:paraId="18DB620E"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2）公共设施设备维修项目和日常维修项目的维修人员费用，由中标物业管理公司承担并实施。</w:t>
      </w:r>
    </w:p>
    <w:p w14:paraId="334D7566"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3）所有新加装或改造的给排水、配电等设施设备和相关材料及人工费用均由采购单位承担。</w:t>
      </w:r>
    </w:p>
    <w:p w14:paraId="3D9D9A61" w14:textId="77777777" w:rsidR="00461747" w:rsidRPr="00661D01"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（2）其它约定：</w:t>
      </w:r>
    </w:p>
    <w:p w14:paraId="62384A49"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1）发电机电池维护、更换、燃油费（指发电机定期保养运转与突发停电应急发电所需燃油费用，政府负荷</w:t>
      </w:r>
      <w:proofErr w:type="gramStart"/>
      <w:r w:rsidRPr="00661D01">
        <w:rPr>
          <w:rFonts w:hAnsi="宋体" w:hint="eastAsia"/>
          <w:kern w:val="2"/>
          <w:sz w:val="24"/>
        </w:rPr>
        <w:t>调控长</w:t>
      </w:r>
      <w:proofErr w:type="gramEnd"/>
      <w:r w:rsidRPr="00661D01">
        <w:rPr>
          <w:rFonts w:hAnsi="宋体" w:hint="eastAsia"/>
          <w:kern w:val="2"/>
          <w:sz w:val="24"/>
        </w:rPr>
        <w:t>时间拉闸限电发电所需燃油费用）由采购单位承担。</w:t>
      </w:r>
    </w:p>
    <w:p w14:paraId="2486C490"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lastRenderedPageBreak/>
        <w:t xml:space="preserve">2）树木标志牌、绿化带提示牌的制作、更新、维护费用，更新重置时选定的款式、质地、数量、档次等必须经采购单位认可，费用由中标单位承担。 </w:t>
      </w:r>
    </w:p>
    <w:p w14:paraId="612F8D52"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3）高压变压器及相关设备设施、管线、特种设备等的定期检测费用，包括为达到</w:t>
      </w:r>
      <w:proofErr w:type="gramStart"/>
      <w:r w:rsidRPr="00661D01">
        <w:rPr>
          <w:rFonts w:hAnsi="宋体" w:hint="eastAsia"/>
          <w:kern w:val="2"/>
          <w:sz w:val="24"/>
        </w:rPr>
        <w:t>最</w:t>
      </w:r>
      <w:proofErr w:type="gramEnd"/>
      <w:r w:rsidRPr="00661D01">
        <w:rPr>
          <w:rFonts w:hAnsi="宋体" w:hint="eastAsia"/>
          <w:kern w:val="2"/>
          <w:sz w:val="24"/>
        </w:rPr>
        <w:t>经济运行方式要求而进行定期报停和启用，根据供电部门要求而需要重新技术检测而产生的相关费用由采购单位承担。</w:t>
      </w:r>
    </w:p>
    <w:p w14:paraId="784D67CA"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（3）公共水电费：公用水电费用由采购单位承担（包括卫生间、绿化、清洁卫生、生活等各类用水；消防、水泵、照明、电梯、各类机电设备等各类用电）。</w:t>
      </w:r>
    </w:p>
    <w:p w14:paraId="4C93AAE4" w14:textId="77777777" w:rsidR="00461747" w:rsidRPr="00661D01"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（4）人员管理要求</w:t>
      </w:r>
    </w:p>
    <w:p w14:paraId="580FC611"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1）中标单位负责服务人员的工资、加班费、奖金、住房公积金、社会保险、医疗保险、工伤保险、失业保险、食宿、福利、保洁器具、劳保用品等费用。</w:t>
      </w:r>
    </w:p>
    <w:p w14:paraId="702E60D3"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2）中标单位选派的服务人员工作时间及具体轮休时间依照《中华人民共和国劳动法》的要求，保证相关人员平均每月休息时间不少于4天。春节、劳动节、国庆节等法定节假日加班安排：由中标单位按管理需求自行安排加班，加班费由中标单位承担相关费用。</w:t>
      </w:r>
    </w:p>
    <w:p w14:paraId="3E457903"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3）中标单位严格根据国家相关规定签订劳动合同、支付薪酬、购买社保，并持证上岗；按照劳动合同法的规定支付相关福利，投标报价人员基本工资不得低于当年深圳市最新最低工资标准；并按规定为员工购买以下保险：包括但不限于养老保险、医疗保险、工伤保险、失业保险等；</w:t>
      </w:r>
    </w:p>
    <w:p w14:paraId="0A403365"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4）各供应商投标报价人数应按项目需求配置。如恶意低价报价，采购单位有权进行撤标。</w:t>
      </w:r>
    </w:p>
    <w:p w14:paraId="5C007238" w14:textId="77777777" w:rsidR="00461747" w:rsidRPr="00661D01"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（5）管理目标及奖惩办法</w:t>
      </w:r>
    </w:p>
    <w:p w14:paraId="182AC7F5"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bookmarkStart w:id="66" w:name="_Hlk111647688"/>
      <w:r w:rsidRPr="00661D01">
        <w:rPr>
          <w:rFonts w:hAnsi="宋体" w:hint="eastAsia"/>
          <w:kern w:val="2"/>
          <w:sz w:val="24"/>
        </w:rPr>
        <w:t>中标单位未完成各项管理目标，采购单位对中标单位按《龙岗区消防救援大队物业管理与服务质量考评标准》（见附件1）进行相应处罚。</w:t>
      </w:r>
    </w:p>
    <w:bookmarkEnd w:id="66"/>
    <w:p w14:paraId="3C45ADEA" w14:textId="77777777" w:rsidR="00461747" w:rsidRPr="00661D01"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（6）其它需说明事项：</w:t>
      </w:r>
    </w:p>
    <w:p w14:paraId="582DAE6B"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大楼物业内岗亭、道闸、设备设施专用工具、各类门牌、各类标示指示牌（除树木标志牌、绿化带提示牌）、垃圾中转站均由采购单位负责安装及提供，除以上设施设备外，投标单位在标书中为管理需要添置的设施设备视为投标单位投资，中标后必须实施。</w:t>
      </w:r>
    </w:p>
    <w:p w14:paraId="6B89127D" w14:textId="77777777" w:rsidR="00461747" w:rsidRPr="00661D01"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（7）监管</w:t>
      </w:r>
    </w:p>
    <w:p w14:paraId="04973A87"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中标单位在合同执行期间，须接受市、区行业主管部门以及采购单位的监管。</w:t>
      </w:r>
    </w:p>
    <w:p w14:paraId="38ACFCEC" w14:textId="77777777" w:rsidR="00461747" w:rsidRPr="00661D01" w:rsidRDefault="00461747" w:rsidP="00661D01">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t>4、消防、电梯、监控、污水处理等重要设备设施的保养，中标单位应按照国家和地方的有关规定委托有资质的专业公司进行定期维护保养。</w:t>
      </w:r>
    </w:p>
    <w:p w14:paraId="5F6FC632" w14:textId="77777777" w:rsidR="00461747" w:rsidRPr="00661D01" w:rsidRDefault="00461747" w:rsidP="00854284">
      <w:pPr>
        <w:widowControl w:val="0"/>
        <w:shd w:val="clear" w:color="auto" w:fill="auto"/>
        <w:tabs>
          <w:tab w:val="clear" w:pos="426"/>
        </w:tabs>
        <w:adjustRightInd/>
        <w:snapToGrid/>
        <w:spacing w:line="240" w:lineRule="auto"/>
        <w:ind w:firstLineChars="200" w:firstLine="480"/>
        <w:rPr>
          <w:rFonts w:hAnsi="宋体"/>
          <w:kern w:val="2"/>
          <w:sz w:val="24"/>
        </w:rPr>
      </w:pPr>
      <w:r w:rsidRPr="00661D01">
        <w:rPr>
          <w:rFonts w:hAnsi="宋体" w:hint="eastAsia"/>
          <w:kern w:val="2"/>
          <w:sz w:val="24"/>
        </w:rPr>
        <w:lastRenderedPageBreak/>
        <w:t>5、中标单位在合同执行期间需按甲方要求购买公共责任险。</w:t>
      </w:r>
    </w:p>
    <w:p w14:paraId="272873DD" w14:textId="77777777" w:rsidR="0004289B" w:rsidRPr="00461747" w:rsidRDefault="0004289B">
      <w:pPr>
        <w:widowControl w:val="0"/>
        <w:shd w:val="clear" w:color="auto" w:fill="auto"/>
        <w:tabs>
          <w:tab w:val="clear" w:pos="426"/>
        </w:tabs>
        <w:adjustRightInd/>
        <w:snapToGrid/>
        <w:spacing w:line="240" w:lineRule="auto"/>
        <w:ind w:firstLineChars="200" w:firstLine="480"/>
        <w:rPr>
          <w:rFonts w:hAnsi="宋体" w:cs="Times New Roman"/>
          <w:bCs/>
          <w:kern w:val="2"/>
          <w:sz w:val="24"/>
        </w:rPr>
      </w:pPr>
    </w:p>
    <w:p w14:paraId="55F1BCBA" w14:textId="08AFDBDE" w:rsidR="0004289B" w:rsidRPr="007956E7" w:rsidRDefault="00321D5A" w:rsidP="00321D5A">
      <w:pPr>
        <w:pStyle w:val="33"/>
        <w:rPr>
          <w:b/>
          <w:sz w:val="24"/>
        </w:rPr>
      </w:pPr>
      <w:bookmarkStart w:id="67" w:name="_Toc120892145"/>
      <w:r>
        <w:rPr>
          <w:rFonts w:hint="eastAsia"/>
          <w:b/>
          <w:sz w:val="24"/>
        </w:rPr>
        <w:t>四</w:t>
      </w:r>
      <w:r w:rsidR="00853F52" w:rsidRPr="007956E7">
        <w:rPr>
          <w:rFonts w:hint="eastAsia"/>
          <w:b/>
          <w:sz w:val="24"/>
        </w:rPr>
        <w:t>、商务要求</w:t>
      </w:r>
      <w:bookmarkEnd w:id="67"/>
    </w:p>
    <w:p w14:paraId="70BBD4EB" w14:textId="56ED73B7" w:rsidR="00461747" w:rsidRPr="00321D5A" w:rsidRDefault="00461747" w:rsidP="00321D5A">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（一）</w:t>
      </w:r>
      <w:r w:rsidR="00853F52" w:rsidRPr="00321D5A">
        <w:rPr>
          <w:rFonts w:hAnsi="宋体" w:cs="Times New Roman" w:hint="eastAsia"/>
          <w:b/>
          <w:kern w:val="2"/>
          <w:sz w:val="24"/>
        </w:rPr>
        <w:t>服务期限：</w:t>
      </w:r>
    </w:p>
    <w:p w14:paraId="134B3708" w14:textId="549EF222"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1.本项目服务期限为一年。</w:t>
      </w:r>
    </w:p>
    <w:p w14:paraId="478AD851"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2.原中标单位在合同期满后，应无条件配合采购单位及新的中标单位，做好服务项目的无缝交接。所有交接手续（</w:t>
      </w:r>
      <w:proofErr w:type="gramStart"/>
      <w:r w:rsidRPr="00461747">
        <w:rPr>
          <w:rFonts w:hAnsi="宋体" w:cs="Times New Roman" w:hint="eastAsia"/>
          <w:bCs/>
          <w:kern w:val="2"/>
          <w:sz w:val="24"/>
        </w:rPr>
        <w:t>含人员</w:t>
      </w:r>
      <w:proofErr w:type="gramEnd"/>
      <w:r w:rsidRPr="00461747">
        <w:rPr>
          <w:rFonts w:hAnsi="宋体" w:cs="Times New Roman" w:hint="eastAsia"/>
          <w:bCs/>
          <w:kern w:val="2"/>
          <w:sz w:val="24"/>
        </w:rPr>
        <w:t>培训交接、证件变更手续等）均应在中标通知书发出之日起10个工作日内全部办理完毕。</w:t>
      </w:r>
    </w:p>
    <w:p w14:paraId="3AD10080" w14:textId="7AE877FF" w:rsidR="0004289B" w:rsidRPr="00321D5A" w:rsidRDefault="00461747" w:rsidP="00321D5A">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（二）投标价格及物业管理经费</w:t>
      </w:r>
      <w:r w:rsidR="00853F52" w:rsidRPr="00321D5A">
        <w:rPr>
          <w:rFonts w:hAnsi="宋体" w:cs="Times New Roman"/>
          <w:b/>
          <w:kern w:val="2"/>
          <w:sz w:val="24"/>
        </w:rPr>
        <w:t>：</w:t>
      </w:r>
    </w:p>
    <w:p w14:paraId="21B3CAA2" w14:textId="15750274"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w:t>
      </w:r>
      <w:r>
        <w:rPr>
          <w:rFonts w:hAnsi="宋体" w:cs="Times New Roman" w:hint="eastAsia"/>
          <w:bCs/>
          <w:kern w:val="2"/>
          <w:sz w:val="24"/>
        </w:rPr>
        <w:t>.</w:t>
      </w:r>
      <w:r w:rsidRPr="00461747">
        <w:rPr>
          <w:rFonts w:hAnsi="宋体" w:cs="Times New Roman" w:hint="eastAsia"/>
          <w:bCs/>
          <w:kern w:val="2"/>
          <w:sz w:val="24"/>
        </w:rPr>
        <w:t>投标报价超过预算金额的按无效标处理。</w:t>
      </w:r>
    </w:p>
    <w:p w14:paraId="09717E6C" w14:textId="29167924"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2</w:t>
      </w:r>
      <w:r>
        <w:rPr>
          <w:rFonts w:hAnsi="宋体" w:cs="Times New Roman" w:hint="eastAsia"/>
          <w:bCs/>
          <w:kern w:val="2"/>
          <w:sz w:val="24"/>
        </w:rPr>
        <w:t>.</w:t>
      </w:r>
      <w:r w:rsidRPr="00461747">
        <w:rPr>
          <w:rFonts w:hAnsi="宋体" w:cs="Times New Roman" w:hint="eastAsia"/>
          <w:bCs/>
          <w:kern w:val="2"/>
          <w:sz w:val="24"/>
        </w:rPr>
        <w:t>本项目物业服务费采用包干制，包括服务成本、法定税费和管理企业的利润等一切应尽费用。应包括以下内容：</w:t>
      </w:r>
    </w:p>
    <w:p w14:paraId="620BB958"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(1)行政费用，包括：员工\管理人员工资、加班费、社保公积金、服装费、福利费等补贴费用。</w:t>
      </w:r>
    </w:p>
    <w:p w14:paraId="76D24313"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(2)行政办公费。</w:t>
      </w:r>
    </w:p>
    <w:p w14:paraId="7B64357F"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(3)洗涤费。</w:t>
      </w:r>
    </w:p>
    <w:p w14:paraId="4E65443E"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(4)化粪池清理费。</w:t>
      </w:r>
    </w:p>
    <w:p w14:paraId="1DF7E926"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(5)垃圾清运费。</w:t>
      </w:r>
    </w:p>
    <w:p w14:paraId="4AB81C7D"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(6)四害消杀费。</w:t>
      </w:r>
    </w:p>
    <w:p w14:paraId="1429BE68"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(7)外墙清洗费。</w:t>
      </w:r>
    </w:p>
    <w:p w14:paraId="207A4AD7"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(8)绿化维护费。</w:t>
      </w:r>
    </w:p>
    <w:p w14:paraId="0E95D048"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(9)疫情防控所需要的防护物资费用（口罩、面罩、消毒液、酒精等）。</w:t>
      </w:r>
    </w:p>
    <w:p w14:paraId="24641A26"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(10)不可预见费。</w:t>
      </w:r>
    </w:p>
    <w:p w14:paraId="2F4BDBED"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(11)管理酬金。</w:t>
      </w:r>
    </w:p>
    <w:p w14:paraId="0C40EED0"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(12)法定税金。</w:t>
      </w:r>
    </w:p>
    <w:p w14:paraId="321661A1"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(13)招标范围有关项目内容要求所列的各项指定费用。</w:t>
      </w:r>
    </w:p>
    <w:p w14:paraId="1FAC1C95" w14:textId="441051CC"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3</w:t>
      </w:r>
      <w:r>
        <w:rPr>
          <w:rFonts w:hAnsi="宋体" w:cs="Times New Roman" w:hint="eastAsia"/>
          <w:bCs/>
          <w:kern w:val="2"/>
          <w:sz w:val="24"/>
        </w:rPr>
        <w:t>.</w:t>
      </w:r>
      <w:r w:rsidRPr="00461747">
        <w:rPr>
          <w:rFonts w:hAnsi="宋体" w:cs="Times New Roman" w:hint="eastAsia"/>
          <w:bCs/>
          <w:kern w:val="2"/>
          <w:sz w:val="24"/>
        </w:rPr>
        <w:t>员工劳动保障要求：</w:t>
      </w:r>
    </w:p>
    <w:p w14:paraId="28D1315C"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 xml:space="preserve">（1)中标单位必须依法与员工签订书面劳动合同，并全部承担与劳动合同相关的责任和义务。 </w:t>
      </w:r>
    </w:p>
    <w:p w14:paraId="7C5F56DB"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（2)中标单位必须按规定比例为员工购买养老保险、医疗保险、工伤保险、失业保险、住房公积金，并向采购单位提供相关证明材料备案。</w:t>
      </w:r>
    </w:p>
    <w:p w14:paraId="709417DA" w14:textId="77777777"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lastRenderedPageBreak/>
        <w:t>（3)中标单位必须保障员工正常休息时间。</w:t>
      </w:r>
    </w:p>
    <w:p w14:paraId="7C63EF9E" w14:textId="579B1244"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4</w:t>
      </w:r>
      <w:r>
        <w:rPr>
          <w:rFonts w:hAnsi="宋体" w:cs="Times New Roman" w:hint="eastAsia"/>
          <w:bCs/>
          <w:kern w:val="2"/>
          <w:sz w:val="24"/>
        </w:rPr>
        <w:t>.</w:t>
      </w:r>
      <w:r w:rsidRPr="00461747">
        <w:rPr>
          <w:rFonts w:hAnsi="宋体" w:cs="Times New Roman" w:hint="eastAsia"/>
          <w:bCs/>
          <w:kern w:val="2"/>
          <w:sz w:val="24"/>
        </w:rPr>
        <w:t>投标人应根据本企业的成本自行决定报价，但不得以低于其企业成本的报价投标。</w:t>
      </w:r>
    </w:p>
    <w:p w14:paraId="20EC701E" w14:textId="146E62FC"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5</w:t>
      </w:r>
      <w:r>
        <w:rPr>
          <w:rFonts w:hAnsi="宋体" w:cs="Times New Roman" w:hint="eastAsia"/>
          <w:bCs/>
          <w:kern w:val="2"/>
          <w:sz w:val="24"/>
        </w:rPr>
        <w:t>.</w:t>
      </w:r>
      <w:r w:rsidRPr="00461747">
        <w:rPr>
          <w:rFonts w:hAnsi="宋体" w:cs="Times New Roman" w:hint="eastAsia"/>
          <w:bCs/>
          <w:kern w:val="2"/>
          <w:sz w:val="24"/>
        </w:rPr>
        <w:t>投标人的投标报价不得超过财政预算限额。</w:t>
      </w:r>
    </w:p>
    <w:p w14:paraId="29960225" w14:textId="239B87A0"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6</w:t>
      </w:r>
      <w:r>
        <w:rPr>
          <w:rFonts w:hAnsi="宋体" w:cs="Times New Roman" w:hint="eastAsia"/>
          <w:bCs/>
          <w:kern w:val="2"/>
          <w:sz w:val="24"/>
        </w:rPr>
        <w:t>.</w:t>
      </w:r>
      <w:r w:rsidRPr="00461747">
        <w:rPr>
          <w:rFonts w:hAnsi="宋体" w:cs="Times New Roman" w:hint="eastAsia"/>
          <w:bCs/>
          <w:kern w:val="2"/>
          <w:sz w:val="24"/>
        </w:rPr>
        <w:t>投标人的投标报价，应是本项目招标范围和招标文件及合同条款上所列的各项内容中所述的全部，不得以任何理由予以重复，并以投标人在投标文件中提出的综合单价或总价为依据。</w:t>
      </w:r>
    </w:p>
    <w:p w14:paraId="7ADD17B6" w14:textId="6E030E8A"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7</w:t>
      </w:r>
      <w:r>
        <w:rPr>
          <w:rFonts w:hAnsi="宋体" w:cs="Times New Roman" w:hint="eastAsia"/>
          <w:bCs/>
          <w:kern w:val="2"/>
          <w:sz w:val="24"/>
        </w:rPr>
        <w:t>.</w:t>
      </w:r>
      <w:r w:rsidRPr="00461747">
        <w:rPr>
          <w:rFonts w:hAnsi="宋体" w:cs="Times New Roman" w:hint="eastAsia"/>
          <w:bCs/>
          <w:kern w:val="2"/>
          <w:sz w:val="24"/>
        </w:rPr>
        <w:t>本项目服务费采用包干制，应包括服务成本、法定税金和管理企业的利润。由物业公司根据招标文件所提供的资料自行测算投标报价；一经中标，投标报价的月单价与年总价作为中标单位与采购单位签订的合同金额，合同期限内不做调整。</w:t>
      </w:r>
    </w:p>
    <w:p w14:paraId="0EE38BE5" w14:textId="093F307E"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8</w:t>
      </w:r>
      <w:r>
        <w:rPr>
          <w:rFonts w:hAnsi="宋体" w:cs="Times New Roman" w:hint="eastAsia"/>
          <w:bCs/>
          <w:kern w:val="2"/>
          <w:sz w:val="24"/>
        </w:rPr>
        <w:t>.</w:t>
      </w:r>
      <w:r w:rsidRPr="00461747">
        <w:rPr>
          <w:rFonts w:hAnsi="宋体" w:cs="Times New Roman" w:hint="eastAsia"/>
          <w:bCs/>
          <w:kern w:val="2"/>
          <w:sz w:val="24"/>
        </w:rPr>
        <w:t>除非政府集中采购机构通过修改招标文件予以更正，否则，投标人应毫无例外地按招标文件所列的清单</w:t>
      </w:r>
      <w:proofErr w:type="gramStart"/>
      <w:r w:rsidRPr="00461747">
        <w:rPr>
          <w:rFonts w:hAnsi="宋体" w:cs="Times New Roman" w:hint="eastAsia"/>
          <w:bCs/>
          <w:kern w:val="2"/>
          <w:sz w:val="24"/>
        </w:rPr>
        <w:t>中项目</w:t>
      </w:r>
      <w:proofErr w:type="gramEnd"/>
      <w:r w:rsidRPr="00461747">
        <w:rPr>
          <w:rFonts w:hAnsi="宋体" w:cs="Times New Roman" w:hint="eastAsia"/>
          <w:bCs/>
          <w:kern w:val="2"/>
          <w:sz w:val="24"/>
        </w:rPr>
        <w:t>和数量填报综合单价和合价。投标人未</w:t>
      </w:r>
      <w:proofErr w:type="gramStart"/>
      <w:r w:rsidRPr="00461747">
        <w:rPr>
          <w:rFonts w:hAnsi="宋体" w:cs="Times New Roman" w:hint="eastAsia"/>
          <w:bCs/>
          <w:kern w:val="2"/>
          <w:sz w:val="24"/>
        </w:rPr>
        <w:t>填综合</w:t>
      </w:r>
      <w:proofErr w:type="gramEnd"/>
      <w:r w:rsidRPr="00461747">
        <w:rPr>
          <w:rFonts w:hAnsi="宋体" w:cs="Times New Roman" w:hint="eastAsia"/>
          <w:bCs/>
          <w:kern w:val="2"/>
          <w:sz w:val="24"/>
        </w:rPr>
        <w:t>单价或合价的项目，在实施后，将不得以支付，并视作该项费用已包括在其它有价款的综合单价或合价内。</w:t>
      </w:r>
    </w:p>
    <w:p w14:paraId="4A7A7D86" w14:textId="61077F69"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9</w:t>
      </w:r>
      <w:r>
        <w:rPr>
          <w:rFonts w:hAnsi="宋体" w:cs="Times New Roman" w:hint="eastAsia"/>
          <w:bCs/>
          <w:kern w:val="2"/>
          <w:sz w:val="24"/>
        </w:rPr>
        <w:t>.</w:t>
      </w:r>
      <w:r w:rsidRPr="00461747">
        <w:rPr>
          <w:rFonts w:hAnsi="宋体" w:cs="Times New Roman" w:hint="eastAsia"/>
          <w:bCs/>
          <w:kern w:val="2"/>
          <w:sz w:val="24"/>
        </w:rPr>
        <w:t>投标人应先到项目地点踏勘以充分了解项目的位置、情况、道路及任何其它足以影响投标报价的情况，任何因忽视或误解项目情况而导致的索赔或服务期限延长申请将不获批准。</w:t>
      </w:r>
    </w:p>
    <w:p w14:paraId="582E5366" w14:textId="2B278F6B"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10</w:t>
      </w:r>
      <w:r>
        <w:rPr>
          <w:rFonts w:hAnsi="宋体" w:cs="Times New Roman" w:hint="eastAsia"/>
          <w:bCs/>
          <w:kern w:val="2"/>
          <w:sz w:val="24"/>
        </w:rPr>
        <w:t>.</w:t>
      </w:r>
      <w:r w:rsidRPr="00461747">
        <w:rPr>
          <w:rFonts w:hAnsi="宋体" w:cs="Times New Roman" w:hint="eastAsia"/>
          <w:bCs/>
          <w:kern w:val="2"/>
          <w:sz w:val="24"/>
        </w:rPr>
        <w:t>投标人投标报价总额一经中标后，即作为中标单位与采购单位签订该项目合同的总价。</w:t>
      </w:r>
    </w:p>
    <w:p w14:paraId="0442421B" w14:textId="04C644F3"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11</w:t>
      </w:r>
      <w:r>
        <w:rPr>
          <w:rFonts w:hAnsi="宋体" w:cs="Times New Roman" w:hint="eastAsia"/>
          <w:bCs/>
          <w:kern w:val="2"/>
          <w:sz w:val="24"/>
        </w:rPr>
        <w:t>.</w:t>
      </w:r>
      <w:r w:rsidRPr="00461747">
        <w:rPr>
          <w:rFonts w:hAnsi="宋体" w:cs="Times New Roman" w:hint="eastAsia"/>
          <w:bCs/>
          <w:kern w:val="2"/>
          <w:sz w:val="24"/>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CEEB54F" w14:textId="22AD2519"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12</w:t>
      </w:r>
      <w:r>
        <w:rPr>
          <w:rFonts w:hAnsi="宋体" w:cs="Times New Roman" w:hint="eastAsia"/>
          <w:bCs/>
          <w:kern w:val="2"/>
          <w:sz w:val="24"/>
        </w:rPr>
        <w:t>.</w:t>
      </w:r>
      <w:r w:rsidRPr="00461747">
        <w:rPr>
          <w:rFonts w:hAnsi="宋体" w:cs="Times New Roman" w:hint="eastAsia"/>
          <w:bCs/>
          <w:kern w:val="2"/>
          <w:sz w:val="24"/>
        </w:rPr>
        <w:t>中标单位根据有关物业管理法规与采购单位签订的物业管理委托合同，对该物业实行统一管理，综合服务，自主经营，自负盈亏。</w:t>
      </w:r>
    </w:p>
    <w:p w14:paraId="6CAE9E0B" w14:textId="0BCBE54B" w:rsidR="00461747" w:rsidRP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13</w:t>
      </w:r>
      <w:r>
        <w:rPr>
          <w:rFonts w:hAnsi="宋体" w:cs="Times New Roman" w:hint="eastAsia"/>
          <w:bCs/>
          <w:kern w:val="2"/>
          <w:sz w:val="24"/>
        </w:rPr>
        <w:t>.</w:t>
      </w:r>
      <w:r w:rsidRPr="00461747">
        <w:rPr>
          <w:rFonts w:hAnsi="宋体" w:cs="Times New Roman" w:hint="eastAsia"/>
          <w:bCs/>
          <w:kern w:val="2"/>
          <w:sz w:val="24"/>
        </w:rPr>
        <w:t>其他要求和说明</w:t>
      </w:r>
    </w:p>
    <w:p w14:paraId="01F20010" w14:textId="594905E8" w:rsidR="00461747" w:rsidRDefault="00461747" w:rsidP="00461747">
      <w:pPr>
        <w:spacing w:line="420" w:lineRule="exact"/>
        <w:ind w:firstLineChars="200" w:firstLine="480"/>
        <w:rPr>
          <w:rFonts w:hAnsi="宋体" w:cs="Times New Roman"/>
          <w:bCs/>
          <w:kern w:val="2"/>
          <w:sz w:val="24"/>
        </w:rPr>
      </w:pPr>
      <w:r w:rsidRPr="00461747">
        <w:rPr>
          <w:rFonts w:hAnsi="宋体" w:cs="Times New Roman" w:hint="eastAsia"/>
          <w:bCs/>
          <w:kern w:val="2"/>
          <w:sz w:val="24"/>
        </w:rPr>
        <w:t>投标人应根据本企业的成本自行决定报价，但不得以低于其企业成本的报价投标；评标时，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61747CD5" w14:textId="433613EC" w:rsidR="00E05B67" w:rsidRPr="00321D5A" w:rsidRDefault="00E05B67" w:rsidP="00321D5A">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（三）合同类型：物业服务合同</w:t>
      </w:r>
    </w:p>
    <w:p w14:paraId="52D659E5" w14:textId="31CC4B4B" w:rsidR="00461747" w:rsidRPr="00321D5A" w:rsidRDefault="00E05B67" w:rsidP="00321D5A">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（四）</w:t>
      </w:r>
      <w:r w:rsidR="00461747" w:rsidRPr="00321D5A">
        <w:rPr>
          <w:rFonts w:hAnsi="宋体" w:cs="Times New Roman" w:hint="eastAsia"/>
          <w:b/>
          <w:kern w:val="2"/>
          <w:sz w:val="24"/>
        </w:rPr>
        <w:t>双方的权利和义务</w:t>
      </w:r>
    </w:p>
    <w:p w14:paraId="04437877" w14:textId="4A347825"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1</w:t>
      </w:r>
      <w:r w:rsidRPr="00997707">
        <w:rPr>
          <w:rFonts w:hAnsi="宋体" w:cs="Times New Roman"/>
          <w:bCs/>
          <w:kern w:val="2"/>
          <w:sz w:val="24"/>
        </w:rPr>
        <w:t>.</w:t>
      </w:r>
      <w:r w:rsidR="00461747" w:rsidRPr="00997707">
        <w:rPr>
          <w:rFonts w:hAnsi="宋体" w:cs="Times New Roman" w:hint="eastAsia"/>
          <w:bCs/>
          <w:kern w:val="2"/>
          <w:sz w:val="24"/>
        </w:rPr>
        <w:t>采购单位的权利和义务</w:t>
      </w:r>
    </w:p>
    <w:p w14:paraId="2B7131A4" w14:textId="6D220642"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（1）</w:t>
      </w:r>
      <w:r w:rsidR="00461747" w:rsidRPr="00997707">
        <w:rPr>
          <w:rFonts w:hAnsi="宋体" w:cs="Times New Roman" w:hint="eastAsia"/>
          <w:bCs/>
          <w:kern w:val="2"/>
          <w:sz w:val="24"/>
        </w:rPr>
        <w:t>采购单位对中标</w:t>
      </w:r>
      <w:r w:rsidR="00524325">
        <w:rPr>
          <w:rFonts w:hAnsi="宋体" w:cs="Times New Roman" w:hint="eastAsia"/>
          <w:bCs/>
          <w:kern w:val="2"/>
          <w:sz w:val="24"/>
        </w:rPr>
        <w:t>单位</w:t>
      </w:r>
      <w:r w:rsidR="00461747" w:rsidRPr="00997707">
        <w:rPr>
          <w:rFonts w:hAnsi="宋体" w:cs="Times New Roman" w:hint="eastAsia"/>
          <w:bCs/>
          <w:kern w:val="2"/>
          <w:sz w:val="24"/>
        </w:rPr>
        <w:t>所派驻所有工作人员具有面试选择和试用的权利，同时设定试用期为1个月。</w:t>
      </w:r>
    </w:p>
    <w:p w14:paraId="308A3433" w14:textId="67017700"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lastRenderedPageBreak/>
        <w:t>（2）</w:t>
      </w:r>
      <w:r w:rsidR="00461747" w:rsidRPr="00997707">
        <w:rPr>
          <w:rFonts w:hAnsi="宋体" w:cs="Times New Roman" w:hint="eastAsia"/>
          <w:bCs/>
          <w:kern w:val="2"/>
          <w:sz w:val="24"/>
        </w:rPr>
        <w:t>采购单位必须积极配合做好派驻工作人员的面试选聘工作。</w:t>
      </w:r>
    </w:p>
    <w:p w14:paraId="41015747" w14:textId="0E65DD9F"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（3）</w:t>
      </w:r>
      <w:r w:rsidR="00461747" w:rsidRPr="00997707">
        <w:rPr>
          <w:rFonts w:hAnsi="宋体" w:cs="Times New Roman" w:hint="eastAsia"/>
          <w:bCs/>
          <w:kern w:val="2"/>
          <w:sz w:val="24"/>
        </w:rPr>
        <w:t>采购单位做好派驻工作人员的管理工作，定期和不定期对中标单位和派驻工作人员进行项目职责的检查和考核。</w:t>
      </w:r>
    </w:p>
    <w:p w14:paraId="6B7E14F5" w14:textId="719CBD7A"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（4）</w:t>
      </w:r>
      <w:r w:rsidR="00461747" w:rsidRPr="00997707">
        <w:rPr>
          <w:rFonts w:hAnsi="宋体" w:cs="Times New Roman" w:hint="eastAsia"/>
          <w:bCs/>
          <w:kern w:val="2"/>
          <w:sz w:val="24"/>
        </w:rPr>
        <w:t>对中标单位的服务和管理存在的问题或派驻工作人员的工作质量问题及时发出整改通知，中标单位如有异议可三天内提出申诉，如无异议必须即时整改并提交书面整改报告。</w:t>
      </w:r>
    </w:p>
    <w:p w14:paraId="5EF6F6DC" w14:textId="5EADF540"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（5）</w:t>
      </w:r>
      <w:r w:rsidR="00461747" w:rsidRPr="00997707">
        <w:rPr>
          <w:rFonts w:hAnsi="宋体" w:cs="Times New Roman" w:hint="eastAsia"/>
          <w:bCs/>
          <w:kern w:val="2"/>
          <w:sz w:val="24"/>
        </w:rPr>
        <w:t>项目考核合格并收到中标单位书面总结的前提下及时做好项目付款审批工作，无书面总结材料不得办理付款手续。</w:t>
      </w:r>
    </w:p>
    <w:p w14:paraId="43693980" w14:textId="6027F906"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（6）</w:t>
      </w:r>
      <w:r w:rsidR="00461747" w:rsidRPr="00997707">
        <w:rPr>
          <w:rFonts w:hAnsi="宋体" w:cs="Times New Roman" w:hint="eastAsia"/>
          <w:bCs/>
          <w:kern w:val="2"/>
          <w:sz w:val="24"/>
        </w:rPr>
        <w:t>采购单位组织对中标单位进行履约考核。</w:t>
      </w:r>
    </w:p>
    <w:p w14:paraId="36CFCCB3" w14:textId="14698C86"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bCs/>
          <w:kern w:val="2"/>
          <w:sz w:val="24"/>
        </w:rPr>
        <w:t>2.</w:t>
      </w:r>
      <w:r w:rsidR="00461747" w:rsidRPr="00997707">
        <w:rPr>
          <w:rFonts w:hAnsi="宋体" w:cs="Times New Roman" w:hint="eastAsia"/>
          <w:bCs/>
          <w:kern w:val="2"/>
          <w:sz w:val="24"/>
        </w:rPr>
        <w:t>中标单位的权利和义务</w:t>
      </w:r>
    </w:p>
    <w:p w14:paraId="5CECC9C4" w14:textId="743512FD"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（1）</w:t>
      </w:r>
      <w:r w:rsidR="00461747" w:rsidRPr="00997707">
        <w:rPr>
          <w:rFonts w:hAnsi="宋体" w:cs="Times New Roman" w:hint="eastAsia"/>
          <w:bCs/>
          <w:kern w:val="2"/>
          <w:sz w:val="24"/>
        </w:rPr>
        <w:t>中标单位应及时做好派驻人员的招聘工作，合同签订之日起10个日历日内保证安排相关工作人员到采购单位进行面试，如有不合格的人员要及时更换，以确保所有人员在服务生效之日前到位。</w:t>
      </w:r>
    </w:p>
    <w:p w14:paraId="03053CC6" w14:textId="7A09D8FA"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（2）</w:t>
      </w:r>
      <w:r w:rsidR="00461747" w:rsidRPr="00997707">
        <w:rPr>
          <w:rFonts w:hAnsi="宋体" w:cs="Times New Roman" w:hint="eastAsia"/>
          <w:bCs/>
          <w:kern w:val="2"/>
          <w:sz w:val="24"/>
        </w:rPr>
        <w:t>项目履约期间，中标单位所派遣工作人员如有人离职，必须提前2个月向采购单位报告并做好人员的招标面试工作，符合条件的工作人员到岗后方可办理人员离职手续。</w:t>
      </w:r>
    </w:p>
    <w:p w14:paraId="7AF91FDD" w14:textId="070AABC3"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（3）</w:t>
      </w:r>
      <w:r w:rsidR="00461747" w:rsidRPr="00997707">
        <w:rPr>
          <w:rFonts w:hAnsi="宋体" w:cs="Times New Roman" w:hint="eastAsia"/>
          <w:bCs/>
          <w:kern w:val="2"/>
          <w:sz w:val="24"/>
        </w:rPr>
        <w:t>派驻工作人员必须接受采购单位的日常管理和考核，中标单位必须配合采购单位对派驻工作人员进行管理，执行采购单位对工作人员的考核。出现考核不合格的，将发出书面整改通知限期进行整改。</w:t>
      </w:r>
    </w:p>
    <w:p w14:paraId="42485A5F" w14:textId="64997200"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（4）</w:t>
      </w:r>
      <w:r w:rsidR="00461747" w:rsidRPr="00997707">
        <w:rPr>
          <w:rFonts w:hAnsi="宋体" w:cs="Times New Roman" w:hint="eastAsia"/>
          <w:bCs/>
          <w:kern w:val="2"/>
          <w:sz w:val="24"/>
        </w:rPr>
        <w:t>中标单位必须按照合同约定（即应标承诺函）做好本项目安排的工作人员工资、福利的发放。本项目安排的工作人员工资、福利等按合同约定发放后方可办理付款申请手续。</w:t>
      </w:r>
    </w:p>
    <w:p w14:paraId="6CBFCD72" w14:textId="39284261"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（5）</w:t>
      </w:r>
      <w:r w:rsidR="00461747" w:rsidRPr="00997707">
        <w:rPr>
          <w:rFonts w:hAnsi="宋体" w:cs="Times New Roman" w:hint="eastAsia"/>
          <w:bCs/>
          <w:kern w:val="2"/>
          <w:sz w:val="24"/>
        </w:rPr>
        <w:t>中标单位每月（或每季度）做好总结工作，并形成书面总结材料送采购单位作为付款附件材料，总结内容必须包含但不限于以下内容：项目物业管理情况、工作人员的表现情况、工作人员的工资福利发放情况、下一步工作计划等。</w:t>
      </w:r>
    </w:p>
    <w:p w14:paraId="15396D93" w14:textId="61CB5553" w:rsidR="00461747" w:rsidRPr="00997707" w:rsidRDefault="00E05B67" w:rsidP="0099770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997707">
        <w:rPr>
          <w:rFonts w:hAnsi="宋体" w:cs="Times New Roman" w:hint="eastAsia"/>
          <w:bCs/>
          <w:kern w:val="2"/>
          <w:sz w:val="24"/>
        </w:rPr>
        <w:t>（6）</w:t>
      </w:r>
      <w:r w:rsidR="00461747" w:rsidRPr="00997707">
        <w:rPr>
          <w:rFonts w:hAnsi="宋体" w:cs="Times New Roman" w:hint="eastAsia"/>
          <w:bCs/>
          <w:kern w:val="2"/>
          <w:sz w:val="24"/>
        </w:rPr>
        <w:t>物业管理工作过程中发生工作人员意外伤残等个人安全问题，全部由中标单位按相关法律法规负责处理，依法办理相关手续。</w:t>
      </w:r>
    </w:p>
    <w:p w14:paraId="3E2C4DF7" w14:textId="798336C4" w:rsidR="0004289B" w:rsidRPr="00321D5A" w:rsidRDefault="00E05B67" w:rsidP="00E05B67">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（五）</w:t>
      </w:r>
      <w:r w:rsidR="00853F52" w:rsidRPr="00321D5A">
        <w:rPr>
          <w:rFonts w:hAnsi="宋体" w:cs="Times New Roman" w:hint="eastAsia"/>
          <w:b/>
          <w:kern w:val="2"/>
          <w:sz w:val="24"/>
        </w:rPr>
        <w:t>定价方式：固定总价。</w:t>
      </w:r>
    </w:p>
    <w:p w14:paraId="44B7C33D" w14:textId="5E201499" w:rsidR="0004289B" w:rsidRPr="00321D5A" w:rsidRDefault="008A1EF5" w:rsidP="008A1EF5">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（六）交付验收方案</w:t>
      </w:r>
    </w:p>
    <w:p w14:paraId="58C9D213" w14:textId="369DFDF9" w:rsidR="0004289B" w:rsidRPr="007956E7"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Pr>
          <w:rFonts w:hAnsi="宋体" w:cs="Times New Roman" w:hint="eastAsia"/>
          <w:bCs/>
          <w:kern w:val="2"/>
          <w:sz w:val="24"/>
        </w:rPr>
        <w:t>1</w:t>
      </w:r>
      <w:r>
        <w:rPr>
          <w:rFonts w:hAnsi="宋体" w:cs="Times New Roman"/>
          <w:bCs/>
          <w:kern w:val="2"/>
          <w:sz w:val="24"/>
        </w:rPr>
        <w:t>.</w:t>
      </w:r>
      <w:r w:rsidRPr="008A1EF5">
        <w:rPr>
          <w:rFonts w:hAnsi="宋体" w:cs="Times New Roman" w:hint="eastAsia"/>
          <w:bCs/>
          <w:kern w:val="2"/>
          <w:sz w:val="24"/>
        </w:rPr>
        <w:t>交付验收主体：采购人</w:t>
      </w:r>
      <w:r>
        <w:rPr>
          <w:rFonts w:hAnsi="宋体" w:cs="Times New Roman" w:hint="eastAsia"/>
          <w:bCs/>
          <w:kern w:val="2"/>
          <w:sz w:val="24"/>
        </w:rPr>
        <w:t>。</w:t>
      </w:r>
    </w:p>
    <w:p w14:paraId="6755B673" w14:textId="0B0AC115" w:rsidR="008A1EF5" w:rsidRP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Pr>
          <w:rFonts w:hAnsi="宋体" w:cs="Times New Roman" w:hint="eastAsia"/>
          <w:bCs/>
          <w:kern w:val="2"/>
          <w:sz w:val="24"/>
        </w:rPr>
        <w:t>2</w:t>
      </w:r>
      <w:r>
        <w:rPr>
          <w:rFonts w:hAnsi="宋体" w:cs="Times New Roman"/>
          <w:bCs/>
          <w:kern w:val="2"/>
          <w:sz w:val="24"/>
        </w:rPr>
        <w:t>.</w:t>
      </w:r>
      <w:r w:rsidRPr="008A1EF5">
        <w:rPr>
          <w:rFonts w:hAnsi="宋体" w:cs="Times New Roman" w:hint="eastAsia"/>
          <w:bCs/>
          <w:kern w:val="2"/>
          <w:sz w:val="24"/>
        </w:rPr>
        <w:t>交付验收时间</w:t>
      </w:r>
      <w:r>
        <w:rPr>
          <w:rFonts w:hAnsi="宋体" w:cs="Times New Roman" w:hint="eastAsia"/>
          <w:bCs/>
          <w:kern w:val="2"/>
          <w:sz w:val="24"/>
        </w:rPr>
        <w:t>：</w:t>
      </w:r>
      <w:r w:rsidRPr="008A1EF5">
        <w:rPr>
          <w:rFonts w:hAnsi="宋体" w:cs="Times New Roman" w:hint="eastAsia"/>
          <w:bCs/>
          <w:kern w:val="2"/>
          <w:sz w:val="24"/>
        </w:rPr>
        <w:t>定期对该物业服务进行考核</w:t>
      </w:r>
      <w:r>
        <w:rPr>
          <w:rFonts w:hAnsi="宋体" w:cs="Times New Roman" w:hint="eastAsia"/>
          <w:bCs/>
          <w:kern w:val="2"/>
          <w:sz w:val="24"/>
        </w:rPr>
        <w:t>。</w:t>
      </w:r>
    </w:p>
    <w:p w14:paraId="41BB80AF" w14:textId="68E938B3" w:rsidR="008A1EF5" w:rsidRP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8A1EF5">
        <w:rPr>
          <w:rFonts w:hAnsi="宋体" w:cs="Times New Roman" w:hint="eastAsia"/>
          <w:bCs/>
          <w:kern w:val="2"/>
          <w:sz w:val="24"/>
        </w:rPr>
        <w:lastRenderedPageBreak/>
        <w:t>3</w:t>
      </w:r>
      <w:r w:rsidRPr="008A1EF5">
        <w:rPr>
          <w:rFonts w:hAnsi="宋体" w:cs="Times New Roman"/>
          <w:bCs/>
          <w:kern w:val="2"/>
          <w:sz w:val="24"/>
        </w:rPr>
        <w:t>.</w:t>
      </w:r>
      <w:r w:rsidRPr="008A1EF5">
        <w:rPr>
          <w:rFonts w:hAnsi="宋体" w:cs="Times New Roman" w:hint="eastAsia"/>
          <w:bCs/>
          <w:kern w:val="2"/>
          <w:sz w:val="24"/>
        </w:rPr>
        <w:t>交付验收方式</w:t>
      </w:r>
      <w:r>
        <w:rPr>
          <w:rFonts w:hAnsi="宋体" w:cs="Times New Roman" w:hint="eastAsia"/>
          <w:bCs/>
          <w:kern w:val="2"/>
          <w:sz w:val="24"/>
        </w:rPr>
        <w:t>：</w:t>
      </w:r>
      <w:r w:rsidRPr="008A1EF5">
        <w:rPr>
          <w:rFonts w:hAnsi="宋体" w:cs="Times New Roman" w:hint="eastAsia"/>
          <w:bCs/>
          <w:kern w:val="2"/>
          <w:sz w:val="24"/>
        </w:rPr>
        <w:t>采购人根据《龙岗区消防救援大队物业管理与服务质量考评标准》</w:t>
      </w:r>
      <w:r w:rsidR="00A70839">
        <w:rPr>
          <w:rFonts w:hAnsi="宋体" w:cs="Times New Roman" w:hint="eastAsia"/>
          <w:bCs/>
          <w:kern w:val="2"/>
          <w:sz w:val="24"/>
        </w:rPr>
        <w:t>（详见需求附件1）</w:t>
      </w:r>
      <w:r w:rsidRPr="008A1EF5">
        <w:rPr>
          <w:rFonts w:hAnsi="宋体" w:cs="Times New Roman" w:hint="eastAsia"/>
          <w:bCs/>
          <w:kern w:val="2"/>
          <w:sz w:val="24"/>
        </w:rPr>
        <w:t>进行考核验收</w:t>
      </w:r>
      <w:r>
        <w:rPr>
          <w:rFonts w:hAnsi="宋体" w:cs="Times New Roman" w:hint="eastAsia"/>
          <w:bCs/>
          <w:kern w:val="2"/>
          <w:sz w:val="24"/>
        </w:rPr>
        <w:t>。</w:t>
      </w:r>
    </w:p>
    <w:p w14:paraId="016D361C" w14:textId="5FC8CF4F" w:rsidR="008A1EF5" w:rsidRP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8A1EF5">
        <w:rPr>
          <w:rFonts w:hAnsi="宋体" w:cs="Times New Roman" w:hint="eastAsia"/>
          <w:bCs/>
          <w:kern w:val="2"/>
          <w:sz w:val="24"/>
        </w:rPr>
        <w:t>4</w:t>
      </w:r>
      <w:r w:rsidRPr="008A1EF5">
        <w:rPr>
          <w:rFonts w:hAnsi="宋体" w:cs="Times New Roman"/>
          <w:bCs/>
          <w:kern w:val="2"/>
          <w:sz w:val="24"/>
        </w:rPr>
        <w:t>.</w:t>
      </w:r>
      <w:r w:rsidRPr="008A1EF5">
        <w:rPr>
          <w:rFonts w:hAnsi="宋体" w:cs="Times New Roman" w:hint="eastAsia"/>
          <w:bCs/>
          <w:kern w:val="2"/>
          <w:sz w:val="24"/>
        </w:rPr>
        <w:t>交付验收程序</w:t>
      </w:r>
      <w:r>
        <w:rPr>
          <w:rFonts w:hAnsi="宋体" w:cs="Times New Roman" w:hint="eastAsia"/>
          <w:bCs/>
          <w:kern w:val="2"/>
          <w:sz w:val="24"/>
        </w:rPr>
        <w:t>：</w:t>
      </w:r>
      <w:r w:rsidR="00524325" w:rsidRPr="008A1EF5">
        <w:rPr>
          <w:rFonts w:hAnsi="宋体" w:cs="Times New Roman" w:hint="eastAsia"/>
          <w:bCs/>
          <w:kern w:val="2"/>
          <w:sz w:val="24"/>
        </w:rPr>
        <w:t>采购人</w:t>
      </w:r>
      <w:r w:rsidRPr="008A1EF5">
        <w:rPr>
          <w:rFonts w:hAnsi="宋体" w:cs="Times New Roman" w:hint="eastAsia"/>
          <w:bCs/>
          <w:kern w:val="2"/>
          <w:sz w:val="24"/>
        </w:rPr>
        <w:t>定期对该物业服务进行考核，</w:t>
      </w:r>
      <w:r w:rsidR="00524325" w:rsidRPr="008A1EF5">
        <w:rPr>
          <w:rFonts w:hAnsi="宋体" w:cs="Times New Roman" w:hint="eastAsia"/>
          <w:bCs/>
          <w:kern w:val="2"/>
          <w:sz w:val="24"/>
        </w:rPr>
        <w:t>采购人</w:t>
      </w:r>
      <w:r w:rsidRPr="008A1EF5">
        <w:rPr>
          <w:rFonts w:hAnsi="宋体" w:cs="Times New Roman" w:hint="eastAsia"/>
          <w:bCs/>
          <w:kern w:val="2"/>
          <w:sz w:val="24"/>
        </w:rPr>
        <w:t>根据每月检查考核结果于次月月底前支付</w:t>
      </w:r>
      <w:r w:rsidR="00524325">
        <w:rPr>
          <w:rFonts w:hAnsi="宋体" w:cs="Times New Roman" w:hint="eastAsia"/>
          <w:bCs/>
          <w:kern w:val="2"/>
          <w:sz w:val="24"/>
        </w:rPr>
        <w:t>中标供应商</w:t>
      </w:r>
      <w:r w:rsidRPr="008A1EF5">
        <w:rPr>
          <w:rFonts w:hAnsi="宋体" w:cs="Times New Roman" w:hint="eastAsia"/>
          <w:bCs/>
          <w:kern w:val="2"/>
          <w:sz w:val="24"/>
        </w:rPr>
        <w:t>上月应付物业服务费用</w:t>
      </w:r>
      <w:r>
        <w:rPr>
          <w:rFonts w:hAnsi="宋体" w:cs="Times New Roman" w:hint="eastAsia"/>
          <w:bCs/>
          <w:kern w:val="2"/>
          <w:sz w:val="24"/>
        </w:rPr>
        <w:t>。</w:t>
      </w:r>
    </w:p>
    <w:p w14:paraId="1110AA9F" w14:textId="34B7605B" w:rsidR="008A1EF5" w:rsidRP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8A1EF5">
        <w:rPr>
          <w:rFonts w:hAnsi="宋体" w:cs="Times New Roman" w:hint="eastAsia"/>
          <w:bCs/>
          <w:kern w:val="2"/>
          <w:sz w:val="24"/>
        </w:rPr>
        <w:t>5</w:t>
      </w:r>
      <w:r w:rsidRPr="008A1EF5">
        <w:rPr>
          <w:rFonts w:hAnsi="宋体" w:cs="Times New Roman"/>
          <w:bCs/>
          <w:kern w:val="2"/>
          <w:sz w:val="24"/>
        </w:rPr>
        <w:t>.</w:t>
      </w:r>
      <w:r w:rsidRPr="008A1EF5">
        <w:rPr>
          <w:rFonts w:hAnsi="宋体" w:cs="Times New Roman" w:hint="eastAsia"/>
          <w:bCs/>
          <w:kern w:val="2"/>
          <w:sz w:val="24"/>
        </w:rPr>
        <w:t>交付验收内容</w:t>
      </w:r>
      <w:r>
        <w:rPr>
          <w:rFonts w:hAnsi="宋体" w:cs="Times New Roman" w:hint="eastAsia"/>
          <w:bCs/>
          <w:kern w:val="2"/>
          <w:sz w:val="24"/>
        </w:rPr>
        <w:t>：</w:t>
      </w:r>
      <w:r w:rsidRPr="008A1EF5">
        <w:rPr>
          <w:rFonts w:hAnsi="宋体" w:cs="Times New Roman" w:hint="eastAsia"/>
          <w:bCs/>
          <w:kern w:val="2"/>
          <w:sz w:val="24"/>
        </w:rPr>
        <w:t>物业服务需求内容</w:t>
      </w:r>
      <w:r>
        <w:rPr>
          <w:rFonts w:hAnsi="宋体" w:cs="Times New Roman" w:hint="eastAsia"/>
          <w:bCs/>
          <w:kern w:val="2"/>
          <w:sz w:val="24"/>
        </w:rPr>
        <w:t>。</w:t>
      </w:r>
    </w:p>
    <w:p w14:paraId="26551DE1" w14:textId="58A3E0AA" w:rsid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Pr>
          <w:rFonts w:hAnsi="宋体" w:cs="Times New Roman" w:hint="eastAsia"/>
          <w:bCs/>
          <w:kern w:val="2"/>
          <w:sz w:val="24"/>
        </w:rPr>
        <w:t>6</w:t>
      </w:r>
      <w:r>
        <w:rPr>
          <w:rFonts w:hAnsi="宋体" w:cs="Times New Roman"/>
          <w:bCs/>
          <w:kern w:val="2"/>
          <w:sz w:val="24"/>
        </w:rPr>
        <w:t>.</w:t>
      </w:r>
      <w:r w:rsidRPr="008A1EF5">
        <w:rPr>
          <w:rFonts w:hAnsi="宋体" w:cs="Times New Roman" w:hint="eastAsia"/>
          <w:bCs/>
          <w:kern w:val="2"/>
          <w:sz w:val="24"/>
        </w:rPr>
        <w:t>交付验收标准</w:t>
      </w:r>
      <w:r>
        <w:rPr>
          <w:rFonts w:hAnsi="宋体" w:cs="Times New Roman" w:hint="eastAsia"/>
          <w:bCs/>
          <w:kern w:val="2"/>
          <w:sz w:val="24"/>
        </w:rPr>
        <w:t>：</w:t>
      </w:r>
    </w:p>
    <w:p w14:paraId="33757BCB" w14:textId="2684D670" w:rsidR="008A1EF5" w:rsidRP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8A1EF5">
        <w:rPr>
          <w:rFonts w:hAnsi="宋体" w:cs="Times New Roman" w:hint="eastAsia"/>
          <w:bCs/>
          <w:kern w:val="2"/>
          <w:sz w:val="24"/>
        </w:rPr>
        <w:t xml:space="preserve">月度考核得分在80分（不含）以下为“不合格”，将按违约处理并终止合同，通过法律途径追究责任。80分（含）—90分（不含）为“合格”, </w:t>
      </w:r>
      <w:proofErr w:type="gramStart"/>
      <w:r w:rsidRPr="008A1EF5">
        <w:rPr>
          <w:rFonts w:hAnsi="宋体" w:cs="Times New Roman" w:hint="eastAsia"/>
          <w:bCs/>
          <w:kern w:val="2"/>
          <w:sz w:val="24"/>
        </w:rPr>
        <w:t>物业办</w:t>
      </w:r>
      <w:proofErr w:type="gramEnd"/>
      <w:r w:rsidRPr="008A1EF5">
        <w:rPr>
          <w:rFonts w:hAnsi="宋体" w:cs="Times New Roman" w:hint="eastAsia"/>
          <w:bCs/>
          <w:kern w:val="2"/>
          <w:sz w:val="24"/>
        </w:rPr>
        <w:t>将视情况约谈物业管理公司的法定代表人，予以行政告诫，责令限期整改。90分（含）—95分（含）为 “良好” ,采购人将视情况约谈物业管理公司的法定代表人，改善管理方式，提高服务质量。95分（不含）—100分为“优秀”</w:t>
      </w:r>
      <w:r>
        <w:rPr>
          <w:rFonts w:hAnsi="宋体" w:cs="Times New Roman" w:hint="eastAsia"/>
          <w:bCs/>
          <w:kern w:val="2"/>
          <w:sz w:val="24"/>
        </w:rPr>
        <w:t>。</w:t>
      </w:r>
    </w:p>
    <w:p w14:paraId="3D1ADEDB" w14:textId="56276D7C" w:rsidR="008A1EF5" w:rsidRP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8A1EF5">
        <w:rPr>
          <w:rFonts w:hAnsi="宋体" w:cs="Times New Roman" w:hint="eastAsia"/>
          <w:bCs/>
          <w:kern w:val="2"/>
          <w:sz w:val="24"/>
        </w:rPr>
        <w:t>考核为优秀和良好的，将在合同期满后优先推荐续约，将在各类示范项目考评和评优中予以推荐</w:t>
      </w:r>
      <w:r>
        <w:rPr>
          <w:rFonts w:hAnsi="宋体" w:cs="Times New Roman" w:hint="eastAsia"/>
          <w:bCs/>
          <w:kern w:val="2"/>
          <w:sz w:val="24"/>
        </w:rPr>
        <w:t>。</w:t>
      </w:r>
    </w:p>
    <w:p w14:paraId="21EECC53" w14:textId="4AE455AB" w:rsidR="008A1EF5" w:rsidRPr="008A1EF5" w:rsidRDefault="008A1EF5" w:rsidP="008A1EF5">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8A1EF5">
        <w:rPr>
          <w:rFonts w:hAnsi="宋体" w:cs="Times New Roman" w:hint="eastAsia"/>
          <w:bCs/>
          <w:kern w:val="2"/>
          <w:sz w:val="24"/>
        </w:rPr>
        <w:t>考核为合格或不合格的，供应商对于考评结果和需整改项目有申诉和解释权，经考评小组确认属实，对考评结果可予以调整。确有争议的，决定权归考评小组。</w:t>
      </w:r>
    </w:p>
    <w:p w14:paraId="2CD3A824" w14:textId="3DC59F8C" w:rsidR="0004289B" w:rsidRPr="00321D5A" w:rsidRDefault="008A1EF5" w:rsidP="008A1EF5">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（七）</w:t>
      </w:r>
      <w:r w:rsidR="00853F52" w:rsidRPr="00321D5A">
        <w:rPr>
          <w:rFonts w:hAnsi="宋体" w:cs="Times New Roman" w:hint="eastAsia"/>
          <w:b/>
          <w:kern w:val="2"/>
          <w:sz w:val="24"/>
        </w:rPr>
        <w:t>付款安排</w:t>
      </w:r>
    </w:p>
    <w:p w14:paraId="3D6F8F4C" w14:textId="7C729C65" w:rsidR="0004289B" w:rsidRPr="007956E7" w:rsidRDefault="00A70839">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Pr>
          <w:rFonts w:hAnsi="宋体" w:cs="Times New Roman" w:hint="eastAsia"/>
          <w:bCs/>
          <w:kern w:val="2"/>
          <w:sz w:val="24"/>
        </w:rPr>
        <w:t>采购人</w:t>
      </w:r>
      <w:r w:rsidRPr="00A70839">
        <w:rPr>
          <w:rFonts w:hAnsi="宋体" w:cs="Times New Roman" w:hint="eastAsia"/>
          <w:bCs/>
          <w:kern w:val="2"/>
          <w:sz w:val="24"/>
        </w:rPr>
        <w:t>定期对该物业服务进行考核，</w:t>
      </w:r>
      <w:r>
        <w:rPr>
          <w:rFonts w:hAnsi="宋体" w:cs="Times New Roman" w:hint="eastAsia"/>
          <w:bCs/>
          <w:kern w:val="2"/>
          <w:sz w:val="24"/>
        </w:rPr>
        <w:t>采购人</w:t>
      </w:r>
      <w:r w:rsidRPr="00A70839">
        <w:rPr>
          <w:rFonts w:hAnsi="宋体" w:cs="Times New Roman" w:hint="eastAsia"/>
          <w:bCs/>
          <w:kern w:val="2"/>
          <w:sz w:val="24"/>
        </w:rPr>
        <w:t>根据每月检查考核结果于次月月底前支付</w:t>
      </w:r>
      <w:r>
        <w:rPr>
          <w:rFonts w:hAnsi="宋体" w:cs="Times New Roman" w:hint="eastAsia"/>
          <w:bCs/>
          <w:kern w:val="2"/>
          <w:sz w:val="24"/>
        </w:rPr>
        <w:t>中标供应商</w:t>
      </w:r>
      <w:r w:rsidRPr="00A70839">
        <w:rPr>
          <w:rFonts w:hAnsi="宋体" w:cs="Times New Roman" w:hint="eastAsia"/>
          <w:bCs/>
          <w:kern w:val="2"/>
          <w:sz w:val="24"/>
        </w:rPr>
        <w:t>上月应付物业服务费用。每月初，</w:t>
      </w:r>
      <w:r>
        <w:rPr>
          <w:rFonts w:hAnsi="宋体" w:cs="Times New Roman" w:hint="eastAsia"/>
          <w:bCs/>
          <w:kern w:val="2"/>
          <w:sz w:val="24"/>
        </w:rPr>
        <w:t>中标供应商</w:t>
      </w:r>
      <w:r w:rsidRPr="00A70839">
        <w:rPr>
          <w:rFonts w:hAnsi="宋体" w:cs="Times New Roman" w:hint="eastAsia"/>
          <w:bCs/>
          <w:kern w:val="2"/>
          <w:sz w:val="24"/>
        </w:rPr>
        <w:t>开具物业服务费发票交</w:t>
      </w:r>
      <w:r>
        <w:rPr>
          <w:rFonts w:hAnsi="宋体" w:cs="Times New Roman" w:hint="eastAsia"/>
          <w:bCs/>
          <w:kern w:val="2"/>
          <w:sz w:val="24"/>
        </w:rPr>
        <w:t>采购人</w:t>
      </w:r>
      <w:r w:rsidRPr="00A70839">
        <w:rPr>
          <w:rFonts w:hAnsi="宋体" w:cs="Times New Roman" w:hint="eastAsia"/>
          <w:bCs/>
          <w:kern w:val="2"/>
          <w:sz w:val="24"/>
        </w:rPr>
        <w:t>审核，</w:t>
      </w:r>
      <w:r>
        <w:rPr>
          <w:rFonts w:hAnsi="宋体" w:cs="Times New Roman" w:hint="eastAsia"/>
          <w:bCs/>
          <w:kern w:val="2"/>
          <w:sz w:val="24"/>
        </w:rPr>
        <w:t>采购人</w:t>
      </w:r>
      <w:r w:rsidRPr="00A70839">
        <w:rPr>
          <w:rFonts w:hAnsi="宋体" w:cs="Times New Roman" w:hint="eastAsia"/>
          <w:bCs/>
          <w:kern w:val="2"/>
          <w:sz w:val="24"/>
        </w:rPr>
        <w:t>凭发票通过银行转账方式将上月应付服务费支付给</w:t>
      </w:r>
      <w:r>
        <w:rPr>
          <w:rFonts w:hAnsi="宋体" w:cs="Times New Roman" w:hint="eastAsia"/>
          <w:bCs/>
          <w:kern w:val="2"/>
          <w:sz w:val="24"/>
        </w:rPr>
        <w:t>中标供应商</w:t>
      </w:r>
      <w:r w:rsidR="00853F52" w:rsidRPr="00A70839">
        <w:rPr>
          <w:rFonts w:hAnsi="宋体" w:cs="Times New Roman" w:hint="eastAsia"/>
          <w:bCs/>
          <w:kern w:val="2"/>
          <w:sz w:val="24"/>
        </w:rPr>
        <w:t>。</w:t>
      </w:r>
    </w:p>
    <w:p w14:paraId="7BD92E46" w14:textId="62D379FD" w:rsidR="0004289B" w:rsidRPr="00321D5A" w:rsidRDefault="008A76B7" w:rsidP="008A76B7">
      <w:pPr>
        <w:widowControl w:val="0"/>
        <w:shd w:val="clear" w:color="auto" w:fill="auto"/>
        <w:tabs>
          <w:tab w:val="clear" w:pos="426"/>
        </w:tabs>
        <w:adjustRightInd/>
        <w:snapToGrid/>
        <w:spacing w:line="240" w:lineRule="auto"/>
        <w:rPr>
          <w:rFonts w:hAnsi="宋体" w:cs="Times New Roman"/>
          <w:b/>
          <w:kern w:val="2"/>
          <w:sz w:val="24"/>
        </w:rPr>
      </w:pPr>
      <w:r w:rsidRPr="00321D5A">
        <w:rPr>
          <w:rFonts w:hAnsi="宋体" w:cs="Times New Roman" w:hint="eastAsia"/>
          <w:b/>
          <w:kern w:val="2"/>
          <w:sz w:val="24"/>
        </w:rPr>
        <w:t>（八）</w:t>
      </w:r>
      <w:r w:rsidR="00853F52" w:rsidRPr="00321D5A">
        <w:rPr>
          <w:rFonts w:hAnsi="宋体" w:cs="Times New Roman" w:hint="eastAsia"/>
          <w:b/>
          <w:kern w:val="2"/>
          <w:sz w:val="24"/>
        </w:rPr>
        <w:t>风险</w:t>
      </w:r>
      <w:r w:rsidRPr="00321D5A">
        <w:rPr>
          <w:rFonts w:hAnsi="宋体" w:cs="Times New Roman" w:hint="eastAsia"/>
          <w:b/>
          <w:kern w:val="2"/>
          <w:sz w:val="24"/>
        </w:rPr>
        <w:t>管控</w:t>
      </w:r>
      <w:r w:rsidR="00853F52" w:rsidRPr="00321D5A">
        <w:rPr>
          <w:rFonts w:hAnsi="宋体" w:cs="Times New Roman" w:hint="eastAsia"/>
          <w:b/>
          <w:kern w:val="2"/>
          <w:sz w:val="24"/>
        </w:rPr>
        <w:t>措施</w:t>
      </w:r>
    </w:p>
    <w:p w14:paraId="206C465E" w14:textId="6D9F6595" w:rsidR="0004289B" w:rsidRPr="007956E7" w:rsidRDefault="008A76B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r w:rsidRPr="008A76B7">
        <w:rPr>
          <w:rFonts w:hAnsi="宋体" w:cs="Times New Roman" w:hint="eastAsia"/>
          <w:bCs/>
          <w:kern w:val="2"/>
          <w:sz w:val="24"/>
        </w:rPr>
        <w:t>不按规定签订或者履行合同应对措施：针对不按规定签订或者履行合同的，采购方通知后不整改的，可取消供应商中标资格，顺延第二中标候选供应商。</w:t>
      </w:r>
    </w:p>
    <w:p w14:paraId="74D4500C" w14:textId="5A091F0C" w:rsidR="00461747" w:rsidRDefault="00461747">
      <w:pPr>
        <w:shd w:val="clear" w:color="auto" w:fill="auto"/>
        <w:tabs>
          <w:tab w:val="clear" w:pos="426"/>
        </w:tabs>
        <w:adjustRightInd/>
        <w:snapToGrid/>
        <w:spacing w:line="240" w:lineRule="auto"/>
        <w:jc w:val="left"/>
        <w:rPr>
          <w:rFonts w:hAnsi="宋体" w:cs="Times New Roman"/>
          <w:bCs/>
          <w:kern w:val="2"/>
          <w:sz w:val="24"/>
        </w:rPr>
      </w:pPr>
      <w:r>
        <w:rPr>
          <w:rFonts w:hAnsi="宋体" w:cs="Times New Roman"/>
          <w:bCs/>
          <w:kern w:val="2"/>
          <w:sz w:val="24"/>
        </w:rPr>
        <w:br w:type="page"/>
      </w:r>
    </w:p>
    <w:p w14:paraId="64CD9761" w14:textId="77777777" w:rsidR="00461747" w:rsidRPr="00321D5A" w:rsidRDefault="00461747" w:rsidP="00321D5A">
      <w:pPr>
        <w:pStyle w:val="33"/>
        <w:rPr>
          <w:b/>
          <w:sz w:val="24"/>
        </w:rPr>
      </w:pPr>
      <w:bookmarkStart w:id="68" w:name="_Toc120892146"/>
      <w:r w:rsidRPr="00321D5A">
        <w:rPr>
          <w:rFonts w:hint="eastAsia"/>
          <w:b/>
          <w:sz w:val="24"/>
        </w:rPr>
        <w:lastRenderedPageBreak/>
        <w:t>附件1：《龙岗区消防救援大队物业管理与服务质量考评标准》</w:t>
      </w:r>
      <w:bookmarkEnd w:id="68"/>
    </w:p>
    <w:tbl>
      <w:tblPr>
        <w:tblW w:w="87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9"/>
        <w:gridCol w:w="1059"/>
        <w:gridCol w:w="3838"/>
        <w:gridCol w:w="3124"/>
      </w:tblGrid>
      <w:tr w:rsidR="00461747" w:rsidRPr="00461747" w14:paraId="40A1ECE4" w14:textId="77777777" w:rsidTr="00461747">
        <w:trPr>
          <w:trHeight w:val="20"/>
          <w:jc w:val="center"/>
        </w:trPr>
        <w:tc>
          <w:tcPr>
            <w:tcW w:w="679" w:type="dxa"/>
            <w:vAlign w:val="center"/>
          </w:tcPr>
          <w:p w14:paraId="46197143" w14:textId="77777777" w:rsidR="00461747" w:rsidRPr="00461747" w:rsidRDefault="00461747" w:rsidP="00461747">
            <w:pPr>
              <w:widowControl w:val="0"/>
              <w:shd w:val="clear" w:color="auto" w:fill="auto"/>
              <w:tabs>
                <w:tab w:val="clear" w:pos="426"/>
              </w:tabs>
              <w:adjustRightInd/>
              <w:jc w:val="center"/>
              <w:rPr>
                <w:rFonts w:hAnsi="宋体"/>
                <w:b/>
                <w:kern w:val="2"/>
                <w:szCs w:val="21"/>
              </w:rPr>
            </w:pPr>
            <w:r w:rsidRPr="00461747">
              <w:rPr>
                <w:rFonts w:hAnsi="宋体" w:hint="eastAsia"/>
                <w:b/>
                <w:kern w:val="2"/>
                <w:szCs w:val="21"/>
              </w:rPr>
              <w:t>序号</w:t>
            </w:r>
          </w:p>
        </w:tc>
        <w:tc>
          <w:tcPr>
            <w:tcW w:w="1059" w:type="dxa"/>
            <w:vAlign w:val="center"/>
          </w:tcPr>
          <w:p w14:paraId="591AE989" w14:textId="77777777" w:rsidR="00461747" w:rsidRPr="00461747" w:rsidRDefault="00461747" w:rsidP="00461747">
            <w:pPr>
              <w:widowControl w:val="0"/>
              <w:shd w:val="clear" w:color="auto" w:fill="auto"/>
              <w:tabs>
                <w:tab w:val="clear" w:pos="426"/>
              </w:tabs>
              <w:adjustRightInd/>
              <w:jc w:val="center"/>
              <w:rPr>
                <w:rFonts w:hAnsi="宋体"/>
                <w:b/>
                <w:kern w:val="2"/>
                <w:szCs w:val="21"/>
              </w:rPr>
            </w:pPr>
            <w:r w:rsidRPr="00461747">
              <w:rPr>
                <w:rFonts w:hAnsi="宋体" w:hint="eastAsia"/>
                <w:b/>
                <w:kern w:val="2"/>
                <w:szCs w:val="21"/>
              </w:rPr>
              <w:t>项目</w:t>
            </w:r>
          </w:p>
        </w:tc>
        <w:tc>
          <w:tcPr>
            <w:tcW w:w="3838" w:type="dxa"/>
            <w:vAlign w:val="center"/>
          </w:tcPr>
          <w:p w14:paraId="787E1092" w14:textId="77777777" w:rsidR="00461747" w:rsidRPr="00461747" w:rsidRDefault="00461747" w:rsidP="00461747">
            <w:pPr>
              <w:widowControl w:val="0"/>
              <w:shd w:val="clear" w:color="auto" w:fill="auto"/>
              <w:tabs>
                <w:tab w:val="clear" w:pos="426"/>
              </w:tabs>
              <w:adjustRightInd/>
              <w:ind w:firstLineChars="200" w:firstLine="422"/>
              <w:jc w:val="center"/>
              <w:rPr>
                <w:rFonts w:hAnsi="宋体"/>
                <w:b/>
                <w:kern w:val="2"/>
                <w:szCs w:val="21"/>
              </w:rPr>
            </w:pPr>
            <w:r w:rsidRPr="00461747">
              <w:rPr>
                <w:rFonts w:hAnsi="宋体" w:hint="eastAsia"/>
                <w:b/>
                <w:kern w:val="2"/>
                <w:szCs w:val="21"/>
              </w:rPr>
              <w:t>考核内容</w:t>
            </w:r>
          </w:p>
        </w:tc>
        <w:tc>
          <w:tcPr>
            <w:tcW w:w="3124" w:type="dxa"/>
            <w:vAlign w:val="center"/>
          </w:tcPr>
          <w:p w14:paraId="174EAF25" w14:textId="77777777" w:rsidR="00461747" w:rsidRPr="00461747" w:rsidRDefault="00461747" w:rsidP="00461747">
            <w:pPr>
              <w:widowControl w:val="0"/>
              <w:shd w:val="clear" w:color="auto" w:fill="auto"/>
              <w:tabs>
                <w:tab w:val="clear" w:pos="426"/>
              </w:tabs>
              <w:adjustRightInd/>
              <w:ind w:firstLineChars="200" w:firstLine="422"/>
              <w:jc w:val="center"/>
              <w:rPr>
                <w:rFonts w:hAnsi="宋体"/>
                <w:b/>
                <w:kern w:val="2"/>
                <w:szCs w:val="21"/>
              </w:rPr>
            </w:pPr>
            <w:r w:rsidRPr="00461747">
              <w:rPr>
                <w:rFonts w:hAnsi="宋体" w:hint="eastAsia"/>
                <w:b/>
                <w:kern w:val="2"/>
                <w:szCs w:val="21"/>
              </w:rPr>
              <w:t>扣分标准</w:t>
            </w:r>
          </w:p>
        </w:tc>
      </w:tr>
      <w:tr w:rsidR="00461747" w:rsidRPr="00461747" w14:paraId="0735E793" w14:textId="77777777" w:rsidTr="00461747">
        <w:trPr>
          <w:trHeight w:val="20"/>
          <w:jc w:val="center"/>
        </w:trPr>
        <w:tc>
          <w:tcPr>
            <w:tcW w:w="679" w:type="dxa"/>
            <w:vAlign w:val="center"/>
          </w:tcPr>
          <w:p w14:paraId="1F09C77D"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w:t>
            </w:r>
          </w:p>
        </w:tc>
        <w:tc>
          <w:tcPr>
            <w:tcW w:w="1059" w:type="dxa"/>
            <w:vAlign w:val="center"/>
          </w:tcPr>
          <w:p w14:paraId="5536C606"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综合</w:t>
            </w:r>
          </w:p>
          <w:p w14:paraId="3157B630"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管理</w:t>
            </w:r>
          </w:p>
          <w:p w14:paraId="0CF51965"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15分</w:t>
            </w:r>
          </w:p>
        </w:tc>
        <w:tc>
          <w:tcPr>
            <w:tcW w:w="3838" w:type="dxa"/>
            <w:vAlign w:val="center"/>
          </w:tcPr>
          <w:p w14:paraId="31DBF5E2"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1、建立健全各项管理制度、各岗位工作标准，并制定具体的落实措施和考核办法；</w:t>
            </w:r>
          </w:p>
          <w:p w14:paraId="5E74AFCC"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2、专业技术人员持证上岗；员工统一着装，佩戴明显标志，工作规范，作风严谨。</w:t>
            </w:r>
          </w:p>
        </w:tc>
        <w:tc>
          <w:tcPr>
            <w:tcW w:w="3124" w:type="dxa"/>
            <w:vAlign w:val="center"/>
          </w:tcPr>
          <w:p w14:paraId="3D891700" w14:textId="77777777" w:rsidR="00461747" w:rsidRPr="00461747" w:rsidRDefault="00461747" w:rsidP="00461747">
            <w:pPr>
              <w:widowControl w:val="0"/>
              <w:shd w:val="clear" w:color="auto" w:fill="auto"/>
              <w:tabs>
                <w:tab w:val="clear" w:pos="426"/>
              </w:tabs>
              <w:adjustRightInd/>
              <w:rPr>
                <w:rFonts w:hAnsi="宋体"/>
                <w:szCs w:val="21"/>
              </w:rPr>
            </w:pPr>
            <w:r w:rsidRPr="00461747">
              <w:rPr>
                <w:rFonts w:hAnsi="宋体" w:hint="eastAsia"/>
                <w:szCs w:val="21"/>
              </w:rPr>
              <w:t>1、物业管理服务工作程度、质量保证制度、财务制度、岗位考核制度等每发现一处不完整规范扣0.2分，未制定具体的落实措施扣0.5分，未制定考核办法扣0.5分；</w:t>
            </w:r>
          </w:p>
          <w:p w14:paraId="4F44386F"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szCs w:val="21"/>
              </w:rPr>
              <w:t>2、服务人员无统一着装及标志扣0.5分。</w:t>
            </w:r>
          </w:p>
        </w:tc>
      </w:tr>
      <w:tr w:rsidR="00461747" w:rsidRPr="00461747" w14:paraId="78870EA5" w14:textId="77777777" w:rsidTr="00461747">
        <w:trPr>
          <w:trHeight w:val="20"/>
          <w:jc w:val="center"/>
        </w:trPr>
        <w:tc>
          <w:tcPr>
            <w:tcW w:w="679" w:type="dxa"/>
            <w:vAlign w:val="center"/>
          </w:tcPr>
          <w:p w14:paraId="3A019F6F"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w:t>
            </w:r>
          </w:p>
        </w:tc>
        <w:tc>
          <w:tcPr>
            <w:tcW w:w="1059" w:type="dxa"/>
            <w:vAlign w:val="center"/>
          </w:tcPr>
          <w:p w14:paraId="6B4E4588"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环境</w:t>
            </w:r>
          </w:p>
          <w:p w14:paraId="34CE54F0"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卫生</w:t>
            </w:r>
          </w:p>
          <w:p w14:paraId="6A9D4FA1"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管理</w:t>
            </w:r>
          </w:p>
          <w:p w14:paraId="3004C887"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20分</w:t>
            </w:r>
          </w:p>
        </w:tc>
        <w:tc>
          <w:tcPr>
            <w:tcW w:w="3838" w:type="dxa"/>
            <w:vAlign w:val="center"/>
          </w:tcPr>
          <w:p w14:paraId="428DB23E"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1、设施设备完备，设有垃圾箱、果皮箱、垃圾中转站；</w:t>
            </w:r>
          </w:p>
          <w:p w14:paraId="50FBCE23"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2、清洁卫生实行责任制，有专职的清洁人员和明确的责任范围，实行标准化保洁；</w:t>
            </w:r>
          </w:p>
          <w:p w14:paraId="671FF7D8"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3、垃圾日产日清，定期进行卫生消毒；</w:t>
            </w:r>
          </w:p>
          <w:p w14:paraId="5073FF38"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4、大院内道路等共用场地无纸屑、烟头等杂物；</w:t>
            </w:r>
          </w:p>
          <w:p w14:paraId="0D12FAD0"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5、房屋共用部位保持清洁，无乱贴、乱画，无擅自占用和堆放杂物现象；楼梯扶拦、天台公共玻璃窗等保持洁净；</w:t>
            </w:r>
          </w:p>
          <w:p w14:paraId="2C2CAD85"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 xml:space="preserve">6、清运工作人员不得在区域内翻拾垃圾（纸皮）等； </w:t>
            </w:r>
          </w:p>
          <w:p w14:paraId="49098462"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7、清运车辆做到密闭，不得污水外溢污染地面。</w:t>
            </w:r>
          </w:p>
          <w:p w14:paraId="0D287EDE"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8、工作人员要爱护甲方公共设施不得故意损坏，如有违反照价赔偿。</w:t>
            </w:r>
          </w:p>
          <w:p w14:paraId="6597C743"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9、保持垃圾池地面及垃圾桶干净整洁。</w:t>
            </w:r>
          </w:p>
        </w:tc>
        <w:tc>
          <w:tcPr>
            <w:tcW w:w="3124" w:type="dxa"/>
            <w:vAlign w:val="center"/>
          </w:tcPr>
          <w:p w14:paraId="0AC45386"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1、每发现一处不符合，扣0.5分；</w:t>
            </w:r>
          </w:p>
          <w:p w14:paraId="28C4EAA9"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2、未实行责任制的扣0.5分,无专职清洁人员和责任范围的扣0.5分,未实行标准化保洁的扣0.5分；</w:t>
            </w:r>
          </w:p>
          <w:p w14:paraId="256B2AF7"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3、未达到垃圾日产日清的扣2分,未定期进行卫生消毒杀灭扣0.5分；</w:t>
            </w:r>
          </w:p>
          <w:p w14:paraId="1B5C09D8" w14:textId="77777777" w:rsidR="00461747" w:rsidRPr="00461747" w:rsidRDefault="00461747" w:rsidP="00461747">
            <w:pPr>
              <w:widowControl w:val="0"/>
              <w:shd w:val="clear" w:color="auto" w:fill="auto"/>
              <w:tabs>
                <w:tab w:val="clear" w:pos="426"/>
              </w:tabs>
              <w:adjustRightInd/>
              <w:rPr>
                <w:rFonts w:hAnsi="宋体"/>
                <w:spacing w:val="-12"/>
                <w:kern w:val="2"/>
                <w:szCs w:val="21"/>
              </w:rPr>
            </w:pPr>
            <w:r w:rsidRPr="00461747">
              <w:rPr>
                <w:rFonts w:hAnsi="宋体" w:hint="eastAsia"/>
                <w:spacing w:val="-12"/>
                <w:kern w:val="2"/>
                <w:szCs w:val="21"/>
              </w:rPr>
              <w:t>4、每发现一处不符合扣0.5分；</w:t>
            </w:r>
          </w:p>
          <w:p w14:paraId="34F25B37" w14:textId="77777777" w:rsidR="00461747" w:rsidRPr="00461747" w:rsidRDefault="00461747" w:rsidP="00461747">
            <w:pPr>
              <w:widowControl w:val="0"/>
              <w:shd w:val="clear" w:color="auto" w:fill="auto"/>
              <w:tabs>
                <w:tab w:val="clear" w:pos="426"/>
              </w:tabs>
              <w:adjustRightInd/>
              <w:rPr>
                <w:rFonts w:hAnsi="宋体"/>
                <w:spacing w:val="-12"/>
                <w:kern w:val="2"/>
                <w:szCs w:val="21"/>
              </w:rPr>
            </w:pPr>
            <w:r w:rsidRPr="00461747">
              <w:rPr>
                <w:rFonts w:hAnsi="宋体" w:hint="eastAsia"/>
                <w:spacing w:val="-12"/>
                <w:kern w:val="2"/>
                <w:szCs w:val="21"/>
              </w:rPr>
              <w:t>5、如发现一处不符合扣0.5分；</w:t>
            </w:r>
          </w:p>
          <w:p w14:paraId="50A22C37"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6、7、8、9条，每违反一条扣0.5分。</w:t>
            </w:r>
          </w:p>
        </w:tc>
      </w:tr>
      <w:tr w:rsidR="00461747" w:rsidRPr="00461747" w14:paraId="5A624FD8" w14:textId="77777777" w:rsidTr="00461747">
        <w:trPr>
          <w:trHeight w:val="20"/>
          <w:jc w:val="center"/>
        </w:trPr>
        <w:tc>
          <w:tcPr>
            <w:tcW w:w="679" w:type="dxa"/>
            <w:vAlign w:val="center"/>
          </w:tcPr>
          <w:p w14:paraId="7049D9E2"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w:t>
            </w:r>
          </w:p>
        </w:tc>
        <w:tc>
          <w:tcPr>
            <w:tcW w:w="1059" w:type="dxa"/>
            <w:vAlign w:val="center"/>
          </w:tcPr>
          <w:p w14:paraId="5C389C60"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绿化</w:t>
            </w:r>
          </w:p>
          <w:p w14:paraId="02D3F0A9"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管理</w:t>
            </w:r>
          </w:p>
          <w:p w14:paraId="17C43872"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15分</w:t>
            </w:r>
          </w:p>
        </w:tc>
        <w:tc>
          <w:tcPr>
            <w:tcW w:w="3838" w:type="dxa"/>
            <w:vAlign w:val="center"/>
          </w:tcPr>
          <w:p w14:paraId="5DB637F8"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1、按时更换时花，专职人员养护。应急摆放的时花，将提前一周通知。</w:t>
            </w:r>
          </w:p>
          <w:p w14:paraId="328E0BA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lastRenderedPageBreak/>
              <w:t>2、每年春</w:t>
            </w:r>
            <w:proofErr w:type="gramStart"/>
            <w:r w:rsidRPr="00461747">
              <w:rPr>
                <w:rFonts w:hAnsi="宋体" w:hint="eastAsia"/>
                <w:kern w:val="2"/>
                <w:szCs w:val="21"/>
              </w:rPr>
              <w:t>冬季对</w:t>
            </w:r>
            <w:proofErr w:type="gramEnd"/>
            <w:r w:rsidRPr="00461747">
              <w:rPr>
                <w:rFonts w:hAnsi="宋体" w:hint="eastAsia"/>
                <w:kern w:val="2"/>
                <w:szCs w:val="21"/>
              </w:rPr>
              <w:t>区域内绿化植物施肥各1次。</w:t>
            </w:r>
          </w:p>
          <w:p w14:paraId="0E629284"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3、定期对区域内植物进行修枝。每个月对区域内花草进行修剪。</w:t>
            </w:r>
          </w:p>
          <w:p w14:paraId="769B7AF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4、台风前后对植物进行加固、台风过后统计实际损失、清理残枝。</w:t>
            </w:r>
          </w:p>
          <w:p w14:paraId="45C830BD"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5、排洪沟定期清理，保持排水畅通。</w:t>
            </w:r>
          </w:p>
        </w:tc>
        <w:tc>
          <w:tcPr>
            <w:tcW w:w="3124" w:type="dxa"/>
            <w:vAlign w:val="center"/>
          </w:tcPr>
          <w:p w14:paraId="2C029DB3" w14:textId="77777777" w:rsidR="00461747" w:rsidRPr="00461747" w:rsidRDefault="00461747" w:rsidP="00365B87">
            <w:pPr>
              <w:widowControl w:val="0"/>
              <w:numPr>
                <w:ilvl w:val="0"/>
                <w:numId w:val="42"/>
              </w:numPr>
              <w:shd w:val="clear" w:color="auto" w:fill="auto"/>
              <w:tabs>
                <w:tab w:val="clear" w:pos="426"/>
              </w:tabs>
              <w:adjustRightInd/>
              <w:snapToGrid/>
              <w:spacing w:line="240" w:lineRule="auto"/>
              <w:jc w:val="left"/>
              <w:rPr>
                <w:rFonts w:hAnsi="宋体"/>
                <w:kern w:val="2"/>
                <w:szCs w:val="21"/>
              </w:rPr>
            </w:pPr>
            <w:r w:rsidRPr="00461747">
              <w:rPr>
                <w:rFonts w:hAnsi="宋体" w:hint="eastAsia"/>
                <w:kern w:val="2"/>
                <w:szCs w:val="21"/>
              </w:rPr>
              <w:lastRenderedPageBreak/>
              <w:t>未及时更换花草，扣0.5分。</w:t>
            </w:r>
          </w:p>
          <w:p w14:paraId="7B68AA19" w14:textId="77777777" w:rsidR="00461747" w:rsidRPr="00461747" w:rsidRDefault="00461747" w:rsidP="00365B87">
            <w:pPr>
              <w:widowControl w:val="0"/>
              <w:numPr>
                <w:ilvl w:val="0"/>
                <w:numId w:val="42"/>
              </w:numPr>
              <w:shd w:val="clear" w:color="auto" w:fill="auto"/>
              <w:tabs>
                <w:tab w:val="clear" w:pos="426"/>
              </w:tabs>
              <w:adjustRightInd/>
              <w:snapToGrid/>
              <w:spacing w:line="240" w:lineRule="auto"/>
              <w:jc w:val="left"/>
              <w:rPr>
                <w:rFonts w:hAnsi="宋体"/>
                <w:kern w:val="2"/>
                <w:szCs w:val="21"/>
              </w:rPr>
            </w:pPr>
            <w:r w:rsidRPr="00461747">
              <w:rPr>
                <w:rFonts w:hAnsi="宋体" w:hint="eastAsia"/>
                <w:kern w:val="2"/>
                <w:szCs w:val="21"/>
              </w:rPr>
              <w:t>未安排专人施肥，扣0.5分</w:t>
            </w:r>
          </w:p>
          <w:p w14:paraId="79528B9F"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3、未及时安排人员修枝扣0.5</w:t>
            </w:r>
            <w:r w:rsidRPr="00461747">
              <w:rPr>
                <w:rFonts w:hAnsi="宋体" w:hint="eastAsia"/>
                <w:kern w:val="2"/>
                <w:szCs w:val="21"/>
              </w:rPr>
              <w:lastRenderedPageBreak/>
              <w:t>分</w:t>
            </w:r>
          </w:p>
          <w:p w14:paraId="6EC34D6B"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4、未安排人员清理扣0.5分。</w:t>
            </w:r>
          </w:p>
          <w:p w14:paraId="557DE90C"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t>5、未清理</w:t>
            </w:r>
            <w:proofErr w:type="gramStart"/>
            <w:r w:rsidRPr="00461747">
              <w:rPr>
                <w:rFonts w:hAnsi="宋体" w:hint="eastAsia"/>
                <w:kern w:val="2"/>
                <w:szCs w:val="21"/>
              </w:rPr>
              <w:t>排洪沟扣</w:t>
            </w:r>
            <w:proofErr w:type="gramEnd"/>
            <w:r w:rsidRPr="00461747">
              <w:rPr>
                <w:rFonts w:hAnsi="宋体" w:hint="eastAsia"/>
                <w:kern w:val="2"/>
                <w:szCs w:val="21"/>
              </w:rPr>
              <w:t>0.5分</w:t>
            </w:r>
          </w:p>
        </w:tc>
      </w:tr>
      <w:tr w:rsidR="00461747" w:rsidRPr="00461747" w14:paraId="3C91AA0D" w14:textId="77777777" w:rsidTr="00461747">
        <w:trPr>
          <w:trHeight w:val="20"/>
          <w:jc w:val="center"/>
        </w:trPr>
        <w:tc>
          <w:tcPr>
            <w:tcW w:w="679" w:type="dxa"/>
            <w:vAlign w:val="center"/>
          </w:tcPr>
          <w:p w14:paraId="089DED2F"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lastRenderedPageBreak/>
              <w:t>4</w:t>
            </w:r>
          </w:p>
        </w:tc>
        <w:tc>
          <w:tcPr>
            <w:tcW w:w="1059" w:type="dxa"/>
            <w:vAlign w:val="center"/>
          </w:tcPr>
          <w:p w14:paraId="2DA0E424"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除四害</w:t>
            </w:r>
          </w:p>
          <w:p w14:paraId="105CF82C"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消杀</w:t>
            </w:r>
          </w:p>
          <w:p w14:paraId="59A96136"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15分</w:t>
            </w:r>
          </w:p>
        </w:tc>
        <w:tc>
          <w:tcPr>
            <w:tcW w:w="3838" w:type="dxa"/>
            <w:vAlign w:val="center"/>
          </w:tcPr>
          <w:p w14:paraId="52033B6B"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1、灭鼠。鼠密度不超过5%；鼠药投放必须在毒鼠站里面，经常投药，达到饱和。</w:t>
            </w:r>
          </w:p>
          <w:p w14:paraId="610B59CD"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2、灭蝇。灭蝇标准:蝇类孳生地幼虫和</w:t>
            </w:r>
            <w:proofErr w:type="gramStart"/>
            <w:r w:rsidRPr="00461747">
              <w:rPr>
                <w:rFonts w:hAnsi="宋体" w:hint="eastAsia"/>
                <w:kern w:val="2"/>
                <w:szCs w:val="21"/>
              </w:rPr>
              <w:t>蛹的</w:t>
            </w:r>
            <w:proofErr w:type="gramEnd"/>
            <w:r w:rsidRPr="00461747">
              <w:rPr>
                <w:rFonts w:hAnsi="宋体" w:hint="eastAsia"/>
                <w:kern w:val="2"/>
                <w:szCs w:val="21"/>
              </w:rPr>
              <w:t>检出率不超过3%；所有孳生蝇类的地点（含垃圾池等地）每周投放药物一次，成</w:t>
            </w:r>
            <w:proofErr w:type="gramStart"/>
            <w:r w:rsidRPr="00461747">
              <w:rPr>
                <w:rFonts w:hAnsi="宋体" w:hint="eastAsia"/>
                <w:kern w:val="2"/>
                <w:szCs w:val="21"/>
              </w:rPr>
              <w:t>蝇及时消</w:t>
            </w:r>
            <w:proofErr w:type="gramEnd"/>
            <w:r w:rsidRPr="00461747">
              <w:rPr>
                <w:rFonts w:hAnsi="宋体" w:hint="eastAsia"/>
                <w:kern w:val="2"/>
                <w:szCs w:val="21"/>
              </w:rPr>
              <w:t>杀；</w:t>
            </w:r>
          </w:p>
          <w:p w14:paraId="0B80F6D3"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3、灭蚊。</w:t>
            </w:r>
            <w:proofErr w:type="gramStart"/>
            <w:r w:rsidRPr="00461747">
              <w:rPr>
                <w:rFonts w:hAnsi="宋体" w:hint="eastAsia"/>
                <w:kern w:val="2"/>
                <w:szCs w:val="21"/>
              </w:rPr>
              <w:t>积水中蚊幼</w:t>
            </w:r>
            <w:proofErr w:type="gramEnd"/>
            <w:r w:rsidRPr="00461747">
              <w:rPr>
                <w:rFonts w:hAnsi="宋体" w:hint="eastAsia"/>
                <w:kern w:val="2"/>
                <w:szCs w:val="21"/>
              </w:rPr>
              <w:t>或蛹的阳性率不超过3%；有积水处可清理的要及时清理，不能清理的每周投放药物一次。</w:t>
            </w:r>
          </w:p>
          <w:p w14:paraId="6D89BEF6"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4、灭蟑螂。蟑螂和</w:t>
            </w:r>
            <w:proofErr w:type="gramStart"/>
            <w:r w:rsidRPr="00461747">
              <w:rPr>
                <w:rFonts w:hAnsi="宋体" w:hint="eastAsia"/>
                <w:kern w:val="2"/>
                <w:szCs w:val="21"/>
              </w:rPr>
              <w:t>蟑</w:t>
            </w:r>
            <w:proofErr w:type="gramEnd"/>
            <w:r w:rsidRPr="00461747">
              <w:rPr>
                <w:rFonts w:hAnsi="宋体" w:hint="eastAsia"/>
                <w:kern w:val="2"/>
                <w:szCs w:val="21"/>
              </w:rPr>
              <w:t>粪、蜕皮等</w:t>
            </w:r>
            <w:proofErr w:type="gramStart"/>
            <w:r w:rsidRPr="00461747">
              <w:rPr>
                <w:rFonts w:hAnsi="宋体" w:hint="eastAsia"/>
                <w:kern w:val="2"/>
                <w:szCs w:val="21"/>
              </w:rPr>
              <w:t>蟑</w:t>
            </w:r>
            <w:proofErr w:type="gramEnd"/>
            <w:r w:rsidRPr="00461747">
              <w:rPr>
                <w:rFonts w:hAnsi="宋体" w:hint="eastAsia"/>
                <w:kern w:val="2"/>
                <w:szCs w:val="21"/>
              </w:rPr>
              <w:t xml:space="preserve">迹不超过5%； </w:t>
            </w:r>
          </w:p>
        </w:tc>
        <w:tc>
          <w:tcPr>
            <w:tcW w:w="3124" w:type="dxa"/>
            <w:vAlign w:val="center"/>
          </w:tcPr>
          <w:p w14:paraId="586FDA0D"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1、有鼠</w:t>
            </w:r>
            <w:proofErr w:type="gramStart"/>
            <w:r w:rsidRPr="00461747">
              <w:rPr>
                <w:rFonts w:hAnsi="宋体" w:hint="eastAsia"/>
                <w:kern w:val="2"/>
                <w:szCs w:val="21"/>
              </w:rPr>
              <w:t>迹</w:t>
            </w:r>
            <w:proofErr w:type="gramEnd"/>
            <w:r w:rsidRPr="00461747">
              <w:rPr>
                <w:rFonts w:hAnsi="宋体" w:hint="eastAsia"/>
                <w:kern w:val="2"/>
                <w:szCs w:val="21"/>
              </w:rPr>
              <w:t>一处扣0.2分；有鼠洞而没有封堵的一处扣0.2分；</w:t>
            </w:r>
          </w:p>
          <w:p w14:paraId="560D1A22"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使用</w:t>
            </w:r>
            <w:proofErr w:type="gramStart"/>
            <w:r w:rsidRPr="00461747">
              <w:rPr>
                <w:rFonts w:hAnsi="宋体" w:hint="eastAsia"/>
                <w:kern w:val="2"/>
                <w:szCs w:val="21"/>
              </w:rPr>
              <w:t>急性药扣5分</w:t>
            </w:r>
            <w:proofErr w:type="gramEnd"/>
            <w:r w:rsidRPr="00461747">
              <w:rPr>
                <w:rFonts w:hAnsi="宋体" w:hint="eastAsia"/>
                <w:kern w:val="2"/>
                <w:szCs w:val="21"/>
              </w:rPr>
              <w:t xml:space="preserve">； </w:t>
            </w:r>
          </w:p>
          <w:p w14:paraId="4FB07C64"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 xml:space="preserve">2、有蝇孳生地一处扣0.2分；成蝇密度大，每处扣0.2分； </w:t>
            </w:r>
          </w:p>
          <w:p w14:paraId="40A0F3B3"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3、有蚊幼积水一处扣0.2分；</w:t>
            </w:r>
            <w:proofErr w:type="gramStart"/>
            <w:r w:rsidRPr="00461747">
              <w:rPr>
                <w:rFonts w:hAnsi="宋体" w:hint="eastAsia"/>
                <w:kern w:val="2"/>
                <w:szCs w:val="21"/>
              </w:rPr>
              <w:t>蚊</w:t>
            </w:r>
            <w:proofErr w:type="gramEnd"/>
            <w:r w:rsidRPr="00461747">
              <w:rPr>
                <w:rFonts w:hAnsi="宋体" w:hint="eastAsia"/>
                <w:kern w:val="2"/>
                <w:szCs w:val="21"/>
              </w:rPr>
              <w:t xml:space="preserve">密度超过3%一处扣0.5分； </w:t>
            </w:r>
          </w:p>
          <w:p w14:paraId="79B1FF07"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4、有蟑螂和</w:t>
            </w:r>
            <w:proofErr w:type="gramStart"/>
            <w:r w:rsidRPr="00461747">
              <w:rPr>
                <w:rFonts w:hAnsi="宋体" w:hint="eastAsia"/>
                <w:kern w:val="2"/>
                <w:szCs w:val="21"/>
              </w:rPr>
              <w:t>蟑</w:t>
            </w:r>
            <w:proofErr w:type="gramEnd"/>
            <w:r w:rsidRPr="00461747">
              <w:rPr>
                <w:rFonts w:hAnsi="宋体" w:hint="eastAsia"/>
                <w:kern w:val="2"/>
                <w:szCs w:val="21"/>
              </w:rPr>
              <w:t>粪、蜕皮等</w:t>
            </w:r>
            <w:proofErr w:type="gramStart"/>
            <w:r w:rsidRPr="00461747">
              <w:rPr>
                <w:rFonts w:hAnsi="宋体" w:hint="eastAsia"/>
                <w:kern w:val="2"/>
                <w:szCs w:val="21"/>
              </w:rPr>
              <w:t>蟑迹超过</w:t>
            </w:r>
            <w:proofErr w:type="gramEnd"/>
            <w:r w:rsidRPr="00461747">
              <w:rPr>
                <w:rFonts w:hAnsi="宋体" w:hint="eastAsia"/>
                <w:kern w:val="2"/>
                <w:szCs w:val="21"/>
              </w:rPr>
              <w:t xml:space="preserve">5%，一处扣0.2分； </w:t>
            </w:r>
          </w:p>
        </w:tc>
      </w:tr>
      <w:tr w:rsidR="00461747" w:rsidRPr="00461747" w14:paraId="37880A8F" w14:textId="77777777" w:rsidTr="00461747">
        <w:trPr>
          <w:trHeight w:val="20"/>
          <w:jc w:val="center"/>
        </w:trPr>
        <w:tc>
          <w:tcPr>
            <w:tcW w:w="679" w:type="dxa"/>
            <w:vAlign w:val="center"/>
          </w:tcPr>
          <w:p w14:paraId="3B358DF6"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5</w:t>
            </w:r>
          </w:p>
        </w:tc>
        <w:tc>
          <w:tcPr>
            <w:tcW w:w="1059" w:type="dxa"/>
            <w:vAlign w:val="center"/>
          </w:tcPr>
          <w:p w14:paraId="1093FD06"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公共</w:t>
            </w:r>
          </w:p>
          <w:p w14:paraId="185E7CD0"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设施</w:t>
            </w:r>
          </w:p>
          <w:p w14:paraId="7BE702CA"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管理</w:t>
            </w:r>
          </w:p>
          <w:p w14:paraId="6862E74E"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20分</w:t>
            </w:r>
          </w:p>
        </w:tc>
        <w:tc>
          <w:tcPr>
            <w:tcW w:w="3838" w:type="dxa"/>
            <w:vAlign w:val="center"/>
          </w:tcPr>
          <w:p w14:paraId="35509924"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1、公用配套设施完好、无随意改变用途；</w:t>
            </w:r>
          </w:p>
          <w:p w14:paraId="700FD2F1"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2、公用设施设备运行、使用及维护按规定要求有记录，无事故隐患，专业技术人员和维修人员严格遵守操作规程与保养规范；</w:t>
            </w:r>
          </w:p>
          <w:p w14:paraId="2A1C51BA"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3、排水、排污管道通畅，无堵塞外溢现象；</w:t>
            </w:r>
          </w:p>
          <w:p w14:paraId="1B780EE2"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4、保证正常供电，限电、停电有明确的审批权限并按规定时间通知相关用户；</w:t>
            </w:r>
          </w:p>
          <w:p w14:paraId="67DFC46C"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5、制定停电应急处理措施并严格执行；</w:t>
            </w:r>
          </w:p>
          <w:p w14:paraId="0E7F58A6"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lastRenderedPageBreak/>
              <w:t>6、按工作标准规定时间排除故障，保证各弱电系统正常工作；</w:t>
            </w:r>
          </w:p>
        </w:tc>
        <w:tc>
          <w:tcPr>
            <w:tcW w:w="3124" w:type="dxa"/>
            <w:vAlign w:val="center"/>
          </w:tcPr>
          <w:p w14:paraId="4678A3FB"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lastRenderedPageBreak/>
              <w:t>1、每发现一处不</w:t>
            </w:r>
            <w:proofErr w:type="gramStart"/>
            <w:r w:rsidRPr="00461747">
              <w:rPr>
                <w:rFonts w:hAnsi="宋体" w:hint="eastAsia"/>
                <w:kern w:val="2"/>
                <w:szCs w:val="21"/>
              </w:rPr>
              <w:t>符合项扣</w:t>
            </w:r>
            <w:proofErr w:type="gramEnd"/>
            <w:r w:rsidRPr="00461747">
              <w:rPr>
                <w:rFonts w:hAnsi="宋体" w:hint="eastAsia"/>
                <w:kern w:val="2"/>
                <w:szCs w:val="21"/>
              </w:rPr>
              <w:t>0.2分；</w:t>
            </w:r>
          </w:p>
          <w:p w14:paraId="1D37BF8F"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2、如发现一处不</w:t>
            </w:r>
            <w:proofErr w:type="gramStart"/>
            <w:r w:rsidRPr="00461747">
              <w:rPr>
                <w:rFonts w:hAnsi="宋体" w:hint="eastAsia"/>
                <w:kern w:val="2"/>
                <w:szCs w:val="21"/>
              </w:rPr>
              <w:t>符合项扣</w:t>
            </w:r>
            <w:proofErr w:type="gramEnd"/>
            <w:r w:rsidRPr="00461747">
              <w:rPr>
                <w:rFonts w:hAnsi="宋体" w:hint="eastAsia"/>
                <w:kern w:val="2"/>
                <w:szCs w:val="21"/>
              </w:rPr>
              <w:t>0.2分；</w:t>
            </w:r>
          </w:p>
          <w:p w14:paraId="7EBC8F96"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3、发现一处堵塞或外溢扣0.5分；</w:t>
            </w:r>
          </w:p>
          <w:p w14:paraId="22DD6801"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4、停电应急措施不</w:t>
            </w:r>
            <w:proofErr w:type="gramStart"/>
            <w:r w:rsidRPr="00461747">
              <w:rPr>
                <w:rFonts w:hAnsi="宋体" w:hint="eastAsia"/>
                <w:kern w:val="2"/>
                <w:szCs w:val="21"/>
              </w:rPr>
              <w:t>符合均扣</w:t>
            </w:r>
            <w:proofErr w:type="gramEnd"/>
            <w:r w:rsidRPr="00461747">
              <w:rPr>
                <w:rFonts w:hAnsi="宋体" w:hint="eastAsia"/>
                <w:kern w:val="2"/>
                <w:szCs w:val="21"/>
              </w:rPr>
              <w:t>0.5分；</w:t>
            </w:r>
          </w:p>
          <w:p w14:paraId="22EBA13E"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5、发现一处不符合扣1分；</w:t>
            </w:r>
          </w:p>
          <w:p w14:paraId="449587D0" w14:textId="77777777" w:rsidR="00461747" w:rsidRPr="00461747" w:rsidRDefault="00461747" w:rsidP="00461747">
            <w:pPr>
              <w:widowControl w:val="0"/>
              <w:shd w:val="clear" w:color="auto" w:fill="auto"/>
              <w:tabs>
                <w:tab w:val="clear" w:pos="426"/>
              </w:tabs>
              <w:adjustRightInd/>
              <w:snapToGrid/>
              <w:rPr>
                <w:rFonts w:hAnsi="宋体"/>
                <w:kern w:val="2"/>
                <w:szCs w:val="21"/>
              </w:rPr>
            </w:pPr>
            <w:r w:rsidRPr="00461747">
              <w:rPr>
                <w:rFonts w:hAnsi="宋体" w:hint="eastAsia"/>
                <w:kern w:val="2"/>
                <w:szCs w:val="21"/>
              </w:rPr>
              <w:lastRenderedPageBreak/>
              <w:t>6、发现一次不</w:t>
            </w:r>
            <w:proofErr w:type="gramStart"/>
            <w:r w:rsidRPr="00461747">
              <w:rPr>
                <w:rFonts w:hAnsi="宋体" w:hint="eastAsia"/>
                <w:kern w:val="2"/>
                <w:szCs w:val="21"/>
              </w:rPr>
              <w:t>符合项扣</w:t>
            </w:r>
            <w:proofErr w:type="gramEnd"/>
            <w:r w:rsidRPr="00461747">
              <w:rPr>
                <w:rFonts w:hAnsi="宋体" w:hint="eastAsia"/>
                <w:kern w:val="2"/>
                <w:szCs w:val="21"/>
              </w:rPr>
              <w:t>0.5分；</w:t>
            </w:r>
          </w:p>
        </w:tc>
      </w:tr>
      <w:tr w:rsidR="00461747" w:rsidRPr="00461747" w14:paraId="0D311729" w14:textId="77777777" w:rsidTr="00461747">
        <w:trPr>
          <w:trHeight w:val="20"/>
          <w:jc w:val="center"/>
        </w:trPr>
        <w:tc>
          <w:tcPr>
            <w:tcW w:w="679" w:type="dxa"/>
            <w:vAlign w:val="center"/>
          </w:tcPr>
          <w:p w14:paraId="7909DB2D"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lastRenderedPageBreak/>
              <w:t>6</w:t>
            </w:r>
          </w:p>
        </w:tc>
        <w:tc>
          <w:tcPr>
            <w:tcW w:w="1059" w:type="dxa"/>
            <w:vAlign w:val="center"/>
          </w:tcPr>
          <w:p w14:paraId="0A2A3547"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物业档案资料管理</w:t>
            </w:r>
          </w:p>
          <w:p w14:paraId="104A95E0"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10分</w:t>
            </w:r>
          </w:p>
        </w:tc>
        <w:tc>
          <w:tcPr>
            <w:tcW w:w="3838" w:type="dxa"/>
            <w:vAlign w:val="center"/>
          </w:tcPr>
          <w:p w14:paraId="186464E1"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1、完善各项管理制度，对所有档案集中管理；</w:t>
            </w:r>
          </w:p>
          <w:p w14:paraId="5E7ECF8C"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2、各种管理台帐健全。各种物业管理资料齐备，条目清晰，标识齐全，分类明确，易于查找；</w:t>
            </w:r>
          </w:p>
          <w:p w14:paraId="41ED1676"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3、采用电脑资料、文字资料等多种形式的文档储存方式管理档案资料；</w:t>
            </w:r>
          </w:p>
          <w:p w14:paraId="3F837639"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4、绝对保证档案资料的安全性和必要的保密性；</w:t>
            </w:r>
          </w:p>
        </w:tc>
        <w:tc>
          <w:tcPr>
            <w:tcW w:w="3124" w:type="dxa"/>
            <w:vAlign w:val="center"/>
          </w:tcPr>
          <w:p w14:paraId="315B3BE1"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1、如发现一次不合要求扣1分</w:t>
            </w:r>
          </w:p>
          <w:p w14:paraId="1414F20B"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2、因工作不力视后果扣分1分</w:t>
            </w:r>
          </w:p>
          <w:p w14:paraId="02965888"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3、一次不合要求扣0.5分</w:t>
            </w:r>
          </w:p>
          <w:p w14:paraId="5CCF0649"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4、因工作不力视后果扣分（1分起）；</w:t>
            </w:r>
          </w:p>
        </w:tc>
      </w:tr>
      <w:tr w:rsidR="00461747" w:rsidRPr="00461747" w14:paraId="79879ABC" w14:textId="77777777" w:rsidTr="00461747">
        <w:trPr>
          <w:trHeight w:val="20"/>
          <w:jc w:val="center"/>
        </w:trPr>
        <w:tc>
          <w:tcPr>
            <w:tcW w:w="679" w:type="dxa"/>
            <w:vAlign w:val="center"/>
          </w:tcPr>
          <w:p w14:paraId="2F5234F2"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7</w:t>
            </w:r>
          </w:p>
        </w:tc>
        <w:tc>
          <w:tcPr>
            <w:tcW w:w="1059" w:type="dxa"/>
            <w:vAlign w:val="center"/>
          </w:tcPr>
          <w:p w14:paraId="7FC5F277"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其它</w:t>
            </w:r>
          </w:p>
          <w:p w14:paraId="67F3B52A"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服务</w:t>
            </w:r>
          </w:p>
          <w:p w14:paraId="0B7A08DE" w14:textId="77777777" w:rsidR="00461747" w:rsidRPr="00461747" w:rsidRDefault="00461747" w:rsidP="00461747">
            <w:pPr>
              <w:widowControl w:val="0"/>
              <w:shd w:val="clear" w:color="auto" w:fill="auto"/>
              <w:tabs>
                <w:tab w:val="clear" w:pos="426"/>
              </w:tabs>
              <w:adjustRightInd/>
              <w:jc w:val="center"/>
              <w:rPr>
                <w:rFonts w:hAnsi="宋体"/>
                <w:kern w:val="2"/>
                <w:szCs w:val="21"/>
              </w:rPr>
            </w:pPr>
            <w:r w:rsidRPr="00461747">
              <w:rPr>
                <w:rFonts w:hAnsi="宋体" w:hint="eastAsia"/>
                <w:kern w:val="2"/>
                <w:szCs w:val="21"/>
              </w:rPr>
              <w:t>5分</w:t>
            </w:r>
          </w:p>
        </w:tc>
        <w:tc>
          <w:tcPr>
            <w:tcW w:w="3838" w:type="dxa"/>
            <w:vAlign w:val="center"/>
          </w:tcPr>
          <w:p w14:paraId="63B2E2BF"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1、端正服务态度，对用户有礼貌，说话和气；</w:t>
            </w:r>
          </w:p>
          <w:p w14:paraId="60B198C5"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2、完成甲方交办的属于服务范围内的其它事项。</w:t>
            </w:r>
          </w:p>
        </w:tc>
        <w:tc>
          <w:tcPr>
            <w:tcW w:w="3124" w:type="dxa"/>
            <w:vAlign w:val="center"/>
          </w:tcPr>
          <w:p w14:paraId="183EA02D" w14:textId="77777777" w:rsidR="00461747" w:rsidRPr="00461747" w:rsidRDefault="00461747" w:rsidP="00461747">
            <w:pPr>
              <w:widowControl w:val="0"/>
              <w:shd w:val="clear" w:color="auto" w:fill="auto"/>
              <w:tabs>
                <w:tab w:val="clear" w:pos="426"/>
              </w:tabs>
              <w:adjustRightInd/>
              <w:rPr>
                <w:rFonts w:hAnsi="宋体"/>
                <w:kern w:val="2"/>
                <w:szCs w:val="21"/>
              </w:rPr>
            </w:pPr>
            <w:r w:rsidRPr="00461747">
              <w:rPr>
                <w:rFonts w:hAnsi="宋体" w:hint="eastAsia"/>
                <w:kern w:val="2"/>
                <w:szCs w:val="21"/>
              </w:rPr>
              <w:t>1、被用户投诉，并认定有效，一次扣1分</w:t>
            </w:r>
          </w:p>
          <w:p w14:paraId="35939353" w14:textId="38EAED63" w:rsidR="00461747" w:rsidRPr="00461747" w:rsidRDefault="00461747" w:rsidP="00461747">
            <w:pPr>
              <w:widowControl w:val="0"/>
              <w:shd w:val="clear" w:color="auto" w:fill="auto"/>
              <w:tabs>
                <w:tab w:val="clear" w:pos="426"/>
              </w:tabs>
              <w:adjustRightInd/>
              <w:rPr>
                <w:rFonts w:hAnsi="宋体"/>
                <w:b/>
                <w:kern w:val="2"/>
                <w:szCs w:val="21"/>
              </w:rPr>
            </w:pPr>
            <w:r w:rsidRPr="00461747">
              <w:rPr>
                <w:rFonts w:hAnsi="宋体" w:hint="eastAsia"/>
                <w:kern w:val="2"/>
                <w:szCs w:val="21"/>
              </w:rPr>
              <w:t>2、拒不接受甲方安排的其他任务，扣1分。</w:t>
            </w:r>
          </w:p>
        </w:tc>
      </w:tr>
    </w:tbl>
    <w:p w14:paraId="2AF8EE5F" w14:textId="77777777" w:rsidR="0004289B" w:rsidRPr="00461747" w:rsidRDefault="0004289B">
      <w:pPr>
        <w:widowControl w:val="0"/>
        <w:shd w:val="clear" w:color="auto" w:fill="auto"/>
        <w:tabs>
          <w:tab w:val="clear" w:pos="426"/>
        </w:tabs>
        <w:adjustRightInd/>
        <w:snapToGrid/>
        <w:spacing w:line="240" w:lineRule="auto"/>
        <w:ind w:firstLineChars="200" w:firstLine="480"/>
        <w:rPr>
          <w:rFonts w:hAnsi="宋体" w:cs="Times New Roman"/>
          <w:bCs/>
          <w:kern w:val="2"/>
          <w:sz w:val="24"/>
        </w:rPr>
        <w:sectPr w:rsidR="0004289B" w:rsidRPr="00461747">
          <w:footerReference w:type="default" r:id="rId13"/>
          <w:pgSz w:w="11906" w:h="16838"/>
          <w:pgMar w:top="1134" w:right="1134" w:bottom="1134" w:left="1418" w:header="851" w:footer="992" w:gutter="0"/>
          <w:cols w:space="720"/>
          <w:titlePg/>
          <w:docGrid w:type="lines" w:linePitch="462"/>
        </w:sectPr>
      </w:pPr>
    </w:p>
    <w:p w14:paraId="5703A876" w14:textId="77777777" w:rsidR="00461747" w:rsidRPr="00461747" w:rsidRDefault="00461747" w:rsidP="00661D01">
      <w:pPr>
        <w:rPr>
          <w:rFonts w:hAnsi="宋体"/>
          <w:kern w:val="2"/>
          <w:szCs w:val="21"/>
        </w:rPr>
      </w:pPr>
      <w:r w:rsidRPr="00461747">
        <w:rPr>
          <w:rFonts w:hAnsi="宋体" w:hint="eastAsia"/>
          <w:kern w:val="2"/>
          <w:szCs w:val="21"/>
        </w:rPr>
        <w:lastRenderedPageBreak/>
        <w:t>说明：</w:t>
      </w:r>
    </w:p>
    <w:p w14:paraId="42628DB6" w14:textId="77777777" w:rsidR="00461747" w:rsidRPr="00461747" w:rsidRDefault="00461747" w:rsidP="00661D01">
      <w:pPr>
        <w:rPr>
          <w:rFonts w:hAnsi="宋体"/>
          <w:kern w:val="2"/>
          <w:szCs w:val="21"/>
        </w:rPr>
      </w:pPr>
      <w:r w:rsidRPr="00461747">
        <w:rPr>
          <w:rFonts w:hAnsi="宋体" w:hint="eastAsia"/>
          <w:kern w:val="2"/>
          <w:szCs w:val="21"/>
        </w:rPr>
        <w:t>（1）月度考核得分在80分（不含）以下为“不合格”，将按违约处理并终止合同，通过法律途径追究责任。</w:t>
      </w:r>
    </w:p>
    <w:p w14:paraId="59E34699" w14:textId="77777777" w:rsidR="00461747" w:rsidRPr="00461747" w:rsidRDefault="00461747" w:rsidP="00661D01">
      <w:pPr>
        <w:rPr>
          <w:rFonts w:hAnsi="宋体"/>
          <w:kern w:val="2"/>
          <w:szCs w:val="21"/>
        </w:rPr>
      </w:pPr>
      <w:r w:rsidRPr="00461747">
        <w:rPr>
          <w:rFonts w:hAnsi="宋体" w:hint="eastAsia"/>
          <w:kern w:val="2"/>
          <w:szCs w:val="21"/>
        </w:rPr>
        <w:t xml:space="preserve">（2）80分（含）—90分（不含）为“合格”, </w:t>
      </w:r>
      <w:proofErr w:type="gramStart"/>
      <w:r w:rsidRPr="00461747">
        <w:rPr>
          <w:rFonts w:hAnsi="宋体" w:hint="eastAsia"/>
          <w:kern w:val="2"/>
          <w:szCs w:val="21"/>
        </w:rPr>
        <w:t>物业办</w:t>
      </w:r>
      <w:proofErr w:type="gramEnd"/>
      <w:r w:rsidRPr="00461747">
        <w:rPr>
          <w:rFonts w:hAnsi="宋体" w:hint="eastAsia"/>
          <w:kern w:val="2"/>
          <w:szCs w:val="21"/>
        </w:rPr>
        <w:t>将视情况约谈物业管理公司的法定代表人，予以行政告诫，责令限期整改。</w:t>
      </w:r>
    </w:p>
    <w:p w14:paraId="7F18405B" w14:textId="77777777" w:rsidR="00461747" w:rsidRPr="00461747" w:rsidRDefault="00461747" w:rsidP="00661D01">
      <w:pPr>
        <w:rPr>
          <w:rFonts w:hAnsi="宋体"/>
          <w:kern w:val="2"/>
          <w:szCs w:val="21"/>
        </w:rPr>
      </w:pPr>
      <w:r w:rsidRPr="00461747">
        <w:rPr>
          <w:rFonts w:hAnsi="宋体" w:hint="eastAsia"/>
          <w:kern w:val="2"/>
          <w:szCs w:val="21"/>
        </w:rPr>
        <w:t>（3）90分（含）—95分（含）为 “良好” ,采购人将视情况约谈物业管理公司的法定代表人，改善管理方式，提高服务质量。</w:t>
      </w:r>
    </w:p>
    <w:p w14:paraId="6069EF06" w14:textId="77777777" w:rsidR="00461747" w:rsidRPr="00461747" w:rsidRDefault="00461747" w:rsidP="00661D01">
      <w:pPr>
        <w:rPr>
          <w:rFonts w:hAnsi="宋体"/>
          <w:kern w:val="2"/>
          <w:szCs w:val="21"/>
        </w:rPr>
      </w:pPr>
      <w:r w:rsidRPr="00461747">
        <w:rPr>
          <w:rFonts w:hAnsi="宋体" w:hint="eastAsia"/>
          <w:kern w:val="2"/>
          <w:szCs w:val="21"/>
        </w:rPr>
        <w:t>（4）95分（不含）—100分为 “优秀”</w:t>
      </w:r>
    </w:p>
    <w:p w14:paraId="5B039EB5" w14:textId="77777777" w:rsidR="00461747" w:rsidRPr="00461747" w:rsidRDefault="00461747" w:rsidP="00661D01">
      <w:pPr>
        <w:rPr>
          <w:rFonts w:hAnsi="宋体"/>
          <w:kern w:val="2"/>
          <w:szCs w:val="21"/>
        </w:rPr>
      </w:pPr>
      <w:r w:rsidRPr="00461747">
        <w:rPr>
          <w:rFonts w:hAnsi="宋体" w:hint="eastAsia"/>
          <w:kern w:val="2"/>
          <w:szCs w:val="21"/>
        </w:rPr>
        <w:t>考核为优秀和良好的，将在合同期满后优先推荐续约，将在各类示范项目考评和评优中予以推荐；</w:t>
      </w:r>
    </w:p>
    <w:p w14:paraId="100FDCA4" w14:textId="54DE8BD4" w:rsidR="00461747" w:rsidRDefault="00461747" w:rsidP="00661D01">
      <w:pPr>
        <w:rPr>
          <w:rFonts w:hAnsi="宋体"/>
          <w:kern w:val="2"/>
          <w:szCs w:val="21"/>
        </w:rPr>
      </w:pPr>
      <w:r w:rsidRPr="00461747">
        <w:rPr>
          <w:rFonts w:hAnsi="宋体" w:hint="eastAsia"/>
          <w:kern w:val="2"/>
          <w:szCs w:val="21"/>
        </w:rPr>
        <w:t>考核为合格或不合格的，供应商对于考评结果和需整改项目有申诉和解释权，经考评小组确认属实，对考评结果可予以调整。确有争议的，决定权归考评小组。</w:t>
      </w:r>
    </w:p>
    <w:p w14:paraId="78A727D1" w14:textId="77777777" w:rsidR="00461747" w:rsidRDefault="00461747">
      <w:pPr>
        <w:shd w:val="clear" w:color="auto" w:fill="auto"/>
        <w:tabs>
          <w:tab w:val="clear" w:pos="426"/>
        </w:tabs>
        <w:adjustRightInd/>
        <w:snapToGrid/>
        <w:spacing w:line="240" w:lineRule="auto"/>
        <w:jc w:val="left"/>
        <w:rPr>
          <w:rFonts w:hAnsi="宋体"/>
          <w:kern w:val="2"/>
          <w:szCs w:val="21"/>
        </w:rPr>
      </w:pPr>
      <w:r>
        <w:rPr>
          <w:rFonts w:hAnsi="宋体"/>
          <w:kern w:val="2"/>
          <w:szCs w:val="21"/>
        </w:rPr>
        <w:br w:type="page"/>
      </w:r>
    </w:p>
    <w:p w14:paraId="1059820B" w14:textId="77777777" w:rsidR="0004289B" w:rsidRPr="007956E7" w:rsidRDefault="0004289B" w:rsidP="00461747">
      <w:pPr>
        <w:widowControl w:val="0"/>
        <w:shd w:val="clear" w:color="auto" w:fill="auto"/>
        <w:tabs>
          <w:tab w:val="clear" w:pos="426"/>
        </w:tabs>
        <w:adjustRightInd/>
        <w:snapToGrid/>
        <w:spacing w:line="240" w:lineRule="auto"/>
        <w:ind w:firstLineChars="200" w:firstLine="480"/>
        <w:rPr>
          <w:rFonts w:hAnsi="宋体" w:cs="Times New Roman"/>
          <w:bCs/>
          <w:kern w:val="2"/>
          <w:sz w:val="24"/>
        </w:rPr>
      </w:pPr>
    </w:p>
    <w:p w14:paraId="4B9031DB" w14:textId="77777777" w:rsidR="0004289B" w:rsidRPr="007956E7" w:rsidRDefault="00853F52">
      <w:pPr>
        <w:pStyle w:val="affa"/>
        <w:tabs>
          <w:tab w:val="clear" w:pos="426"/>
        </w:tabs>
      </w:pPr>
      <w:bookmarkStart w:id="69" w:name="_Toc120892147"/>
      <w:r w:rsidRPr="007956E7">
        <w:rPr>
          <w:rFonts w:hint="eastAsia"/>
        </w:rPr>
        <w:t>第四章</w:t>
      </w:r>
      <w:r w:rsidRPr="007956E7">
        <w:rPr>
          <w:rFonts w:hint="eastAsia"/>
        </w:rPr>
        <w:t xml:space="preserve"> </w:t>
      </w:r>
      <w:r w:rsidRPr="007956E7">
        <w:rPr>
          <w:rFonts w:hint="eastAsia"/>
        </w:rPr>
        <w:t>采购合同的签订、履约及验收</w:t>
      </w:r>
      <w:bookmarkEnd w:id="62"/>
      <w:bookmarkEnd w:id="69"/>
    </w:p>
    <w:p w14:paraId="75D573D3" w14:textId="77777777" w:rsidR="0004289B" w:rsidRPr="007956E7" w:rsidRDefault="00853F52">
      <w:pPr>
        <w:tabs>
          <w:tab w:val="clear" w:pos="426"/>
        </w:tabs>
        <w:jc w:val="center"/>
        <w:rPr>
          <w:b/>
          <w:sz w:val="24"/>
        </w:rPr>
      </w:pPr>
      <w:r w:rsidRPr="007956E7">
        <w:rPr>
          <w:rFonts w:hint="eastAsia"/>
          <w:b/>
          <w:sz w:val="24"/>
        </w:rPr>
        <w:t>一、重要提示</w:t>
      </w:r>
    </w:p>
    <w:p w14:paraId="18C95A9E"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bookmarkStart w:id="70" w:name="_Hlk2096823"/>
      <w:r w:rsidRPr="007956E7">
        <w:rPr>
          <w:rFonts w:cs="Times New Roman" w:hint="eastAsia"/>
          <w:kern w:val="2"/>
          <w:szCs w:val="21"/>
        </w:rPr>
        <w:t>（一）</w:t>
      </w:r>
      <w:r w:rsidRPr="007956E7">
        <w:rPr>
          <w:rFonts w:hint="eastAsia"/>
          <w:szCs w:val="21"/>
        </w:rPr>
        <w:t>中标供应商应在中标通知书发出后立即与采购人取得联系。</w:t>
      </w:r>
      <w:r w:rsidRPr="007956E7">
        <w:rPr>
          <w:rFonts w:cs="Times New Roman"/>
          <w:kern w:val="2"/>
          <w:szCs w:val="21"/>
        </w:rPr>
        <w:t>中标供应商将于中标通知书发出之日起</w:t>
      </w:r>
      <w:r w:rsidRPr="007956E7">
        <w:rPr>
          <w:rFonts w:cs="Times New Roman" w:hint="eastAsia"/>
          <w:kern w:val="2"/>
          <w:szCs w:val="21"/>
        </w:rPr>
        <w:t>三</w:t>
      </w:r>
      <w:r w:rsidRPr="007956E7">
        <w:rPr>
          <w:rFonts w:cs="Times New Roman"/>
          <w:kern w:val="2"/>
          <w:szCs w:val="21"/>
        </w:rPr>
        <w:t>十日内，按照招标文件和投标文件内容与采购人签订书面合同，合同书应采用本招标文件规定的合同样本；</w:t>
      </w:r>
    </w:p>
    <w:p w14:paraId="7FA627B3"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（二）</w:t>
      </w:r>
      <w:r w:rsidRPr="007956E7">
        <w:rPr>
          <w:rFonts w:cs="Times New Roman"/>
          <w:kern w:val="2"/>
          <w:szCs w:val="21"/>
        </w:rPr>
        <w:t xml:space="preserve"> 中标供应商应当按照合同约定履行义务，完成中标项目，不得将中标项目转让（转包）给他人；</w:t>
      </w:r>
    </w:p>
    <w:p w14:paraId="244E0919"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（三）</w:t>
      </w:r>
      <w:r w:rsidRPr="007956E7">
        <w:rPr>
          <w:rFonts w:cs="Times New Roman"/>
          <w:kern w:val="2"/>
          <w:szCs w:val="21"/>
        </w:rPr>
        <w:t xml:space="preserve"> 采购人与中标供应商签订的合同必须遵守本招标文件的合同条件，并且不得更改合同条件。</w:t>
      </w:r>
    </w:p>
    <w:p w14:paraId="60BFBC5A" w14:textId="77777777" w:rsidR="0004289B" w:rsidRPr="007956E7" w:rsidRDefault="00853F52">
      <w:pPr>
        <w:widowControl w:val="0"/>
        <w:shd w:val="clear" w:color="auto" w:fill="auto"/>
        <w:tabs>
          <w:tab w:val="clear" w:pos="426"/>
        </w:tabs>
        <w:adjustRightInd/>
        <w:snapToGrid/>
        <w:ind w:firstLineChars="200" w:firstLine="420"/>
        <w:rPr>
          <w:rFonts w:cs="Times New Roman"/>
          <w:kern w:val="2"/>
          <w:szCs w:val="21"/>
        </w:rPr>
      </w:pPr>
      <w:r w:rsidRPr="007956E7">
        <w:rPr>
          <w:rFonts w:cs="Times New Roman" w:hint="eastAsia"/>
          <w:kern w:val="2"/>
          <w:szCs w:val="21"/>
        </w:rPr>
        <w:t>（四）</w:t>
      </w:r>
      <w:r w:rsidRPr="007956E7">
        <w:rPr>
          <w:rFonts w:cs="Times New Roman"/>
          <w:kern w:val="2"/>
          <w:szCs w:val="21"/>
        </w:rPr>
        <w:t xml:space="preserve"> 供应商必须诚信投标，对项目需求进行实质性响应。</w:t>
      </w:r>
      <w:bookmarkEnd w:id="70"/>
    </w:p>
    <w:p w14:paraId="36A9B258" w14:textId="77777777" w:rsidR="0004289B" w:rsidRPr="007956E7" w:rsidRDefault="0004289B">
      <w:pPr>
        <w:shd w:val="clear" w:color="auto" w:fill="auto"/>
        <w:tabs>
          <w:tab w:val="clear" w:pos="426"/>
        </w:tabs>
        <w:adjustRightInd/>
        <w:snapToGrid/>
        <w:spacing w:line="240" w:lineRule="auto"/>
        <w:jc w:val="left"/>
        <w:rPr>
          <w:rFonts w:ascii="Times New Roman" w:cs="Times New Roman"/>
          <w:b/>
          <w:kern w:val="2"/>
          <w:sz w:val="24"/>
        </w:rPr>
      </w:pPr>
    </w:p>
    <w:p w14:paraId="272BB828" w14:textId="77777777" w:rsidR="0004289B" w:rsidRPr="007956E7" w:rsidRDefault="00853F52">
      <w:pPr>
        <w:shd w:val="clear" w:color="auto" w:fill="auto"/>
        <w:tabs>
          <w:tab w:val="clear" w:pos="426"/>
        </w:tabs>
        <w:adjustRightInd/>
        <w:snapToGrid/>
        <w:spacing w:line="240" w:lineRule="auto"/>
        <w:jc w:val="left"/>
        <w:rPr>
          <w:rFonts w:ascii="Times New Roman" w:cs="Times New Roman"/>
          <w:b/>
          <w:kern w:val="2"/>
          <w:sz w:val="24"/>
        </w:rPr>
      </w:pPr>
      <w:r w:rsidRPr="007956E7">
        <w:rPr>
          <w:rFonts w:ascii="Times New Roman" w:cs="Times New Roman"/>
          <w:b/>
          <w:kern w:val="2"/>
          <w:sz w:val="24"/>
        </w:rPr>
        <w:br w:type="page"/>
      </w:r>
    </w:p>
    <w:p w14:paraId="5344965F" w14:textId="77777777" w:rsidR="0004289B" w:rsidRPr="007956E7" w:rsidRDefault="00853F52">
      <w:pPr>
        <w:tabs>
          <w:tab w:val="clear" w:pos="426"/>
        </w:tabs>
        <w:ind w:firstLineChars="200" w:firstLine="482"/>
        <w:jc w:val="center"/>
        <w:rPr>
          <w:b/>
          <w:sz w:val="24"/>
        </w:rPr>
      </w:pPr>
      <w:r w:rsidRPr="007956E7">
        <w:rPr>
          <w:rFonts w:hint="eastAsia"/>
          <w:b/>
          <w:sz w:val="24"/>
        </w:rPr>
        <w:lastRenderedPageBreak/>
        <w:t>二、合同条款及格式</w:t>
      </w:r>
    </w:p>
    <w:p w14:paraId="107DCB82" w14:textId="77777777" w:rsidR="00C169D2" w:rsidRPr="00C169D2" w:rsidRDefault="00C169D2" w:rsidP="00C169D2">
      <w:pPr>
        <w:widowControl w:val="0"/>
        <w:shd w:val="clear" w:color="auto" w:fill="auto"/>
        <w:tabs>
          <w:tab w:val="clear" w:pos="426"/>
        </w:tabs>
        <w:adjustRightInd/>
        <w:snapToGrid/>
        <w:jc w:val="center"/>
        <w:rPr>
          <w:rFonts w:ascii="Times New Roman" w:eastAsia="仿宋体" w:hAnsi="宋体" w:cs="Times New Roman"/>
          <w:b/>
          <w:bCs/>
          <w:kern w:val="2"/>
          <w:sz w:val="52"/>
          <w:szCs w:val="52"/>
        </w:rPr>
      </w:pPr>
      <w:bookmarkStart w:id="71" w:name="_Toc398220526"/>
      <w:bookmarkStart w:id="72" w:name="_Toc432592818"/>
      <w:bookmarkEnd w:id="55"/>
      <w:bookmarkEnd w:id="56"/>
    </w:p>
    <w:p w14:paraId="44F50681" w14:textId="77777777" w:rsidR="00C169D2" w:rsidRPr="00C169D2" w:rsidRDefault="00C169D2" w:rsidP="00C169D2">
      <w:pPr>
        <w:widowControl w:val="0"/>
        <w:shd w:val="clear" w:color="auto" w:fill="auto"/>
        <w:tabs>
          <w:tab w:val="clear" w:pos="426"/>
        </w:tabs>
        <w:adjustRightInd/>
        <w:snapToGrid/>
        <w:jc w:val="center"/>
        <w:outlineLvl w:val="3"/>
        <w:rPr>
          <w:rFonts w:ascii="Times New Roman" w:eastAsia="仿宋体" w:hAnsi="宋体" w:cs="Times New Roman"/>
          <w:b/>
          <w:bCs/>
          <w:kern w:val="2"/>
          <w:sz w:val="52"/>
          <w:szCs w:val="52"/>
        </w:rPr>
      </w:pPr>
    </w:p>
    <w:p w14:paraId="07075942" w14:textId="77777777" w:rsidR="00C169D2" w:rsidRPr="00C169D2" w:rsidRDefault="00C169D2" w:rsidP="00C169D2">
      <w:pPr>
        <w:widowControl w:val="0"/>
        <w:shd w:val="clear" w:color="auto" w:fill="auto"/>
        <w:tabs>
          <w:tab w:val="clear" w:pos="426"/>
        </w:tabs>
        <w:adjustRightInd/>
        <w:snapToGrid/>
        <w:jc w:val="center"/>
        <w:outlineLvl w:val="3"/>
        <w:rPr>
          <w:rFonts w:ascii="Times New Roman" w:eastAsia="仿宋体" w:hAnsi="宋体" w:cs="Times New Roman"/>
          <w:b/>
          <w:bCs/>
          <w:kern w:val="2"/>
          <w:sz w:val="52"/>
          <w:szCs w:val="52"/>
        </w:rPr>
      </w:pPr>
      <w:r w:rsidRPr="00C169D2">
        <w:rPr>
          <w:rFonts w:ascii="Times New Roman" w:eastAsia="仿宋体" w:hAnsi="宋体" w:cs="Times New Roman" w:hint="eastAsia"/>
          <w:b/>
          <w:bCs/>
          <w:kern w:val="2"/>
          <w:sz w:val="52"/>
          <w:szCs w:val="52"/>
        </w:rPr>
        <w:t>物业管理服务项目</w:t>
      </w:r>
    </w:p>
    <w:p w14:paraId="3FF7FD03" w14:textId="77777777" w:rsidR="00C169D2" w:rsidRPr="00C169D2" w:rsidRDefault="00C169D2" w:rsidP="00C169D2">
      <w:pPr>
        <w:widowControl w:val="0"/>
        <w:shd w:val="clear" w:color="auto" w:fill="auto"/>
        <w:tabs>
          <w:tab w:val="clear" w:pos="426"/>
        </w:tabs>
        <w:adjustRightInd/>
        <w:snapToGrid/>
        <w:jc w:val="center"/>
        <w:rPr>
          <w:rFonts w:ascii="Times New Roman" w:eastAsia="仿宋体" w:hAnsi="宋体" w:cs="Times New Roman"/>
          <w:b/>
          <w:bCs/>
          <w:spacing w:val="60"/>
          <w:kern w:val="2"/>
          <w:sz w:val="52"/>
          <w:szCs w:val="52"/>
        </w:rPr>
      </w:pPr>
      <w:r w:rsidRPr="00C169D2">
        <w:rPr>
          <w:rFonts w:ascii="Times New Roman" w:eastAsia="仿宋体" w:hAnsi="宋体" w:cs="Times New Roman" w:hint="eastAsia"/>
          <w:b/>
          <w:bCs/>
          <w:kern w:val="2"/>
          <w:sz w:val="32"/>
          <w:szCs w:val="52"/>
          <w:u w:val="single"/>
        </w:rPr>
        <w:t>（仅供参考）</w:t>
      </w:r>
    </w:p>
    <w:p w14:paraId="27B2333C" w14:textId="77777777" w:rsidR="00C169D2" w:rsidRPr="00C169D2" w:rsidRDefault="00C169D2" w:rsidP="00C169D2">
      <w:pPr>
        <w:widowControl w:val="0"/>
        <w:shd w:val="clear" w:color="auto" w:fill="auto"/>
        <w:tabs>
          <w:tab w:val="clear" w:pos="426"/>
        </w:tabs>
        <w:adjustRightInd/>
        <w:snapToGrid/>
        <w:spacing w:beforeLines="350" w:before="1617" w:afterLines="150" w:after="693"/>
        <w:jc w:val="center"/>
        <w:rPr>
          <w:rFonts w:ascii="Times New Roman" w:eastAsia="仿宋体" w:hAnsi="宋体" w:cs="Times New Roman"/>
          <w:b/>
          <w:bCs/>
          <w:kern w:val="2"/>
          <w:sz w:val="32"/>
          <w:szCs w:val="21"/>
        </w:rPr>
      </w:pPr>
      <w:r w:rsidRPr="00C169D2">
        <w:rPr>
          <w:rFonts w:ascii="Times New Roman" w:eastAsia="仿宋体" w:hAnsi="宋体" w:cs="Times New Roman" w:hint="eastAsia"/>
          <w:b/>
          <w:bCs/>
          <w:spacing w:val="60"/>
          <w:kern w:val="2"/>
          <w:sz w:val="52"/>
          <w:szCs w:val="52"/>
        </w:rPr>
        <w:t>合同文件</w:t>
      </w:r>
    </w:p>
    <w:p w14:paraId="7A6441C9"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32"/>
          <w:szCs w:val="21"/>
        </w:rPr>
      </w:pPr>
    </w:p>
    <w:p w14:paraId="733CB6AD"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32"/>
          <w:szCs w:val="21"/>
        </w:rPr>
      </w:pPr>
    </w:p>
    <w:tbl>
      <w:tblPr>
        <w:tblW w:w="0" w:type="auto"/>
        <w:jc w:val="center"/>
        <w:tblLayout w:type="fixed"/>
        <w:tblLook w:val="04A0" w:firstRow="1" w:lastRow="0" w:firstColumn="1" w:lastColumn="0" w:noHBand="0" w:noVBand="1"/>
      </w:tblPr>
      <w:tblGrid>
        <w:gridCol w:w="2349"/>
        <w:gridCol w:w="4961"/>
      </w:tblGrid>
      <w:tr w:rsidR="00C169D2" w:rsidRPr="00C169D2" w14:paraId="529E8B8B" w14:textId="77777777" w:rsidTr="0038016C">
        <w:trPr>
          <w:trHeight w:val="770"/>
          <w:jc w:val="center"/>
        </w:trPr>
        <w:tc>
          <w:tcPr>
            <w:tcW w:w="2349" w:type="dxa"/>
          </w:tcPr>
          <w:p w14:paraId="7B38F205"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28"/>
                <w:szCs w:val="28"/>
              </w:rPr>
            </w:pPr>
            <w:r w:rsidRPr="00C169D2">
              <w:rPr>
                <w:rFonts w:ascii="Times New Roman" w:eastAsia="仿宋体" w:hAnsi="宋体" w:cs="Times New Roman" w:hint="eastAsia"/>
                <w:b/>
                <w:bCs/>
                <w:kern w:val="2"/>
                <w:sz w:val="28"/>
                <w:szCs w:val="28"/>
              </w:rPr>
              <w:t>甲</w:t>
            </w:r>
            <w:r w:rsidRPr="00C169D2">
              <w:rPr>
                <w:rFonts w:ascii="Times New Roman" w:eastAsia="仿宋体" w:hAnsi="宋体" w:cs="Times New Roman" w:hint="eastAsia"/>
                <w:b/>
                <w:bCs/>
                <w:kern w:val="2"/>
                <w:sz w:val="28"/>
                <w:szCs w:val="28"/>
              </w:rPr>
              <w:t xml:space="preserve">     </w:t>
            </w:r>
            <w:r w:rsidRPr="00C169D2">
              <w:rPr>
                <w:rFonts w:ascii="Times New Roman" w:eastAsia="仿宋体" w:hAnsi="宋体" w:cs="Times New Roman" w:hint="eastAsia"/>
                <w:b/>
                <w:bCs/>
                <w:kern w:val="2"/>
                <w:sz w:val="28"/>
                <w:szCs w:val="28"/>
              </w:rPr>
              <w:t>方：</w:t>
            </w:r>
          </w:p>
        </w:tc>
        <w:tc>
          <w:tcPr>
            <w:tcW w:w="4961" w:type="dxa"/>
            <w:vAlign w:val="center"/>
          </w:tcPr>
          <w:p w14:paraId="52A9AEAA"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24"/>
                <w:szCs w:val="32"/>
                <w:u w:val="single"/>
              </w:rPr>
            </w:pPr>
            <w:r w:rsidRPr="00C169D2">
              <w:rPr>
                <w:rFonts w:ascii="Times New Roman" w:eastAsia="仿宋体" w:hAnsi="宋体" w:cs="Times New Roman" w:hint="eastAsia"/>
                <w:b/>
                <w:bCs/>
                <w:kern w:val="2"/>
                <w:sz w:val="24"/>
                <w:szCs w:val="32"/>
                <w:u w:val="single"/>
              </w:rPr>
              <w:t xml:space="preserve">                               </w:t>
            </w:r>
          </w:p>
        </w:tc>
      </w:tr>
      <w:tr w:rsidR="00C169D2" w:rsidRPr="00C169D2" w14:paraId="39A098DC" w14:textId="77777777" w:rsidTr="0038016C">
        <w:trPr>
          <w:trHeight w:val="708"/>
          <w:jc w:val="center"/>
        </w:trPr>
        <w:tc>
          <w:tcPr>
            <w:tcW w:w="2349" w:type="dxa"/>
          </w:tcPr>
          <w:p w14:paraId="275C40E5"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28"/>
                <w:szCs w:val="28"/>
              </w:rPr>
            </w:pPr>
            <w:r w:rsidRPr="00C169D2">
              <w:rPr>
                <w:rFonts w:ascii="Times New Roman" w:eastAsia="仿宋体" w:hAnsi="宋体" w:cs="Times New Roman" w:hint="eastAsia"/>
                <w:b/>
                <w:bCs/>
                <w:kern w:val="2"/>
                <w:sz w:val="28"/>
                <w:szCs w:val="28"/>
              </w:rPr>
              <w:t>乙</w:t>
            </w:r>
            <w:r w:rsidRPr="00C169D2">
              <w:rPr>
                <w:rFonts w:ascii="Times New Roman" w:eastAsia="仿宋体" w:hAnsi="宋体" w:cs="Times New Roman" w:hint="eastAsia"/>
                <w:b/>
                <w:bCs/>
                <w:kern w:val="2"/>
                <w:sz w:val="28"/>
                <w:szCs w:val="28"/>
              </w:rPr>
              <w:t xml:space="preserve">     </w:t>
            </w:r>
            <w:r w:rsidRPr="00C169D2">
              <w:rPr>
                <w:rFonts w:ascii="Times New Roman" w:eastAsia="仿宋体" w:hAnsi="宋体" w:cs="Times New Roman" w:hint="eastAsia"/>
                <w:b/>
                <w:bCs/>
                <w:kern w:val="2"/>
                <w:sz w:val="28"/>
                <w:szCs w:val="28"/>
              </w:rPr>
              <w:t>方：</w:t>
            </w:r>
          </w:p>
        </w:tc>
        <w:tc>
          <w:tcPr>
            <w:tcW w:w="4961" w:type="dxa"/>
            <w:vAlign w:val="center"/>
          </w:tcPr>
          <w:p w14:paraId="19324C2A"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28"/>
                <w:szCs w:val="28"/>
                <w:u w:val="single"/>
              </w:rPr>
            </w:pPr>
            <w:r w:rsidRPr="00C169D2">
              <w:rPr>
                <w:rFonts w:ascii="Times New Roman" w:eastAsia="仿宋体" w:hAnsi="宋体" w:cs="Times New Roman" w:hint="eastAsia"/>
                <w:b/>
                <w:bCs/>
                <w:kern w:val="2"/>
                <w:sz w:val="24"/>
                <w:szCs w:val="28"/>
                <w:u w:val="single"/>
              </w:rPr>
              <w:t xml:space="preserve">                               </w:t>
            </w:r>
          </w:p>
        </w:tc>
      </w:tr>
      <w:tr w:rsidR="00C169D2" w:rsidRPr="00C169D2" w14:paraId="75B34C33" w14:textId="77777777" w:rsidTr="0038016C">
        <w:trPr>
          <w:trHeight w:val="706"/>
          <w:jc w:val="center"/>
        </w:trPr>
        <w:tc>
          <w:tcPr>
            <w:tcW w:w="2349" w:type="dxa"/>
          </w:tcPr>
          <w:p w14:paraId="61151333"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spacing w:val="9"/>
                <w:kern w:val="2"/>
                <w:sz w:val="28"/>
                <w:szCs w:val="28"/>
              </w:rPr>
            </w:pPr>
            <w:r w:rsidRPr="00C169D2">
              <w:rPr>
                <w:rFonts w:ascii="Times New Roman" w:eastAsia="仿宋体" w:hAnsi="宋体" w:cs="Times New Roman" w:hint="eastAsia"/>
                <w:b/>
                <w:bCs/>
                <w:spacing w:val="9"/>
                <w:kern w:val="2"/>
                <w:sz w:val="28"/>
                <w:szCs w:val="28"/>
              </w:rPr>
              <w:t>签订时间：</w:t>
            </w:r>
          </w:p>
        </w:tc>
        <w:tc>
          <w:tcPr>
            <w:tcW w:w="4961" w:type="dxa"/>
          </w:tcPr>
          <w:p w14:paraId="008E7F39"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kern w:val="2"/>
                <w:sz w:val="28"/>
                <w:szCs w:val="28"/>
                <w:u w:val="single"/>
              </w:rPr>
            </w:pPr>
            <w:r w:rsidRPr="00C169D2">
              <w:rPr>
                <w:rFonts w:ascii="Times New Roman" w:eastAsia="仿宋体" w:hAnsi="宋体" w:cs="Times New Roman" w:hint="eastAsia"/>
                <w:kern w:val="2"/>
                <w:sz w:val="28"/>
                <w:szCs w:val="28"/>
                <w:u w:val="single"/>
              </w:rPr>
              <w:t xml:space="preserve">                           </w:t>
            </w:r>
          </w:p>
        </w:tc>
      </w:tr>
    </w:tbl>
    <w:p w14:paraId="7A7F3DF5"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32"/>
          <w:szCs w:val="21"/>
        </w:rPr>
      </w:pPr>
    </w:p>
    <w:p w14:paraId="7E78C7ED" w14:textId="0DDAFC6D" w:rsidR="00C169D2" w:rsidRDefault="00C169D2">
      <w:pPr>
        <w:shd w:val="clear" w:color="auto" w:fill="auto"/>
        <w:tabs>
          <w:tab w:val="clear" w:pos="426"/>
        </w:tabs>
        <w:adjustRightInd/>
        <w:snapToGrid/>
        <w:spacing w:line="240" w:lineRule="auto"/>
        <w:jc w:val="left"/>
        <w:rPr>
          <w:rFonts w:ascii="Times New Roman" w:eastAsia="仿宋体" w:hAnsi="宋体" w:cs="Times New Roman"/>
          <w:b/>
          <w:bCs/>
          <w:kern w:val="2"/>
          <w:sz w:val="32"/>
          <w:szCs w:val="21"/>
        </w:rPr>
      </w:pPr>
      <w:r>
        <w:rPr>
          <w:rFonts w:ascii="Times New Roman" w:eastAsia="仿宋体" w:hAnsi="宋体" w:cs="Times New Roman"/>
          <w:b/>
          <w:bCs/>
          <w:kern w:val="2"/>
          <w:sz w:val="32"/>
          <w:szCs w:val="21"/>
        </w:rPr>
        <w:br w:type="page"/>
      </w:r>
    </w:p>
    <w:p w14:paraId="2512A64F" w14:textId="77777777" w:rsidR="00C169D2" w:rsidRPr="00C169D2" w:rsidRDefault="00C169D2" w:rsidP="00C169D2">
      <w:pPr>
        <w:widowControl w:val="0"/>
        <w:shd w:val="clear" w:color="auto" w:fill="auto"/>
        <w:tabs>
          <w:tab w:val="clear" w:pos="426"/>
        </w:tabs>
        <w:adjustRightInd/>
        <w:snapToGrid/>
        <w:rPr>
          <w:rFonts w:ascii="Times New Roman" w:eastAsia="仿宋体" w:hAnsi="宋体" w:cs="Times New Roman"/>
          <w:b/>
          <w:bCs/>
          <w:kern w:val="2"/>
          <w:sz w:val="32"/>
          <w:szCs w:val="21"/>
        </w:rPr>
      </w:pPr>
    </w:p>
    <w:p w14:paraId="7A9ACCE6" w14:textId="77777777" w:rsidR="00C169D2" w:rsidRPr="00C169D2" w:rsidRDefault="00C169D2" w:rsidP="00C169D2">
      <w:pPr>
        <w:widowControl w:val="0"/>
        <w:shd w:val="clear" w:color="auto" w:fill="auto"/>
        <w:tabs>
          <w:tab w:val="clear" w:pos="426"/>
          <w:tab w:val="left" w:pos="720"/>
        </w:tabs>
        <w:adjustRightInd/>
        <w:snapToGrid/>
        <w:rPr>
          <w:rFonts w:hAnsi="宋体"/>
          <w:kern w:val="2"/>
          <w:szCs w:val="21"/>
        </w:rPr>
      </w:pPr>
      <w:r w:rsidRPr="00C169D2">
        <w:rPr>
          <w:rFonts w:hAnsi="宋体" w:hint="eastAsia"/>
          <w:kern w:val="2"/>
          <w:szCs w:val="21"/>
        </w:rPr>
        <w:t>甲方：</w:t>
      </w:r>
      <w:r w:rsidRPr="00C169D2">
        <w:rPr>
          <w:rFonts w:hAnsi="宋体" w:hint="eastAsia"/>
          <w:b/>
          <w:kern w:val="2"/>
          <w:szCs w:val="21"/>
          <w:u w:val="single"/>
        </w:rPr>
        <w:t xml:space="preserve"> </w:t>
      </w:r>
      <w:r w:rsidRPr="00C169D2">
        <w:rPr>
          <w:rFonts w:hAnsi="宋体" w:hint="eastAsia"/>
          <w:bCs/>
          <w:kern w:val="2"/>
          <w:szCs w:val="21"/>
          <w:u w:val="single"/>
        </w:rPr>
        <w:t xml:space="preserve">  </w:t>
      </w:r>
      <w:r w:rsidRPr="00C169D2">
        <w:rPr>
          <w:rFonts w:hAnsi="宋体" w:hint="eastAsia"/>
          <w:kern w:val="2"/>
          <w:szCs w:val="21"/>
          <w:u w:val="single"/>
        </w:rPr>
        <w:t xml:space="preserve">                </w:t>
      </w:r>
    </w:p>
    <w:p w14:paraId="1FB392D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乙方：</w:t>
      </w:r>
      <w:r w:rsidRPr="00C169D2">
        <w:rPr>
          <w:rFonts w:hAnsi="宋体" w:hint="eastAsia"/>
          <w:kern w:val="2"/>
          <w:szCs w:val="21"/>
          <w:u w:val="single"/>
        </w:rPr>
        <w:t xml:space="preserve">                    </w:t>
      </w:r>
    </w:p>
    <w:p w14:paraId="4715CCC6"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根据有关法律、法规，在自愿、平等、协商一致的基础上，经甲乙双方评审，决定将本项目物业管理服务合同授予乙方。为进一步明确双方的责任，确保合同的顺利履行，甲乙双方商定同意按如下条款和条件签订本合同:</w:t>
      </w:r>
    </w:p>
    <w:p w14:paraId="2A5DB361"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下列是构成合同文件不可分割的部分:</w:t>
      </w:r>
    </w:p>
    <w:p w14:paraId="67B755D8" w14:textId="77777777" w:rsidR="00C169D2" w:rsidRPr="00C169D2" w:rsidRDefault="00C169D2" w:rsidP="00C169D2">
      <w:pPr>
        <w:keepNext/>
        <w:keepLines/>
        <w:widowControl w:val="0"/>
        <w:shd w:val="clear" w:color="auto" w:fill="auto"/>
        <w:tabs>
          <w:tab w:val="clear" w:pos="426"/>
        </w:tabs>
        <w:adjustRightInd/>
        <w:snapToGrid/>
        <w:spacing w:line="240" w:lineRule="auto"/>
        <w:outlineLvl w:val="2"/>
        <w:rPr>
          <w:rFonts w:hAnsi="宋体"/>
          <w:b/>
          <w:bCs/>
          <w:kern w:val="2"/>
          <w:szCs w:val="21"/>
        </w:rPr>
      </w:pPr>
      <w:bookmarkStart w:id="73" w:name="_Toc120892148"/>
      <w:r w:rsidRPr="00C169D2">
        <w:rPr>
          <w:rFonts w:hAnsi="宋体" w:hint="eastAsia"/>
          <w:b/>
          <w:bCs/>
          <w:kern w:val="2"/>
          <w:szCs w:val="21"/>
        </w:rPr>
        <w:t>第一条  项目概况</w:t>
      </w:r>
      <w:bookmarkEnd w:id="73"/>
    </w:p>
    <w:p w14:paraId="7F6535DA" w14:textId="77777777" w:rsidR="00C169D2" w:rsidRPr="00C169D2" w:rsidRDefault="00C169D2" w:rsidP="00C169D2">
      <w:pPr>
        <w:widowControl w:val="0"/>
        <w:shd w:val="clear" w:color="auto" w:fill="auto"/>
        <w:tabs>
          <w:tab w:val="clear" w:pos="426"/>
        </w:tabs>
        <w:adjustRightInd/>
        <w:snapToGrid/>
        <w:ind w:firstLineChars="200" w:firstLine="420"/>
        <w:jc w:val="left"/>
        <w:rPr>
          <w:rFonts w:hAnsi="宋体"/>
          <w:kern w:val="2"/>
          <w:szCs w:val="21"/>
        </w:rPr>
      </w:pPr>
      <w:r w:rsidRPr="00C169D2">
        <w:rPr>
          <w:rFonts w:hAnsi="宋体" w:hint="eastAsia"/>
          <w:kern w:val="2"/>
          <w:szCs w:val="21"/>
        </w:rPr>
        <w:t>龙岗区消防大队物业管理的范围包含消防龙东、宝龙、坪地、大运城、长兴、龙城特勤、罗岗、平湖、</w:t>
      </w:r>
      <w:proofErr w:type="gramStart"/>
      <w:r w:rsidRPr="00C169D2">
        <w:rPr>
          <w:rFonts w:hAnsi="宋体" w:hint="eastAsia"/>
          <w:kern w:val="2"/>
          <w:szCs w:val="21"/>
        </w:rPr>
        <w:t>坂</w:t>
      </w:r>
      <w:proofErr w:type="gramEnd"/>
      <w:r w:rsidRPr="00C169D2">
        <w:rPr>
          <w:rFonts w:hAnsi="宋体" w:hint="eastAsia"/>
          <w:kern w:val="2"/>
          <w:szCs w:val="21"/>
        </w:rPr>
        <w:t>田、华南城、六约南、山厦消防救援站物业管理及营房营区的公用设施设备维修管理等。总建筑面积61714.36平方米。</w:t>
      </w:r>
    </w:p>
    <w:p w14:paraId="68CFEC19" w14:textId="77777777" w:rsidR="00C169D2" w:rsidRPr="00C169D2" w:rsidRDefault="00C169D2" w:rsidP="00C169D2">
      <w:pPr>
        <w:keepNext/>
        <w:keepLines/>
        <w:widowControl w:val="0"/>
        <w:shd w:val="clear" w:color="auto" w:fill="auto"/>
        <w:tabs>
          <w:tab w:val="clear" w:pos="426"/>
        </w:tabs>
        <w:adjustRightInd/>
        <w:snapToGrid/>
        <w:spacing w:line="240" w:lineRule="auto"/>
        <w:outlineLvl w:val="2"/>
        <w:rPr>
          <w:rFonts w:hAnsi="宋体"/>
          <w:b/>
          <w:bCs/>
          <w:kern w:val="2"/>
          <w:szCs w:val="21"/>
        </w:rPr>
      </w:pPr>
      <w:bookmarkStart w:id="74" w:name="_Toc120892149"/>
      <w:r w:rsidRPr="00C169D2">
        <w:rPr>
          <w:rFonts w:hAnsi="宋体" w:hint="eastAsia"/>
          <w:b/>
          <w:bCs/>
          <w:kern w:val="2"/>
          <w:szCs w:val="21"/>
        </w:rPr>
        <w:t>第二条  服务范围</w:t>
      </w:r>
      <w:bookmarkEnd w:id="74"/>
      <w:r w:rsidRPr="00C169D2">
        <w:rPr>
          <w:rFonts w:hAnsi="宋体" w:hint="eastAsia"/>
          <w:b/>
          <w:bCs/>
          <w:kern w:val="2"/>
          <w:szCs w:val="21"/>
        </w:rPr>
        <w:t xml:space="preserve">  </w:t>
      </w:r>
    </w:p>
    <w:p w14:paraId="0BA15753" w14:textId="77777777" w:rsidR="00C169D2" w:rsidRPr="00C169D2" w:rsidRDefault="00C169D2" w:rsidP="00C169D2">
      <w:pPr>
        <w:widowControl w:val="0"/>
        <w:shd w:val="clear" w:color="auto" w:fill="auto"/>
        <w:tabs>
          <w:tab w:val="clear" w:pos="426"/>
        </w:tabs>
        <w:adjustRightInd/>
        <w:snapToGrid/>
        <w:ind w:firstLineChars="200" w:firstLine="420"/>
        <w:jc w:val="left"/>
        <w:rPr>
          <w:rFonts w:hAnsi="宋体"/>
          <w:kern w:val="2"/>
          <w:szCs w:val="21"/>
        </w:rPr>
      </w:pPr>
      <w:r w:rsidRPr="00C169D2">
        <w:rPr>
          <w:rFonts w:hAnsi="宋体" w:hint="eastAsia"/>
          <w:kern w:val="2"/>
          <w:szCs w:val="21"/>
        </w:rPr>
        <w:t>具体物业项目情况介绍如下：</w:t>
      </w:r>
    </w:p>
    <w:tbl>
      <w:tblPr>
        <w:tblW w:w="9515" w:type="dxa"/>
        <w:jc w:val="center"/>
        <w:shd w:val="clear" w:color="auto" w:fill="FFFFFF"/>
        <w:tblLayout w:type="fixed"/>
        <w:tblLook w:val="04A0" w:firstRow="1" w:lastRow="0" w:firstColumn="1" w:lastColumn="0" w:noHBand="0" w:noVBand="1"/>
      </w:tblPr>
      <w:tblGrid>
        <w:gridCol w:w="719"/>
        <w:gridCol w:w="2381"/>
        <w:gridCol w:w="4821"/>
        <w:gridCol w:w="1594"/>
      </w:tblGrid>
      <w:tr w:rsidR="00C169D2" w:rsidRPr="00C169D2" w14:paraId="4D45407F" w14:textId="77777777" w:rsidTr="00415193">
        <w:trPr>
          <w:trHeight w:val="6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9FAF45"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序号</w:t>
            </w:r>
          </w:p>
        </w:tc>
        <w:tc>
          <w:tcPr>
            <w:tcW w:w="2381" w:type="dxa"/>
            <w:tcBorders>
              <w:top w:val="single" w:sz="4" w:space="0" w:color="auto"/>
              <w:left w:val="nil"/>
              <w:bottom w:val="single" w:sz="4" w:space="0" w:color="auto"/>
              <w:right w:val="single" w:sz="4" w:space="0" w:color="auto"/>
            </w:tcBorders>
            <w:shd w:val="clear" w:color="auto" w:fill="FFFFFF"/>
            <w:noWrap/>
            <w:vAlign w:val="center"/>
          </w:tcPr>
          <w:p w14:paraId="5413B2AC"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名称</w:t>
            </w:r>
          </w:p>
        </w:tc>
        <w:tc>
          <w:tcPr>
            <w:tcW w:w="4821" w:type="dxa"/>
            <w:tcBorders>
              <w:top w:val="single" w:sz="4" w:space="0" w:color="auto"/>
              <w:left w:val="nil"/>
              <w:bottom w:val="single" w:sz="4" w:space="0" w:color="auto"/>
              <w:right w:val="single" w:sz="4" w:space="0" w:color="auto"/>
            </w:tcBorders>
            <w:shd w:val="clear" w:color="auto" w:fill="FFFFFF"/>
            <w:noWrap/>
            <w:vAlign w:val="center"/>
          </w:tcPr>
          <w:p w14:paraId="12BA4AB3"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地点</w:t>
            </w:r>
          </w:p>
        </w:tc>
        <w:tc>
          <w:tcPr>
            <w:tcW w:w="1594" w:type="dxa"/>
            <w:tcBorders>
              <w:top w:val="single" w:sz="4" w:space="0" w:color="auto"/>
              <w:left w:val="nil"/>
              <w:bottom w:val="single" w:sz="4" w:space="0" w:color="auto"/>
              <w:right w:val="single" w:sz="4" w:space="0" w:color="auto"/>
            </w:tcBorders>
            <w:shd w:val="clear" w:color="auto" w:fill="FFFFFF"/>
            <w:noWrap/>
            <w:vAlign w:val="center"/>
          </w:tcPr>
          <w:p w14:paraId="0FD0832E"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面积(㎡)</w:t>
            </w:r>
          </w:p>
        </w:tc>
      </w:tr>
      <w:tr w:rsidR="00C169D2" w:rsidRPr="00C169D2" w14:paraId="4BF643D4" w14:textId="77777777" w:rsidTr="00415193">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74C8183B"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1</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3B56964E" w14:textId="77777777" w:rsidR="00C169D2" w:rsidRPr="00C169D2" w:rsidRDefault="00C169D2" w:rsidP="00C169D2">
            <w:pPr>
              <w:shd w:val="clear" w:color="auto" w:fill="auto"/>
              <w:tabs>
                <w:tab w:val="clear" w:pos="426"/>
              </w:tabs>
              <w:adjustRightInd/>
              <w:snapToGrid/>
              <w:spacing w:line="240" w:lineRule="auto"/>
              <w:rPr>
                <w:rFonts w:hAnsi="宋体"/>
                <w:bCs/>
                <w:szCs w:val="21"/>
              </w:rPr>
            </w:pPr>
            <w:r w:rsidRPr="00C169D2">
              <w:rPr>
                <w:rFonts w:hAnsi="宋体" w:hint="eastAsia"/>
                <w:bCs/>
                <w:szCs w:val="21"/>
              </w:rPr>
              <w:t>龙东消防救援站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03D10661"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宝龙街道龙东</w:t>
            </w:r>
            <w:proofErr w:type="gramStart"/>
            <w:r w:rsidRPr="00C169D2">
              <w:rPr>
                <w:rFonts w:hAnsi="宋体" w:hint="eastAsia"/>
                <w:szCs w:val="21"/>
              </w:rPr>
              <w:t>社区金</w:t>
            </w:r>
            <w:proofErr w:type="gramEnd"/>
            <w:r w:rsidRPr="00C169D2">
              <w:rPr>
                <w:rFonts w:hAnsi="宋体" w:hint="eastAsia"/>
                <w:szCs w:val="21"/>
              </w:rPr>
              <w:t>井路46号</w:t>
            </w:r>
          </w:p>
        </w:tc>
        <w:tc>
          <w:tcPr>
            <w:tcW w:w="1594" w:type="dxa"/>
            <w:tcBorders>
              <w:top w:val="nil"/>
              <w:left w:val="nil"/>
              <w:bottom w:val="single" w:sz="4" w:space="0" w:color="000000"/>
              <w:right w:val="single" w:sz="4" w:space="0" w:color="000000"/>
            </w:tcBorders>
            <w:shd w:val="clear" w:color="auto" w:fill="FFFFFF"/>
            <w:noWrap/>
            <w:vAlign w:val="center"/>
          </w:tcPr>
          <w:p w14:paraId="04EE7B21"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7293.00 </w:t>
            </w:r>
          </w:p>
        </w:tc>
      </w:tr>
      <w:tr w:rsidR="00C169D2" w:rsidRPr="00C169D2" w14:paraId="6DA385F1" w14:textId="77777777" w:rsidTr="00415193">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4195079D"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2</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0D51E595" w14:textId="77777777" w:rsidR="00C169D2" w:rsidRPr="00C169D2" w:rsidRDefault="00C169D2" w:rsidP="00C169D2">
            <w:pPr>
              <w:shd w:val="clear" w:color="auto" w:fill="auto"/>
              <w:tabs>
                <w:tab w:val="clear" w:pos="426"/>
              </w:tabs>
              <w:adjustRightInd/>
              <w:snapToGrid/>
              <w:spacing w:line="240" w:lineRule="auto"/>
              <w:rPr>
                <w:rFonts w:hAnsi="宋体"/>
                <w:bCs/>
                <w:szCs w:val="21"/>
              </w:rPr>
            </w:pPr>
            <w:r w:rsidRPr="00C169D2">
              <w:rPr>
                <w:rFonts w:hAnsi="宋体" w:hint="eastAsia"/>
                <w:bCs/>
                <w:szCs w:val="21"/>
              </w:rPr>
              <w:t>宝龙消防救援站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19E14CEA"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r w:rsidRPr="00C169D2">
              <w:rPr>
                <w:rFonts w:hAnsi="宋体" w:hint="eastAsia"/>
                <w:szCs w:val="21"/>
              </w:rPr>
              <w:t>宝龙街道宝龙一路12号（</w:t>
            </w:r>
            <w:proofErr w:type="gramStart"/>
            <w:r w:rsidRPr="00C169D2">
              <w:rPr>
                <w:rFonts w:hAnsi="宋体" w:hint="eastAsia"/>
                <w:szCs w:val="21"/>
              </w:rPr>
              <w:t>科陆电子</w:t>
            </w:r>
            <w:proofErr w:type="gramEnd"/>
            <w:r w:rsidRPr="00C169D2">
              <w:rPr>
                <w:rFonts w:hAnsi="宋体" w:hint="eastAsia"/>
                <w:szCs w:val="21"/>
              </w:rPr>
              <w:t>厂旁）</w:t>
            </w:r>
          </w:p>
        </w:tc>
        <w:tc>
          <w:tcPr>
            <w:tcW w:w="1594" w:type="dxa"/>
            <w:tcBorders>
              <w:top w:val="nil"/>
              <w:left w:val="nil"/>
              <w:bottom w:val="single" w:sz="4" w:space="0" w:color="000000"/>
              <w:right w:val="single" w:sz="4" w:space="0" w:color="000000"/>
            </w:tcBorders>
            <w:shd w:val="clear" w:color="auto" w:fill="FFFFFF"/>
            <w:noWrap/>
            <w:vAlign w:val="center"/>
          </w:tcPr>
          <w:p w14:paraId="735060EE"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5340.00 </w:t>
            </w:r>
          </w:p>
        </w:tc>
      </w:tr>
      <w:tr w:rsidR="00C169D2" w:rsidRPr="00C169D2" w14:paraId="1346057D" w14:textId="77777777" w:rsidTr="00415193">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35565594"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3</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4C1DDF50"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r w:rsidRPr="00C169D2">
              <w:rPr>
                <w:rFonts w:hAnsi="宋体" w:hint="eastAsia"/>
                <w:szCs w:val="21"/>
              </w:rPr>
              <w:t>坪地消防救援站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310CE405"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r w:rsidRPr="00C169D2">
              <w:rPr>
                <w:rFonts w:hAnsi="宋体" w:hint="eastAsia"/>
                <w:szCs w:val="21"/>
              </w:rPr>
              <w:t>深圳市龙岗区坪地街道西湖塘街2号</w:t>
            </w:r>
          </w:p>
        </w:tc>
        <w:tc>
          <w:tcPr>
            <w:tcW w:w="1594" w:type="dxa"/>
            <w:tcBorders>
              <w:top w:val="nil"/>
              <w:left w:val="nil"/>
              <w:bottom w:val="single" w:sz="4" w:space="0" w:color="000000"/>
              <w:right w:val="single" w:sz="4" w:space="0" w:color="000000"/>
            </w:tcBorders>
            <w:shd w:val="clear" w:color="auto" w:fill="FFFFFF"/>
            <w:noWrap/>
            <w:vAlign w:val="center"/>
          </w:tcPr>
          <w:p w14:paraId="56945321"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5099.80 </w:t>
            </w:r>
          </w:p>
        </w:tc>
      </w:tr>
      <w:tr w:rsidR="00C169D2" w:rsidRPr="00C169D2" w14:paraId="61286E24" w14:textId="77777777" w:rsidTr="00415193">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004D407D"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4</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2EAFB81A"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r w:rsidRPr="00C169D2">
              <w:rPr>
                <w:rFonts w:hAnsi="宋体" w:hint="eastAsia"/>
                <w:szCs w:val="21"/>
              </w:rPr>
              <w:t>大</w:t>
            </w:r>
            <w:proofErr w:type="gramStart"/>
            <w:r w:rsidRPr="00C169D2">
              <w:rPr>
                <w:rFonts w:hAnsi="宋体" w:hint="eastAsia"/>
                <w:szCs w:val="21"/>
              </w:rPr>
              <w:t>运城消防救援</w:t>
            </w:r>
            <w:proofErr w:type="gramEnd"/>
            <w:r w:rsidRPr="00C169D2">
              <w:rPr>
                <w:rFonts w:hAnsi="宋体" w:hint="eastAsia"/>
                <w:szCs w:val="21"/>
              </w:rPr>
              <w:t>站</w:t>
            </w:r>
          </w:p>
        </w:tc>
        <w:tc>
          <w:tcPr>
            <w:tcW w:w="4821" w:type="dxa"/>
            <w:tcBorders>
              <w:top w:val="nil"/>
              <w:left w:val="nil"/>
              <w:bottom w:val="single" w:sz="4" w:space="0" w:color="000000"/>
              <w:right w:val="single" w:sz="4" w:space="0" w:color="000000"/>
            </w:tcBorders>
            <w:shd w:val="clear" w:color="auto" w:fill="FFFFFF"/>
            <w:noWrap/>
            <w:vAlign w:val="center"/>
          </w:tcPr>
          <w:p w14:paraId="26369C3C"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深圳市龙岗区龙岗中心城</w:t>
            </w:r>
            <w:proofErr w:type="gramStart"/>
            <w:r w:rsidRPr="00C169D2">
              <w:rPr>
                <w:rFonts w:hAnsi="宋体" w:hint="eastAsia"/>
                <w:szCs w:val="21"/>
              </w:rPr>
              <w:t>清辉路</w:t>
            </w:r>
            <w:proofErr w:type="gramEnd"/>
            <w:r w:rsidRPr="00C169D2">
              <w:rPr>
                <w:rFonts w:hAnsi="宋体" w:hint="eastAsia"/>
                <w:szCs w:val="21"/>
              </w:rPr>
              <w:t>98号</w:t>
            </w:r>
          </w:p>
        </w:tc>
        <w:tc>
          <w:tcPr>
            <w:tcW w:w="1594" w:type="dxa"/>
            <w:tcBorders>
              <w:top w:val="nil"/>
              <w:left w:val="nil"/>
              <w:bottom w:val="single" w:sz="4" w:space="0" w:color="000000"/>
              <w:right w:val="single" w:sz="4" w:space="0" w:color="000000"/>
            </w:tcBorders>
            <w:shd w:val="clear" w:color="auto" w:fill="FFFFFF"/>
            <w:noWrap/>
            <w:vAlign w:val="center"/>
          </w:tcPr>
          <w:p w14:paraId="1814630B"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5400.00 </w:t>
            </w:r>
          </w:p>
        </w:tc>
      </w:tr>
      <w:tr w:rsidR="00C169D2" w:rsidRPr="00C169D2" w14:paraId="5434CFF9" w14:textId="77777777" w:rsidTr="00415193">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6716506A"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5</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5E17DD94" w14:textId="77777777" w:rsidR="00C169D2" w:rsidRPr="00C169D2" w:rsidRDefault="00C169D2" w:rsidP="00C169D2">
            <w:pPr>
              <w:shd w:val="clear" w:color="auto" w:fill="auto"/>
              <w:tabs>
                <w:tab w:val="clear" w:pos="426"/>
              </w:tabs>
              <w:adjustRightInd/>
              <w:snapToGrid/>
              <w:spacing w:line="240" w:lineRule="auto"/>
              <w:rPr>
                <w:rFonts w:hAnsi="宋体"/>
                <w:bCs/>
                <w:szCs w:val="21"/>
              </w:rPr>
            </w:pPr>
            <w:r w:rsidRPr="00C169D2">
              <w:rPr>
                <w:rFonts w:hAnsi="宋体" w:hint="eastAsia"/>
                <w:bCs/>
                <w:szCs w:val="21"/>
              </w:rPr>
              <w:t>长兴消防站救援站</w:t>
            </w:r>
          </w:p>
        </w:tc>
        <w:tc>
          <w:tcPr>
            <w:tcW w:w="4821" w:type="dxa"/>
            <w:tcBorders>
              <w:top w:val="nil"/>
              <w:left w:val="nil"/>
              <w:bottom w:val="single" w:sz="4" w:space="0" w:color="000000"/>
              <w:right w:val="single" w:sz="4" w:space="0" w:color="000000"/>
            </w:tcBorders>
            <w:shd w:val="clear" w:color="auto" w:fill="FFFFFF"/>
            <w:noWrap/>
            <w:vAlign w:val="center"/>
          </w:tcPr>
          <w:p w14:paraId="549C6642"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深圳市龙岗区龙城街道松仔岭二路</w:t>
            </w:r>
          </w:p>
        </w:tc>
        <w:tc>
          <w:tcPr>
            <w:tcW w:w="1594" w:type="dxa"/>
            <w:tcBorders>
              <w:top w:val="nil"/>
              <w:left w:val="nil"/>
              <w:bottom w:val="single" w:sz="4" w:space="0" w:color="000000"/>
              <w:right w:val="single" w:sz="4" w:space="0" w:color="000000"/>
            </w:tcBorders>
            <w:shd w:val="clear" w:color="auto" w:fill="FFFFFF"/>
            <w:noWrap/>
            <w:vAlign w:val="center"/>
          </w:tcPr>
          <w:p w14:paraId="0F0BD69C"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3612.64 </w:t>
            </w:r>
          </w:p>
        </w:tc>
      </w:tr>
      <w:tr w:rsidR="00C169D2" w:rsidRPr="00C169D2" w14:paraId="64D7B5C4" w14:textId="77777777" w:rsidTr="00415193">
        <w:trPr>
          <w:trHeight w:val="578"/>
          <w:jc w:val="center"/>
        </w:trPr>
        <w:tc>
          <w:tcPr>
            <w:tcW w:w="719" w:type="dxa"/>
            <w:tcBorders>
              <w:top w:val="nil"/>
              <w:left w:val="single" w:sz="4" w:space="0" w:color="auto"/>
              <w:bottom w:val="single" w:sz="4" w:space="0" w:color="auto"/>
              <w:right w:val="nil"/>
            </w:tcBorders>
            <w:shd w:val="clear" w:color="auto" w:fill="FFFFFF"/>
            <w:noWrap/>
            <w:vAlign w:val="center"/>
          </w:tcPr>
          <w:p w14:paraId="091B713B"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6</w:t>
            </w:r>
          </w:p>
        </w:tc>
        <w:tc>
          <w:tcPr>
            <w:tcW w:w="2381" w:type="dxa"/>
            <w:tcBorders>
              <w:top w:val="nil"/>
              <w:left w:val="single" w:sz="4" w:space="0" w:color="000000"/>
              <w:bottom w:val="single" w:sz="4" w:space="0" w:color="000000"/>
              <w:right w:val="single" w:sz="4" w:space="0" w:color="000000"/>
            </w:tcBorders>
            <w:shd w:val="clear" w:color="auto" w:fill="FFFFFF"/>
            <w:noWrap/>
            <w:vAlign w:val="center"/>
          </w:tcPr>
          <w:p w14:paraId="7CD39BE1" w14:textId="77777777" w:rsidR="00C169D2" w:rsidRPr="00C169D2" w:rsidRDefault="00C169D2" w:rsidP="00C169D2">
            <w:pPr>
              <w:shd w:val="clear" w:color="auto" w:fill="auto"/>
              <w:tabs>
                <w:tab w:val="clear" w:pos="426"/>
              </w:tabs>
              <w:adjustRightInd/>
              <w:snapToGrid/>
              <w:spacing w:line="240" w:lineRule="auto"/>
              <w:rPr>
                <w:rFonts w:hAnsi="宋体"/>
                <w:bCs/>
                <w:szCs w:val="21"/>
              </w:rPr>
            </w:pPr>
            <w:r w:rsidRPr="00C169D2">
              <w:rPr>
                <w:rFonts w:hAnsi="宋体" w:hint="eastAsia"/>
                <w:bCs/>
                <w:szCs w:val="21"/>
              </w:rPr>
              <w:t>龙城特勤消防救援站</w:t>
            </w:r>
          </w:p>
        </w:tc>
        <w:tc>
          <w:tcPr>
            <w:tcW w:w="4821" w:type="dxa"/>
            <w:tcBorders>
              <w:top w:val="nil"/>
              <w:left w:val="nil"/>
              <w:bottom w:val="single" w:sz="4" w:space="0" w:color="000000"/>
              <w:right w:val="single" w:sz="4" w:space="0" w:color="000000"/>
            </w:tcBorders>
            <w:shd w:val="clear" w:color="auto" w:fill="FFFFFF"/>
            <w:noWrap/>
            <w:vAlign w:val="center"/>
          </w:tcPr>
          <w:p w14:paraId="5D0FF076"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深圳市龙岗区龙岗街道五</w:t>
            </w:r>
            <w:proofErr w:type="gramStart"/>
            <w:r w:rsidRPr="00C169D2">
              <w:rPr>
                <w:rFonts w:hAnsi="宋体" w:hint="eastAsia"/>
                <w:szCs w:val="21"/>
              </w:rPr>
              <w:t>联社区</w:t>
            </w:r>
            <w:proofErr w:type="gramEnd"/>
            <w:r w:rsidRPr="00C169D2">
              <w:rPr>
                <w:rFonts w:hAnsi="宋体" w:hint="eastAsia"/>
                <w:szCs w:val="21"/>
              </w:rPr>
              <w:t>玉湖山畔小区对面</w:t>
            </w:r>
          </w:p>
        </w:tc>
        <w:tc>
          <w:tcPr>
            <w:tcW w:w="1594" w:type="dxa"/>
            <w:tcBorders>
              <w:top w:val="nil"/>
              <w:left w:val="nil"/>
              <w:bottom w:val="single" w:sz="4" w:space="0" w:color="000000"/>
              <w:right w:val="single" w:sz="4" w:space="0" w:color="000000"/>
            </w:tcBorders>
            <w:shd w:val="clear" w:color="auto" w:fill="FFFFFF"/>
            <w:noWrap/>
            <w:vAlign w:val="center"/>
          </w:tcPr>
          <w:p w14:paraId="4788C418"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6801.98 </w:t>
            </w:r>
          </w:p>
        </w:tc>
      </w:tr>
      <w:tr w:rsidR="00C169D2" w:rsidRPr="00C169D2" w14:paraId="049B3967" w14:textId="77777777" w:rsidTr="00415193">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4265135E"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7</w:t>
            </w:r>
          </w:p>
        </w:tc>
        <w:tc>
          <w:tcPr>
            <w:tcW w:w="2381" w:type="dxa"/>
            <w:tcBorders>
              <w:top w:val="nil"/>
              <w:left w:val="nil"/>
              <w:bottom w:val="single" w:sz="4" w:space="0" w:color="auto"/>
              <w:right w:val="single" w:sz="4" w:space="0" w:color="auto"/>
            </w:tcBorders>
            <w:shd w:val="clear" w:color="auto" w:fill="FFFFFF"/>
            <w:noWrap/>
            <w:vAlign w:val="center"/>
          </w:tcPr>
          <w:p w14:paraId="3AA4DDF5"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bCs/>
                <w:szCs w:val="21"/>
              </w:rPr>
              <w:t>罗岗消防救援站</w:t>
            </w:r>
          </w:p>
        </w:tc>
        <w:tc>
          <w:tcPr>
            <w:tcW w:w="4821" w:type="dxa"/>
            <w:tcBorders>
              <w:top w:val="nil"/>
              <w:left w:val="nil"/>
              <w:bottom w:val="single" w:sz="4" w:space="0" w:color="auto"/>
              <w:right w:val="single" w:sz="4" w:space="0" w:color="auto"/>
            </w:tcBorders>
            <w:shd w:val="clear" w:color="auto" w:fill="FFFFFF"/>
            <w:noWrap/>
            <w:vAlign w:val="center"/>
          </w:tcPr>
          <w:p w14:paraId="61E3CD8E"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布吉街道罗岗</w:t>
            </w:r>
            <w:proofErr w:type="gramStart"/>
            <w:r w:rsidRPr="00C169D2">
              <w:rPr>
                <w:rFonts w:hAnsi="宋体" w:hint="eastAsia"/>
                <w:szCs w:val="21"/>
              </w:rPr>
              <w:t>社区金排路</w:t>
            </w:r>
            <w:proofErr w:type="gramEnd"/>
            <w:r w:rsidRPr="00C169D2">
              <w:rPr>
                <w:rFonts w:hAnsi="宋体" w:hint="eastAsia"/>
                <w:szCs w:val="21"/>
              </w:rPr>
              <w:t>71号贤义外国语学校大门斜对面</w:t>
            </w:r>
          </w:p>
        </w:tc>
        <w:tc>
          <w:tcPr>
            <w:tcW w:w="1594" w:type="dxa"/>
            <w:tcBorders>
              <w:top w:val="nil"/>
              <w:left w:val="nil"/>
              <w:bottom w:val="single" w:sz="4" w:space="0" w:color="auto"/>
              <w:right w:val="single" w:sz="4" w:space="0" w:color="auto"/>
            </w:tcBorders>
            <w:shd w:val="clear" w:color="auto" w:fill="FFFFFF"/>
            <w:noWrap/>
            <w:vAlign w:val="center"/>
          </w:tcPr>
          <w:p w14:paraId="7B519A59"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6808.00 </w:t>
            </w:r>
          </w:p>
        </w:tc>
      </w:tr>
      <w:tr w:rsidR="00C169D2" w:rsidRPr="00C169D2" w14:paraId="2670C41B" w14:textId="77777777" w:rsidTr="00415193">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51F5DBA4"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lastRenderedPageBreak/>
              <w:t>8</w:t>
            </w:r>
          </w:p>
        </w:tc>
        <w:tc>
          <w:tcPr>
            <w:tcW w:w="2381" w:type="dxa"/>
            <w:tcBorders>
              <w:top w:val="nil"/>
              <w:left w:val="nil"/>
              <w:bottom w:val="single" w:sz="4" w:space="0" w:color="auto"/>
              <w:right w:val="single" w:sz="4" w:space="0" w:color="auto"/>
            </w:tcBorders>
            <w:shd w:val="clear" w:color="auto" w:fill="FFFFFF"/>
            <w:noWrap/>
            <w:vAlign w:val="center"/>
          </w:tcPr>
          <w:p w14:paraId="5FF7F765"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r w:rsidRPr="00C169D2">
              <w:rPr>
                <w:rFonts w:hAnsi="宋体" w:hint="eastAsia"/>
                <w:szCs w:val="21"/>
              </w:rPr>
              <w:t>平湖消防救援站</w:t>
            </w:r>
          </w:p>
        </w:tc>
        <w:tc>
          <w:tcPr>
            <w:tcW w:w="4821" w:type="dxa"/>
            <w:tcBorders>
              <w:top w:val="nil"/>
              <w:left w:val="nil"/>
              <w:bottom w:val="single" w:sz="4" w:space="0" w:color="auto"/>
              <w:right w:val="single" w:sz="4" w:space="0" w:color="auto"/>
            </w:tcBorders>
            <w:shd w:val="clear" w:color="auto" w:fill="FFFFFF"/>
            <w:noWrap/>
            <w:vAlign w:val="center"/>
          </w:tcPr>
          <w:p w14:paraId="46DACF35"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r w:rsidRPr="00C169D2">
              <w:rPr>
                <w:rFonts w:hAnsi="宋体" w:hint="eastAsia"/>
                <w:szCs w:val="21"/>
              </w:rPr>
              <w:t>深圳市龙岗区平湖街道鹅公</w:t>
            </w:r>
            <w:proofErr w:type="gramStart"/>
            <w:r w:rsidRPr="00C169D2">
              <w:rPr>
                <w:rFonts w:hAnsi="宋体" w:hint="eastAsia"/>
                <w:szCs w:val="21"/>
              </w:rPr>
              <w:t>岭凤安</w:t>
            </w:r>
            <w:proofErr w:type="gramEnd"/>
            <w:r w:rsidRPr="00C169D2">
              <w:rPr>
                <w:rFonts w:hAnsi="宋体" w:hint="eastAsia"/>
                <w:szCs w:val="21"/>
              </w:rPr>
              <w:t>路41号旁</w:t>
            </w:r>
          </w:p>
        </w:tc>
        <w:tc>
          <w:tcPr>
            <w:tcW w:w="1594" w:type="dxa"/>
            <w:tcBorders>
              <w:top w:val="nil"/>
              <w:left w:val="nil"/>
              <w:bottom w:val="single" w:sz="4" w:space="0" w:color="auto"/>
              <w:right w:val="single" w:sz="4" w:space="0" w:color="auto"/>
            </w:tcBorders>
            <w:shd w:val="clear" w:color="auto" w:fill="FFFFFF"/>
            <w:noWrap/>
            <w:vAlign w:val="center"/>
          </w:tcPr>
          <w:p w14:paraId="534C0536"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4984.95 </w:t>
            </w:r>
          </w:p>
        </w:tc>
      </w:tr>
      <w:tr w:rsidR="00C169D2" w:rsidRPr="00C169D2" w14:paraId="5BDDA743" w14:textId="77777777" w:rsidTr="00415193">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4F201154"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9</w:t>
            </w:r>
          </w:p>
        </w:tc>
        <w:tc>
          <w:tcPr>
            <w:tcW w:w="2381" w:type="dxa"/>
            <w:tcBorders>
              <w:top w:val="nil"/>
              <w:left w:val="nil"/>
              <w:bottom w:val="single" w:sz="4" w:space="0" w:color="auto"/>
              <w:right w:val="single" w:sz="4" w:space="0" w:color="auto"/>
            </w:tcBorders>
            <w:shd w:val="clear" w:color="auto" w:fill="FFFFFF"/>
            <w:noWrap/>
            <w:vAlign w:val="center"/>
          </w:tcPr>
          <w:p w14:paraId="1C45B556"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proofErr w:type="gramStart"/>
            <w:r w:rsidRPr="00C169D2">
              <w:rPr>
                <w:rFonts w:hAnsi="宋体" w:hint="eastAsia"/>
                <w:szCs w:val="21"/>
              </w:rPr>
              <w:t>坂</w:t>
            </w:r>
            <w:proofErr w:type="gramEnd"/>
            <w:r w:rsidRPr="00C169D2">
              <w:rPr>
                <w:rFonts w:hAnsi="宋体" w:hint="eastAsia"/>
                <w:szCs w:val="21"/>
              </w:rPr>
              <w:t>田消防救援站</w:t>
            </w:r>
          </w:p>
        </w:tc>
        <w:tc>
          <w:tcPr>
            <w:tcW w:w="4821" w:type="dxa"/>
            <w:tcBorders>
              <w:top w:val="nil"/>
              <w:left w:val="nil"/>
              <w:bottom w:val="single" w:sz="4" w:space="0" w:color="auto"/>
              <w:right w:val="single" w:sz="4" w:space="0" w:color="auto"/>
            </w:tcBorders>
            <w:shd w:val="clear" w:color="auto" w:fill="FFFFFF"/>
            <w:noWrap/>
            <w:vAlign w:val="center"/>
          </w:tcPr>
          <w:p w14:paraId="394A5459"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proofErr w:type="gramStart"/>
            <w:r w:rsidRPr="00C169D2">
              <w:rPr>
                <w:rFonts w:hAnsi="宋体" w:hint="eastAsia"/>
                <w:szCs w:val="21"/>
              </w:rPr>
              <w:t>坂</w:t>
            </w:r>
            <w:proofErr w:type="gramEnd"/>
            <w:r w:rsidRPr="00C169D2">
              <w:rPr>
                <w:rFonts w:hAnsi="宋体" w:hint="eastAsia"/>
                <w:szCs w:val="21"/>
              </w:rPr>
              <w:t>田街道</w:t>
            </w:r>
            <w:proofErr w:type="gramStart"/>
            <w:r w:rsidRPr="00C169D2">
              <w:rPr>
                <w:rFonts w:hAnsi="宋体" w:hint="eastAsia"/>
                <w:szCs w:val="21"/>
              </w:rPr>
              <w:t>坂</w:t>
            </w:r>
            <w:proofErr w:type="gramEnd"/>
            <w:r w:rsidRPr="00C169D2">
              <w:rPr>
                <w:rFonts w:hAnsi="宋体" w:hint="eastAsia"/>
                <w:szCs w:val="21"/>
              </w:rPr>
              <w:t>田高新技术工业园内</w:t>
            </w:r>
          </w:p>
        </w:tc>
        <w:tc>
          <w:tcPr>
            <w:tcW w:w="1594" w:type="dxa"/>
            <w:tcBorders>
              <w:top w:val="nil"/>
              <w:left w:val="nil"/>
              <w:bottom w:val="single" w:sz="4" w:space="0" w:color="auto"/>
              <w:right w:val="single" w:sz="4" w:space="0" w:color="auto"/>
            </w:tcBorders>
            <w:shd w:val="clear" w:color="auto" w:fill="FFFFFF"/>
            <w:noWrap/>
            <w:vAlign w:val="center"/>
          </w:tcPr>
          <w:p w14:paraId="7392A555"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2038.00 </w:t>
            </w:r>
          </w:p>
        </w:tc>
      </w:tr>
      <w:tr w:rsidR="00C169D2" w:rsidRPr="00C169D2" w14:paraId="2059C1F6" w14:textId="77777777" w:rsidTr="00415193">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61669911"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10</w:t>
            </w:r>
          </w:p>
        </w:tc>
        <w:tc>
          <w:tcPr>
            <w:tcW w:w="2381" w:type="dxa"/>
            <w:tcBorders>
              <w:top w:val="nil"/>
              <w:left w:val="nil"/>
              <w:bottom w:val="single" w:sz="4" w:space="0" w:color="auto"/>
              <w:right w:val="single" w:sz="4" w:space="0" w:color="auto"/>
            </w:tcBorders>
            <w:shd w:val="clear" w:color="auto" w:fill="FFFFFF"/>
            <w:noWrap/>
            <w:vAlign w:val="center"/>
          </w:tcPr>
          <w:p w14:paraId="380B1850" w14:textId="77777777" w:rsidR="00C169D2" w:rsidRPr="00C169D2" w:rsidRDefault="00C169D2" w:rsidP="00C169D2">
            <w:pPr>
              <w:shd w:val="clear" w:color="auto" w:fill="auto"/>
              <w:tabs>
                <w:tab w:val="clear" w:pos="426"/>
              </w:tabs>
              <w:adjustRightInd/>
              <w:snapToGrid/>
              <w:spacing w:line="240" w:lineRule="auto"/>
              <w:jc w:val="left"/>
              <w:rPr>
                <w:rFonts w:hAnsi="宋体"/>
                <w:szCs w:val="21"/>
              </w:rPr>
            </w:pPr>
            <w:r w:rsidRPr="00C169D2">
              <w:rPr>
                <w:rFonts w:hAnsi="宋体" w:hint="eastAsia"/>
                <w:szCs w:val="21"/>
              </w:rPr>
              <w:t>华南城消防救援站</w:t>
            </w:r>
          </w:p>
        </w:tc>
        <w:tc>
          <w:tcPr>
            <w:tcW w:w="4821" w:type="dxa"/>
            <w:tcBorders>
              <w:top w:val="nil"/>
              <w:left w:val="nil"/>
              <w:bottom w:val="single" w:sz="4" w:space="0" w:color="auto"/>
              <w:right w:val="single" w:sz="4" w:space="0" w:color="auto"/>
            </w:tcBorders>
            <w:shd w:val="clear" w:color="auto" w:fill="FFFFFF"/>
            <w:noWrap/>
            <w:vAlign w:val="center"/>
          </w:tcPr>
          <w:p w14:paraId="1CB08790"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平湖街道华南一号路</w:t>
            </w:r>
          </w:p>
        </w:tc>
        <w:tc>
          <w:tcPr>
            <w:tcW w:w="1594" w:type="dxa"/>
            <w:tcBorders>
              <w:top w:val="nil"/>
              <w:left w:val="nil"/>
              <w:bottom w:val="single" w:sz="4" w:space="0" w:color="auto"/>
              <w:right w:val="single" w:sz="4" w:space="0" w:color="auto"/>
            </w:tcBorders>
            <w:shd w:val="clear" w:color="auto" w:fill="FFFFFF"/>
            <w:noWrap/>
            <w:vAlign w:val="center"/>
          </w:tcPr>
          <w:p w14:paraId="3B4D5244"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5171.77 </w:t>
            </w:r>
          </w:p>
        </w:tc>
      </w:tr>
      <w:tr w:rsidR="00C169D2" w:rsidRPr="00C169D2" w14:paraId="6704FCE4" w14:textId="77777777" w:rsidTr="00415193">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2E72CA3E"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11</w:t>
            </w:r>
          </w:p>
        </w:tc>
        <w:tc>
          <w:tcPr>
            <w:tcW w:w="2381" w:type="dxa"/>
            <w:tcBorders>
              <w:top w:val="nil"/>
              <w:left w:val="nil"/>
              <w:bottom w:val="single" w:sz="4" w:space="0" w:color="auto"/>
              <w:right w:val="single" w:sz="4" w:space="0" w:color="auto"/>
            </w:tcBorders>
            <w:shd w:val="clear" w:color="auto" w:fill="FFFFFF"/>
            <w:noWrap/>
            <w:vAlign w:val="center"/>
          </w:tcPr>
          <w:p w14:paraId="04C57821"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bCs/>
                <w:szCs w:val="21"/>
              </w:rPr>
              <w:t>六约南消防救援站</w:t>
            </w:r>
          </w:p>
        </w:tc>
        <w:tc>
          <w:tcPr>
            <w:tcW w:w="4821" w:type="dxa"/>
            <w:tcBorders>
              <w:top w:val="nil"/>
              <w:left w:val="nil"/>
              <w:bottom w:val="single" w:sz="4" w:space="0" w:color="auto"/>
              <w:right w:val="single" w:sz="4" w:space="0" w:color="auto"/>
            </w:tcBorders>
            <w:shd w:val="clear" w:color="auto" w:fill="FFFFFF"/>
            <w:noWrap/>
            <w:vAlign w:val="center"/>
          </w:tcPr>
          <w:p w14:paraId="269E4808"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深圳市龙岗区横岗街道六约</w:t>
            </w:r>
            <w:proofErr w:type="gramStart"/>
            <w:r w:rsidRPr="00C169D2">
              <w:rPr>
                <w:rFonts w:hAnsi="宋体" w:hint="eastAsia"/>
                <w:szCs w:val="21"/>
              </w:rPr>
              <w:t>社区金</w:t>
            </w:r>
            <w:proofErr w:type="gramEnd"/>
            <w:r w:rsidRPr="00C169D2">
              <w:rPr>
                <w:rFonts w:hAnsi="宋体" w:hint="eastAsia"/>
                <w:szCs w:val="21"/>
              </w:rPr>
              <w:t>塘路15号</w:t>
            </w:r>
          </w:p>
        </w:tc>
        <w:tc>
          <w:tcPr>
            <w:tcW w:w="1594" w:type="dxa"/>
            <w:tcBorders>
              <w:top w:val="nil"/>
              <w:left w:val="nil"/>
              <w:bottom w:val="single" w:sz="4" w:space="0" w:color="auto"/>
              <w:right w:val="single" w:sz="4" w:space="0" w:color="auto"/>
            </w:tcBorders>
            <w:shd w:val="clear" w:color="auto" w:fill="FFFFFF"/>
            <w:noWrap/>
            <w:vAlign w:val="center"/>
          </w:tcPr>
          <w:p w14:paraId="213E1DAB"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2862.25 </w:t>
            </w:r>
          </w:p>
        </w:tc>
      </w:tr>
      <w:tr w:rsidR="00C169D2" w:rsidRPr="00C169D2" w14:paraId="7C052F52" w14:textId="77777777" w:rsidTr="00415193">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45669384"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12</w:t>
            </w:r>
          </w:p>
        </w:tc>
        <w:tc>
          <w:tcPr>
            <w:tcW w:w="2381" w:type="dxa"/>
            <w:tcBorders>
              <w:top w:val="nil"/>
              <w:left w:val="nil"/>
              <w:bottom w:val="single" w:sz="4" w:space="0" w:color="auto"/>
              <w:right w:val="single" w:sz="4" w:space="0" w:color="auto"/>
            </w:tcBorders>
            <w:shd w:val="clear" w:color="auto" w:fill="FFFFFF"/>
            <w:noWrap/>
            <w:vAlign w:val="center"/>
          </w:tcPr>
          <w:p w14:paraId="0B35FCE2"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bCs/>
                <w:szCs w:val="21"/>
              </w:rPr>
              <w:t>山厦消防救援站</w:t>
            </w:r>
          </w:p>
        </w:tc>
        <w:tc>
          <w:tcPr>
            <w:tcW w:w="4821" w:type="dxa"/>
            <w:tcBorders>
              <w:top w:val="nil"/>
              <w:left w:val="nil"/>
              <w:bottom w:val="single" w:sz="4" w:space="0" w:color="auto"/>
              <w:right w:val="single" w:sz="4" w:space="0" w:color="auto"/>
            </w:tcBorders>
            <w:shd w:val="clear" w:color="auto" w:fill="FFFFFF"/>
            <w:noWrap/>
            <w:vAlign w:val="center"/>
          </w:tcPr>
          <w:p w14:paraId="313319FB" w14:textId="77777777" w:rsidR="00C169D2" w:rsidRPr="00C169D2" w:rsidRDefault="00C169D2" w:rsidP="00C169D2">
            <w:pPr>
              <w:shd w:val="clear" w:color="auto" w:fill="auto"/>
              <w:tabs>
                <w:tab w:val="clear" w:pos="426"/>
              </w:tabs>
              <w:adjustRightInd/>
              <w:snapToGrid/>
              <w:spacing w:line="240" w:lineRule="auto"/>
              <w:rPr>
                <w:rFonts w:hAnsi="宋体"/>
                <w:szCs w:val="21"/>
              </w:rPr>
            </w:pPr>
            <w:r w:rsidRPr="00C169D2">
              <w:rPr>
                <w:rFonts w:hAnsi="宋体" w:hint="eastAsia"/>
                <w:szCs w:val="21"/>
              </w:rPr>
              <w:t>龙岗区平湖街道中环大道山厦村幼儿园西北侧</w:t>
            </w:r>
          </w:p>
        </w:tc>
        <w:tc>
          <w:tcPr>
            <w:tcW w:w="1594" w:type="dxa"/>
            <w:tcBorders>
              <w:top w:val="nil"/>
              <w:left w:val="nil"/>
              <w:bottom w:val="single" w:sz="4" w:space="0" w:color="auto"/>
              <w:right w:val="single" w:sz="4" w:space="0" w:color="auto"/>
            </w:tcBorders>
            <w:shd w:val="clear" w:color="auto" w:fill="FFFFFF"/>
            <w:noWrap/>
            <w:vAlign w:val="center"/>
          </w:tcPr>
          <w:p w14:paraId="10788EA6"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6301.97 </w:t>
            </w:r>
          </w:p>
        </w:tc>
      </w:tr>
      <w:tr w:rsidR="00C169D2" w:rsidRPr="00C169D2" w14:paraId="029B2401" w14:textId="77777777" w:rsidTr="00415193">
        <w:trPr>
          <w:trHeight w:val="578"/>
          <w:jc w:val="center"/>
        </w:trPr>
        <w:tc>
          <w:tcPr>
            <w:tcW w:w="719" w:type="dxa"/>
            <w:tcBorders>
              <w:top w:val="nil"/>
              <w:left w:val="single" w:sz="4" w:space="0" w:color="auto"/>
              <w:bottom w:val="single" w:sz="4" w:space="0" w:color="auto"/>
              <w:right w:val="single" w:sz="4" w:space="0" w:color="auto"/>
            </w:tcBorders>
            <w:shd w:val="clear" w:color="auto" w:fill="FFFFFF"/>
            <w:noWrap/>
            <w:vAlign w:val="center"/>
          </w:tcPr>
          <w:p w14:paraId="6DF565C1"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　</w:t>
            </w:r>
          </w:p>
        </w:tc>
        <w:tc>
          <w:tcPr>
            <w:tcW w:w="2381" w:type="dxa"/>
            <w:tcBorders>
              <w:top w:val="nil"/>
              <w:left w:val="nil"/>
              <w:bottom w:val="single" w:sz="4" w:space="0" w:color="auto"/>
              <w:right w:val="single" w:sz="4" w:space="0" w:color="auto"/>
            </w:tcBorders>
            <w:shd w:val="clear" w:color="auto" w:fill="FFFFFF"/>
            <w:noWrap/>
            <w:vAlign w:val="center"/>
          </w:tcPr>
          <w:p w14:paraId="7A4D9ED0"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合计</w:t>
            </w:r>
          </w:p>
        </w:tc>
        <w:tc>
          <w:tcPr>
            <w:tcW w:w="4821" w:type="dxa"/>
            <w:tcBorders>
              <w:top w:val="nil"/>
              <w:left w:val="nil"/>
              <w:bottom w:val="single" w:sz="4" w:space="0" w:color="auto"/>
              <w:right w:val="single" w:sz="4" w:space="0" w:color="auto"/>
            </w:tcBorders>
            <w:shd w:val="clear" w:color="auto" w:fill="FFFFFF"/>
            <w:noWrap/>
            <w:vAlign w:val="center"/>
          </w:tcPr>
          <w:p w14:paraId="0ED27B97"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 xml:space="preserve">　</w:t>
            </w:r>
          </w:p>
        </w:tc>
        <w:tc>
          <w:tcPr>
            <w:tcW w:w="1594" w:type="dxa"/>
            <w:tcBorders>
              <w:top w:val="nil"/>
              <w:left w:val="nil"/>
              <w:bottom w:val="single" w:sz="4" w:space="0" w:color="auto"/>
              <w:right w:val="single" w:sz="4" w:space="0" w:color="auto"/>
            </w:tcBorders>
            <w:shd w:val="clear" w:color="auto" w:fill="FFFFFF"/>
            <w:noWrap/>
            <w:vAlign w:val="center"/>
          </w:tcPr>
          <w:p w14:paraId="3BDC043B" w14:textId="77777777" w:rsidR="00C169D2" w:rsidRPr="00C169D2" w:rsidRDefault="00C169D2" w:rsidP="00C169D2">
            <w:pPr>
              <w:shd w:val="clear" w:color="auto" w:fill="auto"/>
              <w:tabs>
                <w:tab w:val="clear" w:pos="426"/>
              </w:tabs>
              <w:adjustRightInd/>
              <w:snapToGrid/>
              <w:spacing w:line="240" w:lineRule="auto"/>
              <w:jc w:val="center"/>
              <w:rPr>
                <w:rFonts w:hAnsi="宋体"/>
                <w:szCs w:val="21"/>
              </w:rPr>
            </w:pPr>
            <w:r w:rsidRPr="00C169D2">
              <w:rPr>
                <w:rFonts w:hAnsi="宋体" w:hint="eastAsia"/>
                <w:szCs w:val="21"/>
              </w:rPr>
              <w:t>61714.36</w:t>
            </w:r>
          </w:p>
        </w:tc>
      </w:tr>
    </w:tbl>
    <w:p w14:paraId="14C0E24E"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1.龙东消防救援站</w:t>
      </w:r>
    </w:p>
    <w:p w14:paraId="46B676B2"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1.1.位置：宝龙街道龙东</w:t>
      </w:r>
      <w:proofErr w:type="gramStart"/>
      <w:r w:rsidRPr="00C169D2">
        <w:rPr>
          <w:rFonts w:hAnsi="宋体" w:hint="eastAsia"/>
          <w:kern w:val="2"/>
          <w:szCs w:val="21"/>
        </w:rPr>
        <w:t>社区金</w:t>
      </w:r>
      <w:proofErr w:type="gramEnd"/>
      <w:r w:rsidRPr="00C169D2">
        <w:rPr>
          <w:rFonts w:hAnsi="宋体" w:hint="eastAsia"/>
          <w:kern w:val="2"/>
          <w:szCs w:val="21"/>
        </w:rPr>
        <w:t>井路46号</w:t>
      </w:r>
    </w:p>
    <w:p w14:paraId="60F4698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1.2.规模：6层住宅楼共1栋，面积：7293㎡；设立出入口1个。</w:t>
      </w:r>
    </w:p>
    <w:p w14:paraId="1B8111D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1.3.电梯：1部。</w:t>
      </w:r>
    </w:p>
    <w:p w14:paraId="419769D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1.4.车位：6室外停车位0个；室内停车位8个。</w:t>
      </w:r>
    </w:p>
    <w:p w14:paraId="68C3F7B4"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1.5. 水电及其设施设备(含：</w:t>
      </w:r>
      <w:proofErr w:type="gramStart"/>
      <w:r w:rsidRPr="00C169D2">
        <w:rPr>
          <w:rFonts w:hAnsi="宋体" w:hint="eastAsia"/>
          <w:kern w:val="2"/>
          <w:szCs w:val="21"/>
        </w:rPr>
        <w:t>强弱电房</w:t>
      </w:r>
      <w:proofErr w:type="gramEnd"/>
      <w:r w:rsidRPr="00C169D2">
        <w:rPr>
          <w:rFonts w:hAnsi="宋体" w:hint="eastAsia"/>
          <w:kern w:val="2"/>
          <w:szCs w:val="21"/>
        </w:rPr>
        <w:t>)、消防设施设备、监控系统、健身娱乐设施、园林绿化、公共卫生、停车场及其设施设备、道路、地下（上）线路和管道、市政公用设施设备等。</w:t>
      </w:r>
    </w:p>
    <w:p w14:paraId="4102A0B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2.宝龙消防救援站</w:t>
      </w:r>
    </w:p>
    <w:p w14:paraId="1CDD3F2A"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2.1.位置：宝龙街道宝龙一路12号（</w:t>
      </w:r>
      <w:proofErr w:type="gramStart"/>
      <w:r w:rsidRPr="00C169D2">
        <w:rPr>
          <w:rFonts w:hAnsi="宋体" w:hint="eastAsia"/>
          <w:kern w:val="2"/>
          <w:szCs w:val="21"/>
        </w:rPr>
        <w:t>科陆电子</w:t>
      </w:r>
      <w:proofErr w:type="gramEnd"/>
      <w:r w:rsidRPr="00C169D2">
        <w:rPr>
          <w:rFonts w:hAnsi="宋体" w:hint="eastAsia"/>
          <w:kern w:val="2"/>
          <w:szCs w:val="21"/>
        </w:rPr>
        <w:t>厂旁）</w:t>
      </w:r>
    </w:p>
    <w:p w14:paraId="6ECCF33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2.2.规模：多层住宅楼共1栋，面积：5340㎡；设立出入口1个。</w:t>
      </w:r>
    </w:p>
    <w:p w14:paraId="479A7CD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2.3.电梯：无。</w:t>
      </w:r>
    </w:p>
    <w:p w14:paraId="0CB3F61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2.4.车位：8个。</w:t>
      </w:r>
    </w:p>
    <w:p w14:paraId="6EF46362"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b/>
          <w:bCs/>
          <w:kern w:val="2"/>
          <w:szCs w:val="21"/>
        </w:rPr>
      </w:pPr>
      <w:r w:rsidRPr="00C169D2">
        <w:rPr>
          <w:rFonts w:hAnsi="宋体" w:hint="eastAsia"/>
          <w:kern w:val="2"/>
          <w:szCs w:val="21"/>
        </w:rPr>
        <w:t>2.5.配套：水电及其设施设备、消防设施设备、监控系统、健身娱乐设施、公共卫生、停车。</w:t>
      </w:r>
    </w:p>
    <w:p w14:paraId="3095AC0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3.坪地消防救援站</w:t>
      </w:r>
    </w:p>
    <w:p w14:paraId="78F63587"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3.1.位置：深圳市龙岗区坪地街道西湖塘街2号。</w:t>
      </w:r>
    </w:p>
    <w:p w14:paraId="18706ED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3.2.规模：5层住宅楼共1栋，面积：5099.8㎡；设立出入口1个。</w:t>
      </w:r>
    </w:p>
    <w:p w14:paraId="2C58C5B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3.3.电梯：无。</w:t>
      </w:r>
    </w:p>
    <w:p w14:paraId="64A592E8"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3.4.车位：室外停车位13个。</w:t>
      </w:r>
    </w:p>
    <w:p w14:paraId="3F01CC89"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3.5.配套：水电及其设施设备(含：</w:t>
      </w:r>
      <w:proofErr w:type="gramStart"/>
      <w:r w:rsidRPr="00C169D2">
        <w:rPr>
          <w:rFonts w:hAnsi="宋体" w:hint="eastAsia"/>
          <w:kern w:val="2"/>
          <w:szCs w:val="21"/>
        </w:rPr>
        <w:t>强弱电房</w:t>
      </w:r>
      <w:proofErr w:type="gramEnd"/>
      <w:r w:rsidRPr="00C169D2">
        <w:rPr>
          <w:rFonts w:hAnsi="宋体" w:hint="eastAsia"/>
          <w:kern w:val="2"/>
          <w:szCs w:val="21"/>
        </w:rPr>
        <w:t>)、消防设施设备、监控系统、健身娱乐设施、园林绿化、公共卫生、停车场及其设施设备、道路、地下（上）线路和管道、市政公用设施设备等。</w:t>
      </w:r>
    </w:p>
    <w:p w14:paraId="4310801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4.大</w:t>
      </w:r>
      <w:proofErr w:type="gramStart"/>
      <w:r w:rsidRPr="00C169D2">
        <w:rPr>
          <w:rFonts w:hAnsi="宋体" w:hint="eastAsia"/>
          <w:b/>
          <w:bCs/>
          <w:snapToGrid w:val="0"/>
          <w:szCs w:val="21"/>
        </w:rPr>
        <w:t>运城消防救援</w:t>
      </w:r>
      <w:proofErr w:type="gramEnd"/>
      <w:r w:rsidRPr="00C169D2">
        <w:rPr>
          <w:rFonts w:hAnsi="宋体" w:hint="eastAsia"/>
          <w:b/>
          <w:bCs/>
          <w:snapToGrid w:val="0"/>
          <w:szCs w:val="21"/>
        </w:rPr>
        <w:t>站</w:t>
      </w:r>
    </w:p>
    <w:p w14:paraId="6B0E771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4.1.位置：深圳市龙岗区龙岗中心城</w:t>
      </w:r>
      <w:proofErr w:type="gramStart"/>
      <w:r w:rsidRPr="00C169D2">
        <w:rPr>
          <w:rFonts w:hAnsi="宋体" w:hint="eastAsia"/>
          <w:kern w:val="2"/>
          <w:szCs w:val="21"/>
        </w:rPr>
        <w:t>清辉路</w:t>
      </w:r>
      <w:proofErr w:type="gramEnd"/>
      <w:r w:rsidRPr="00C169D2">
        <w:rPr>
          <w:rFonts w:hAnsi="宋体" w:hint="eastAsia"/>
          <w:kern w:val="2"/>
          <w:szCs w:val="21"/>
        </w:rPr>
        <w:t>98号。</w:t>
      </w:r>
    </w:p>
    <w:p w14:paraId="24FAFEC1"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4.2.规模：多层住宅楼共2栋，建筑面积5400平方米（包括大</w:t>
      </w:r>
      <w:proofErr w:type="gramStart"/>
      <w:r w:rsidRPr="00C169D2">
        <w:rPr>
          <w:rFonts w:hAnsi="宋体" w:hint="eastAsia"/>
          <w:kern w:val="2"/>
          <w:szCs w:val="21"/>
        </w:rPr>
        <w:t>运城消防</w:t>
      </w:r>
      <w:proofErr w:type="gramEnd"/>
      <w:r w:rsidRPr="00C169D2">
        <w:rPr>
          <w:rFonts w:hAnsi="宋体" w:hint="eastAsia"/>
          <w:kern w:val="2"/>
          <w:szCs w:val="21"/>
        </w:rPr>
        <w:t>指挥中心500平方米、业务用房、辅助用房）；设立出入口2个。</w:t>
      </w:r>
    </w:p>
    <w:p w14:paraId="4C0BE67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4.3.电梯：1部（5层/部）。</w:t>
      </w:r>
    </w:p>
    <w:p w14:paraId="7F9621F9"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lastRenderedPageBreak/>
        <w:t>4.4.车位：室外停车位0个；室内停车位8个。</w:t>
      </w:r>
    </w:p>
    <w:p w14:paraId="3DA2421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4.5.配套：消防排烟送风系统、监控系统、多功能会议室、健身房、营区园林绿化、公共卫生消杀、地下停车场及其配电房、营房水泵排水排污设备、消防泵房、道路、强电线路和管道及地下天然气管道、网络线路、市政消火栓等。</w:t>
      </w:r>
    </w:p>
    <w:p w14:paraId="14CF720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5.长兴消防站救援站</w:t>
      </w:r>
    </w:p>
    <w:p w14:paraId="7557784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5.1.位置：深圳市龙岗区龙城街道松仔岭二路。</w:t>
      </w:r>
    </w:p>
    <w:p w14:paraId="37ADF291"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5.2.规模：综合办公楼4层，总建筑面积3612.64平方米，训练塔一栋6层，设立出入口两个。</w:t>
      </w:r>
    </w:p>
    <w:p w14:paraId="273F762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5.3.电梯：1部。</w:t>
      </w:r>
    </w:p>
    <w:p w14:paraId="48A36E1C"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5.4.消防车位：5个。</w:t>
      </w:r>
    </w:p>
    <w:p w14:paraId="40C402C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5.5.配套：水电及其设施设备、消防设施设备、监控系统、公共卫生、地下停车场及其配电房、营房水泵排水排污设备。</w:t>
      </w:r>
    </w:p>
    <w:p w14:paraId="3AAABD78"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6.龙城特勤消防救援站</w:t>
      </w:r>
    </w:p>
    <w:p w14:paraId="43337B2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6.1.位置：深圳市龙岗区龙岗街道五</w:t>
      </w:r>
      <w:proofErr w:type="gramStart"/>
      <w:r w:rsidRPr="00C169D2">
        <w:rPr>
          <w:rFonts w:hAnsi="宋体" w:hint="eastAsia"/>
          <w:kern w:val="2"/>
          <w:szCs w:val="21"/>
        </w:rPr>
        <w:t>联社区</w:t>
      </w:r>
      <w:proofErr w:type="gramEnd"/>
      <w:r w:rsidRPr="00C169D2">
        <w:rPr>
          <w:rFonts w:hAnsi="宋体" w:hint="eastAsia"/>
          <w:kern w:val="2"/>
          <w:szCs w:val="21"/>
        </w:rPr>
        <w:t>玉湖山畔小区对面。</w:t>
      </w:r>
    </w:p>
    <w:p w14:paraId="2907BFB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6.2.规模：营区综合楼4层，建筑面积：6801.98㎡，总占地面积：5187.09㎡；设立出入口1个。</w:t>
      </w:r>
    </w:p>
    <w:p w14:paraId="295191D7"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6.3.电梯：1部。</w:t>
      </w:r>
    </w:p>
    <w:p w14:paraId="3954A2D9"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6.4.车位：执勤车库12个，地下车库3个。</w:t>
      </w:r>
    </w:p>
    <w:p w14:paraId="7EF82C14"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6.5.配套：水电及其设施设备(含：高低压配电房，高压水泵房、中央空调系统、太阳能、空气压缩能热水系统)、监控系统、健身娱乐设施、园林绿化、公共卫生、停车场及其设施设备、道路、地下（上）线路和管道、市政公用设施设备等。</w:t>
      </w:r>
    </w:p>
    <w:p w14:paraId="11C005E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7.罗岗消防救援站</w:t>
      </w:r>
    </w:p>
    <w:p w14:paraId="0EAE8A71"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7.1.位置：布吉街道罗岗</w:t>
      </w:r>
      <w:proofErr w:type="gramStart"/>
      <w:r w:rsidRPr="00C169D2">
        <w:rPr>
          <w:rFonts w:hAnsi="宋体" w:hint="eastAsia"/>
          <w:kern w:val="2"/>
          <w:szCs w:val="21"/>
        </w:rPr>
        <w:t>社区金排路</w:t>
      </w:r>
      <w:proofErr w:type="gramEnd"/>
      <w:r w:rsidRPr="00C169D2">
        <w:rPr>
          <w:rFonts w:hAnsi="宋体" w:hint="eastAsia"/>
          <w:kern w:val="2"/>
          <w:szCs w:val="21"/>
        </w:rPr>
        <w:t>71号贤义外国语学校大门斜对面</w:t>
      </w:r>
    </w:p>
    <w:p w14:paraId="5901D4A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7.2.规模：多层住宅楼共1栋，面积：6808㎡；设立出入口1个。</w:t>
      </w:r>
    </w:p>
    <w:p w14:paraId="364744E9"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7.3.电梯：1部。</w:t>
      </w:r>
    </w:p>
    <w:p w14:paraId="672B745C"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7.4.车位：执勤车库12个，地下车库5个</w:t>
      </w:r>
    </w:p>
    <w:p w14:paraId="091BE5D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7.5.配套：训练塔及其设施设备、消防体验馆、水电及其设施设备、消防设施设备、监控系统、健身娱乐设施、公共卫生、停车场及其设施设备、道路、地下（上）线路和管道、园林绿化、营房消杀、营房水泵排水排污设备、消防泵房、营房水泵排水排污设备、市政公用设施设备等。</w:t>
      </w:r>
    </w:p>
    <w:p w14:paraId="0E4CF24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8.平湖消防救援站</w:t>
      </w:r>
    </w:p>
    <w:p w14:paraId="38F63AD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8.1.位置：深圳市龙岗区平湖街道鹅公</w:t>
      </w:r>
      <w:proofErr w:type="gramStart"/>
      <w:r w:rsidRPr="00C169D2">
        <w:rPr>
          <w:rFonts w:hAnsi="宋体" w:hint="eastAsia"/>
          <w:kern w:val="2"/>
          <w:szCs w:val="21"/>
        </w:rPr>
        <w:t>岭凤安</w:t>
      </w:r>
      <w:proofErr w:type="gramEnd"/>
      <w:r w:rsidRPr="00C169D2">
        <w:rPr>
          <w:rFonts w:hAnsi="宋体" w:hint="eastAsia"/>
          <w:kern w:val="2"/>
          <w:szCs w:val="21"/>
        </w:rPr>
        <w:t>路41号旁。</w:t>
      </w:r>
    </w:p>
    <w:p w14:paraId="593D4AA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8.2.规模：综合办公楼5层，建筑面积：1590㎡，总占地面积：4984.95㎡；设立出入口1个；训练塔共六层，建筑面积为260㎡。</w:t>
      </w:r>
    </w:p>
    <w:p w14:paraId="1F652FF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8.3.电梯：无。</w:t>
      </w:r>
    </w:p>
    <w:p w14:paraId="07ED43D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8.4.车位：8个。</w:t>
      </w:r>
    </w:p>
    <w:p w14:paraId="34512CC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lastRenderedPageBreak/>
        <w:t>8.5.配套：水电及其设施设备(含：强弱电房，高压水泵房)、消防设施设备、监控系统、健身娱乐设施、园林绿化、公共卫生、停车场及其设施设备、道路、地下（上）线路和管道、市政公用设施设备、训练设施、办公设备、通信设备、网络线路、市政消火栓等。</w:t>
      </w:r>
    </w:p>
    <w:p w14:paraId="2930CB88"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9.</w:t>
      </w:r>
      <w:proofErr w:type="gramStart"/>
      <w:r w:rsidRPr="00C169D2">
        <w:rPr>
          <w:rFonts w:hAnsi="宋体" w:hint="eastAsia"/>
          <w:b/>
          <w:bCs/>
          <w:snapToGrid w:val="0"/>
          <w:szCs w:val="21"/>
        </w:rPr>
        <w:t>坂</w:t>
      </w:r>
      <w:proofErr w:type="gramEnd"/>
      <w:r w:rsidRPr="00C169D2">
        <w:rPr>
          <w:rFonts w:hAnsi="宋体" w:hint="eastAsia"/>
          <w:b/>
          <w:bCs/>
          <w:snapToGrid w:val="0"/>
          <w:szCs w:val="21"/>
        </w:rPr>
        <w:t>田消防救援站</w:t>
      </w:r>
    </w:p>
    <w:p w14:paraId="4FFCDB1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9.1.位置：</w:t>
      </w:r>
      <w:proofErr w:type="gramStart"/>
      <w:r w:rsidRPr="00C169D2">
        <w:rPr>
          <w:rFonts w:hAnsi="宋体" w:hint="eastAsia"/>
          <w:kern w:val="2"/>
          <w:szCs w:val="21"/>
        </w:rPr>
        <w:t>坂</w:t>
      </w:r>
      <w:proofErr w:type="gramEnd"/>
      <w:r w:rsidRPr="00C169D2">
        <w:rPr>
          <w:rFonts w:hAnsi="宋体" w:hint="eastAsia"/>
          <w:kern w:val="2"/>
          <w:szCs w:val="21"/>
        </w:rPr>
        <w:t>田街道</w:t>
      </w:r>
      <w:proofErr w:type="gramStart"/>
      <w:r w:rsidRPr="00C169D2">
        <w:rPr>
          <w:rFonts w:hAnsi="宋体" w:hint="eastAsia"/>
          <w:kern w:val="2"/>
          <w:szCs w:val="21"/>
        </w:rPr>
        <w:t>坂</w:t>
      </w:r>
      <w:proofErr w:type="gramEnd"/>
      <w:r w:rsidRPr="00C169D2">
        <w:rPr>
          <w:rFonts w:hAnsi="宋体" w:hint="eastAsia"/>
          <w:kern w:val="2"/>
          <w:szCs w:val="21"/>
        </w:rPr>
        <w:t>田高新技术工业园内</w:t>
      </w:r>
    </w:p>
    <w:p w14:paraId="326D4A5C"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9.2.规模：4层宿舍楼共1栋，面积：2038㎡；设立出入口1个。</w:t>
      </w:r>
    </w:p>
    <w:p w14:paraId="25CA78D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9.3.电梯：无。</w:t>
      </w:r>
    </w:p>
    <w:p w14:paraId="638A027A"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9.4.车位：5个。</w:t>
      </w:r>
    </w:p>
    <w:p w14:paraId="408DFBA1"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9.5.配套：水电及其设施设备、消防设施设备、监控系统、健身娱乐设施、公共卫生、消防车库、会议室设备、办公室设备、厨房餐厅设施、卫生间设施、冲凉房设施</w:t>
      </w:r>
    </w:p>
    <w:p w14:paraId="21FB2C4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10.华南城消防救援站</w:t>
      </w:r>
    </w:p>
    <w:p w14:paraId="3BDD682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10.1.位置：平湖街道华南一号路</w:t>
      </w:r>
    </w:p>
    <w:p w14:paraId="37F1259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10.2.规模：多层住宅楼共1栋，面积：5171.77平方米；设立出入口1个。</w:t>
      </w:r>
    </w:p>
    <w:p w14:paraId="393AE22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10.3.电梯：1部。</w:t>
      </w:r>
    </w:p>
    <w:p w14:paraId="2302A7AB"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10.4.车位：8个。</w:t>
      </w:r>
    </w:p>
    <w:p w14:paraId="37E7191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10.5.配套：消防排烟送风系统、监控系统、会议室、健身房、营区园林绿化、地下停车场及其配电房、营房水泵排水排污设备、消防泵房、道路、强电线路和管道及地下天然气管道、网络线路、市政消火栓、电梯等。</w:t>
      </w:r>
    </w:p>
    <w:p w14:paraId="37BB9779"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11.六约南消防救援站</w:t>
      </w:r>
    </w:p>
    <w:p w14:paraId="32AED54C"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11.1.位置：深圳市龙岗区横岗街道六约</w:t>
      </w:r>
      <w:proofErr w:type="gramStart"/>
      <w:r w:rsidRPr="00C169D2">
        <w:rPr>
          <w:rFonts w:hAnsi="宋体" w:hint="eastAsia"/>
          <w:kern w:val="2"/>
          <w:szCs w:val="21"/>
        </w:rPr>
        <w:t>社区金</w:t>
      </w:r>
      <w:proofErr w:type="gramEnd"/>
      <w:r w:rsidRPr="00C169D2">
        <w:rPr>
          <w:rFonts w:hAnsi="宋体" w:hint="eastAsia"/>
          <w:kern w:val="2"/>
          <w:szCs w:val="21"/>
        </w:rPr>
        <w:t>塘路15号</w:t>
      </w:r>
    </w:p>
    <w:p w14:paraId="7839A45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11.2.规模：营区综合楼共一栋4层，总建筑面积：3744.04㎡，总占地面积：2862.25㎡；设立出入口1个。</w:t>
      </w:r>
    </w:p>
    <w:p w14:paraId="5663893B"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11.3.电梯：1部。</w:t>
      </w:r>
    </w:p>
    <w:p w14:paraId="4394899B"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11.4.车位：消防车库（5个）、地下停车库（6个）、室外停车位（2个）</w:t>
      </w:r>
    </w:p>
    <w:p w14:paraId="346FCBB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11.5配套：水电及其设施设备(含：强弱电房，高压水泵房)、营房水泵排水排污设备、消防泵房、消防排烟送风系统、监控系统、园林绿化、地下停车场及其配电房；</w:t>
      </w:r>
    </w:p>
    <w:p w14:paraId="3FE7CFA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jc w:val="left"/>
        <w:rPr>
          <w:rFonts w:hAnsi="宋体"/>
          <w:b/>
          <w:bCs/>
          <w:snapToGrid w:val="0"/>
          <w:szCs w:val="21"/>
        </w:rPr>
      </w:pPr>
      <w:r w:rsidRPr="00C169D2">
        <w:rPr>
          <w:rFonts w:hAnsi="宋体" w:hint="eastAsia"/>
          <w:b/>
          <w:bCs/>
          <w:snapToGrid w:val="0"/>
          <w:szCs w:val="21"/>
        </w:rPr>
        <w:t>12.山厦消防救援站</w:t>
      </w:r>
    </w:p>
    <w:p w14:paraId="3B150F48"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12.1位置：龙岗区平湖街道中环大道山厦村幼儿园西北侧</w:t>
      </w:r>
    </w:p>
    <w:p w14:paraId="31F8150C"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12.2.规模：营区综合楼3层，建筑面积:5052.2平方米，总占地面积:6301.97平方米，设立出入口2个</w:t>
      </w:r>
    </w:p>
    <w:p w14:paraId="154C49A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12.3电梯：1部</w:t>
      </w:r>
    </w:p>
    <w:p w14:paraId="2AB31CE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12.4车位：5个(地下车库)</w:t>
      </w:r>
    </w:p>
    <w:p w14:paraId="3469C14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12.5配套：水电及其设施设备(含：强弱电房，高压水泵房)、消防设施设备、监控系统、园林绿</w:t>
      </w:r>
      <w:r w:rsidRPr="00C169D2">
        <w:rPr>
          <w:rFonts w:hAnsi="宋体" w:hint="eastAsia"/>
          <w:kern w:val="2"/>
          <w:szCs w:val="21"/>
        </w:rPr>
        <w:lastRenderedPageBreak/>
        <w:t>化、公共卫生、停车场及其设施设备、地下（上）线路和管道、市政公用设施设备等。</w:t>
      </w:r>
    </w:p>
    <w:p w14:paraId="5829CE49" w14:textId="77777777" w:rsidR="00C169D2" w:rsidRPr="00C169D2" w:rsidRDefault="00C169D2" w:rsidP="00C169D2">
      <w:pPr>
        <w:widowControl w:val="0"/>
        <w:shd w:val="clear" w:color="auto" w:fill="auto"/>
        <w:tabs>
          <w:tab w:val="clear" w:pos="426"/>
        </w:tabs>
        <w:adjustRightInd/>
        <w:snapToGrid/>
        <w:spacing w:after="120" w:line="420" w:lineRule="exact"/>
        <w:ind w:leftChars="200" w:left="420" w:firstLineChars="200" w:firstLine="640"/>
        <w:rPr>
          <w:rFonts w:ascii="Times New Roman" w:eastAsia="仿宋体" w:cs="Times New Roman"/>
          <w:kern w:val="2"/>
          <w:sz w:val="32"/>
          <w:szCs w:val="32"/>
        </w:rPr>
      </w:pPr>
    </w:p>
    <w:p w14:paraId="56DBB783" w14:textId="77777777" w:rsidR="00C169D2" w:rsidRPr="00C169D2" w:rsidRDefault="00C169D2" w:rsidP="00C169D2">
      <w:pPr>
        <w:keepNext/>
        <w:keepLines/>
        <w:widowControl w:val="0"/>
        <w:shd w:val="clear" w:color="auto" w:fill="auto"/>
        <w:tabs>
          <w:tab w:val="clear" w:pos="426"/>
        </w:tabs>
        <w:adjustRightInd/>
        <w:snapToGrid/>
        <w:spacing w:line="420" w:lineRule="exact"/>
        <w:outlineLvl w:val="2"/>
        <w:rPr>
          <w:rFonts w:hAnsi="宋体"/>
          <w:b/>
          <w:bCs/>
          <w:kern w:val="2"/>
          <w:szCs w:val="21"/>
        </w:rPr>
      </w:pPr>
      <w:bookmarkStart w:id="75" w:name="_Toc120892150"/>
      <w:r w:rsidRPr="00C169D2">
        <w:rPr>
          <w:rFonts w:hAnsi="宋体" w:hint="eastAsia"/>
          <w:b/>
          <w:bCs/>
          <w:kern w:val="2"/>
          <w:szCs w:val="21"/>
        </w:rPr>
        <w:t>第三条  服务范围</w:t>
      </w:r>
      <w:bookmarkEnd w:id="75"/>
    </w:p>
    <w:p w14:paraId="461BF322"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1、公共配套设施、设备的维护、运行管理（含停车场、道路、化粪池、沟渠、池、井等）。</w:t>
      </w:r>
    </w:p>
    <w:p w14:paraId="394B315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2、机电设备设施的运行、日常维护保养、定期维护、故障维修（</w:t>
      </w:r>
      <w:proofErr w:type="gramStart"/>
      <w:r w:rsidRPr="00C169D2">
        <w:rPr>
          <w:rFonts w:hAnsi="宋体" w:hint="eastAsia"/>
          <w:kern w:val="2"/>
          <w:szCs w:val="21"/>
        </w:rPr>
        <w:t>含供配电系统</w:t>
      </w:r>
      <w:proofErr w:type="gramEnd"/>
      <w:r w:rsidRPr="00C169D2">
        <w:rPr>
          <w:rFonts w:hAnsi="宋体" w:hint="eastAsia"/>
          <w:kern w:val="2"/>
          <w:szCs w:val="21"/>
        </w:rPr>
        <w:t>、给排水系统、消防水泵、电梯系统等）。</w:t>
      </w:r>
    </w:p>
    <w:p w14:paraId="14B00C0E"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3、本物业范围内公共部分和室内的定期消杀、生活垃圾的收集、清运。包含：</w:t>
      </w:r>
    </w:p>
    <w:p w14:paraId="40CB32D4"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（1）楼内各层卫生间的清洁消毒，及时更换卫生间的厕纸、擦手纸、洗手液、卫生球；</w:t>
      </w:r>
    </w:p>
    <w:p w14:paraId="4E69BC44"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（2）大楼外墙每年清洗1次；</w:t>
      </w:r>
    </w:p>
    <w:p w14:paraId="496860F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（3）大楼红线范围内的“四害”消杀服务，包括室内外公共区域，各层办公室、会议室等，各洗手间、通道、污水井、雨水井、垃圾中转站等。</w:t>
      </w:r>
    </w:p>
    <w:p w14:paraId="445C7231"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（4）物业管理范围内的化粪池清理。</w:t>
      </w:r>
    </w:p>
    <w:p w14:paraId="29959DD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outlineLvl w:val="2"/>
        <w:rPr>
          <w:rFonts w:hAnsi="宋体"/>
          <w:kern w:val="2"/>
          <w:szCs w:val="21"/>
        </w:rPr>
      </w:pPr>
      <w:bookmarkStart w:id="76" w:name="_Toc120892151"/>
      <w:r w:rsidRPr="00C169D2">
        <w:rPr>
          <w:rFonts w:hAnsi="宋体" w:hint="eastAsia"/>
          <w:kern w:val="2"/>
          <w:szCs w:val="21"/>
        </w:rPr>
        <w:t>4、本物业范围内公共部位和营房绿化维护管理：</w:t>
      </w:r>
      <w:bookmarkEnd w:id="76"/>
    </w:p>
    <w:p w14:paraId="6BD4107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outlineLvl w:val="3"/>
        <w:rPr>
          <w:rFonts w:hAnsi="宋体"/>
          <w:kern w:val="2"/>
          <w:szCs w:val="21"/>
        </w:rPr>
      </w:pPr>
      <w:r w:rsidRPr="00C169D2">
        <w:rPr>
          <w:rFonts w:hAnsi="宋体" w:hint="eastAsia"/>
          <w:kern w:val="2"/>
          <w:szCs w:val="21"/>
        </w:rPr>
        <w:t>（1）室外绿化的管理和养护，包括：</w:t>
      </w:r>
    </w:p>
    <w:p w14:paraId="4189D378"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室外绿化带的补苗、修剪；</w:t>
      </w:r>
    </w:p>
    <w:p w14:paraId="5F827BD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对室外绿化进行定期浇水、施肥；</w:t>
      </w:r>
    </w:p>
    <w:p w14:paraId="2BD58108"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rPr>
          <w:rFonts w:hAnsi="宋体"/>
          <w:kern w:val="2"/>
          <w:szCs w:val="21"/>
        </w:rPr>
      </w:pPr>
      <w:r w:rsidRPr="00C169D2">
        <w:rPr>
          <w:rFonts w:hAnsi="宋体" w:hint="eastAsia"/>
          <w:kern w:val="2"/>
          <w:szCs w:val="21"/>
        </w:rPr>
        <w:t>室外绿化的病虫害防治。</w:t>
      </w:r>
    </w:p>
    <w:p w14:paraId="38C3E3E7"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jc w:val="left"/>
        <w:outlineLvl w:val="3"/>
        <w:rPr>
          <w:rFonts w:hAnsi="宋体"/>
          <w:kern w:val="2"/>
          <w:szCs w:val="21"/>
        </w:rPr>
      </w:pPr>
      <w:r w:rsidRPr="00C169D2">
        <w:rPr>
          <w:rFonts w:hAnsi="宋体" w:hint="eastAsia"/>
          <w:kern w:val="2"/>
          <w:szCs w:val="21"/>
        </w:rPr>
        <w:t>（2）营房绿化维护管理，主要包括：</w:t>
      </w:r>
    </w:p>
    <w:p w14:paraId="4E0AE025"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rPr>
          <w:rFonts w:hAnsi="宋体"/>
          <w:kern w:val="2"/>
          <w:szCs w:val="21"/>
        </w:rPr>
      </w:pPr>
      <w:r w:rsidRPr="00C169D2">
        <w:rPr>
          <w:rFonts w:hAnsi="宋体" w:hint="eastAsia"/>
          <w:kern w:val="2"/>
          <w:szCs w:val="21"/>
        </w:rPr>
        <w:t>定期对营房内绿化进行更换；</w:t>
      </w:r>
    </w:p>
    <w:p w14:paraId="1245D35F"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rPr>
          <w:rFonts w:hAnsi="宋体"/>
          <w:kern w:val="2"/>
          <w:szCs w:val="21"/>
        </w:rPr>
      </w:pPr>
      <w:r w:rsidRPr="00C169D2">
        <w:rPr>
          <w:rFonts w:hAnsi="宋体" w:hint="eastAsia"/>
          <w:kern w:val="2"/>
          <w:szCs w:val="21"/>
        </w:rPr>
        <w:t>专人对绿化进行定期浇水、施肥以及病虫害的防治。</w:t>
      </w:r>
    </w:p>
    <w:p w14:paraId="1BCA9484"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outlineLvl w:val="3"/>
        <w:rPr>
          <w:rFonts w:hAnsi="宋体"/>
          <w:kern w:val="2"/>
          <w:szCs w:val="21"/>
        </w:rPr>
      </w:pPr>
      <w:r w:rsidRPr="00C169D2">
        <w:rPr>
          <w:rFonts w:hAnsi="宋体" w:hint="eastAsia"/>
          <w:kern w:val="2"/>
          <w:szCs w:val="21"/>
        </w:rPr>
        <w:t>（3）节日花卉租赁摆放、更换（不低于原有标准）。</w:t>
      </w:r>
    </w:p>
    <w:p w14:paraId="45B05DDA"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outlineLvl w:val="2"/>
        <w:rPr>
          <w:rFonts w:hAnsi="宋体"/>
          <w:kern w:val="2"/>
          <w:szCs w:val="21"/>
        </w:rPr>
      </w:pPr>
      <w:bookmarkStart w:id="77" w:name="_Toc120892152"/>
      <w:r w:rsidRPr="00C169D2">
        <w:rPr>
          <w:rFonts w:hAnsi="宋体" w:hint="eastAsia"/>
          <w:kern w:val="2"/>
          <w:szCs w:val="21"/>
        </w:rPr>
        <w:t>5、消防管理：</w:t>
      </w:r>
      <w:bookmarkEnd w:id="77"/>
    </w:p>
    <w:p w14:paraId="1A0D3C21"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outlineLvl w:val="3"/>
        <w:rPr>
          <w:rFonts w:hAnsi="宋体"/>
          <w:kern w:val="2"/>
          <w:szCs w:val="21"/>
        </w:rPr>
      </w:pPr>
      <w:r w:rsidRPr="00C169D2">
        <w:rPr>
          <w:rFonts w:hAnsi="宋体" w:hint="eastAsia"/>
          <w:kern w:val="2"/>
          <w:szCs w:val="21"/>
        </w:rPr>
        <w:t>（1）定期维护保养消防水泵，确保设备正常运行。</w:t>
      </w:r>
    </w:p>
    <w:p w14:paraId="08C87FDB"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rPr>
          <w:rFonts w:hAnsi="宋体"/>
          <w:kern w:val="2"/>
          <w:szCs w:val="21"/>
        </w:rPr>
      </w:pPr>
      <w:r w:rsidRPr="00C169D2">
        <w:rPr>
          <w:rFonts w:hAnsi="宋体" w:hint="eastAsia"/>
          <w:kern w:val="2"/>
          <w:szCs w:val="21"/>
        </w:rPr>
        <w:t>（2）设立消防疏散示意图，紧急疏散通道畅通，照明设备、引路标志完好。</w:t>
      </w:r>
    </w:p>
    <w:p w14:paraId="0EDD9B13"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rPr>
          <w:rFonts w:hAnsi="宋体"/>
          <w:kern w:val="2"/>
          <w:szCs w:val="21"/>
        </w:rPr>
      </w:pPr>
      <w:r w:rsidRPr="00C169D2">
        <w:rPr>
          <w:rFonts w:hAnsi="宋体" w:hint="eastAsia"/>
          <w:kern w:val="2"/>
          <w:szCs w:val="21"/>
        </w:rPr>
        <w:t>6、物业档案资料管理：保证甲方交给的物业档案资料的完整、完好。</w:t>
      </w:r>
    </w:p>
    <w:p w14:paraId="6692E950" w14:textId="77777777" w:rsidR="00C169D2" w:rsidRPr="00C169D2" w:rsidRDefault="00C169D2" w:rsidP="00C169D2">
      <w:pPr>
        <w:widowControl w:val="0"/>
        <w:shd w:val="clear" w:color="auto" w:fill="auto"/>
        <w:tabs>
          <w:tab w:val="clear" w:pos="426"/>
        </w:tabs>
        <w:adjustRightInd/>
        <w:snapToGrid/>
        <w:spacing w:line="400" w:lineRule="exact"/>
        <w:ind w:firstLineChars="200" w:firstLine="420"/>
        <w:jc w:val="left"/>
        <w:outlineLvl w:val="2"/>
        <w:rPr>
          <w:rFonts w:hAnsi="宋体"/>
          <w:kern w:val="2"/>
          <w:szCs w:val="21"/>
        </w:rPr>
      </w:pPr>
      <w:bookmarkStart w:id="78" w:name="_Toc120892153"/>
      <w:r w:rsidRPr="00C169D2">
        <w:rPr>
          <w:rFonts w:hAnsi="宋体" w:hint="eastAsia"/>
          <w:kern w:val="2"/>
          <w:szCs w:val="21"/>
        </w:rPr>
        <w:t>7、甲方与乙方在物业管理委托合同中规定的其它事项。</w:t>
      </w:r>
      <w:bookmarkEnd w:id="78"/>
    </w:p>
    <w:p w14:paraId="2D0D91DB" w14:textId="77777777" w:rsidR="00C169D2" w:rsidRPr="00C169D2" w:rsidRDefault="00C169D2" w:rsidP="00C169D2">
      <w:pPr>
        <w:keepNext/>
        <w:keepLines/>
        <w:widowControl w:val="0"/>
        <w:shd w:val="clear" w:color="auto" w:fill="auto"/>
        <w:tabs>
          <w:tab w:val="clear" w:pos="426"/>
        </w:tabs>
        <w:adjustRightInd/>
        <w:snapToGrid/>
        <w:spacing w:line="400" w:lineRule="exact"/>
        <w:outlineLvl w:val="2"/>
        <w:rPr>
          <w:rFonts w:hAnsi="宋体"/>
          <w:b/>
          <w:bCs/>
          <w:kern w:val="2"/>
          <w:szCs w:val="21"/>
        </w:rPr>
      </w:pPr>
      <w:bookmarkStart w:id="79" w:name="_Toc120892154"/>
      <w:r w:rsidRPr="00C169D2">
        <w:rPr>
          <w:rFonts w:hAnsi="宋体" w:hint="eastAsia"/>
          <w:b/>
          <w:bCs/>
          <w:kern w:val="2"/>
          <w:szCs w:val="21"/>
        </w:rPr>
        <w:t>第四条  物业管理服务内容</w:t>
      </w:r>
      <w:bookmarkEnd w:id="79"/>
    </w:p>
    <w:p w14:paraId="7CA158B2" w14:textId="77777777" w:rsidR="00C169D2" w:rsidRPr="00C169D2" w:rsidRDefault="00C169D2" w:rsidP="00C169D2">
      <w:pPr>
        <w:widowControl w:val="0"/>
        <w:shd w:val="clear" w:color="auto" w:fill="auto"/>
        <w:tabs>
          <w:tab w:val="clear" w:pos="426"/>
        </w:tabs>
        <w:autoSpaceDE w:val="0"/>
        <w:autoSpaceDN w:val="0"/>
        <w:snapToGrid/>
        <w:spacing w:line="420" w:lineRule="exact"/>
        <w:outlineLvl w:val="1"/>
        <w:rPr>
          <w:rFonts w:hAnsi="宋体"/>
          <w:b/>
          <w:bCs/>
          <w:kern w:val="2"/>
          <w:szCs w:val="21"/>
          <w:lang w:val="zh-CN"/>
        </w:rPr>
      </w:pPr>
      <w:bookmarkStart w:id="80" w:name="_Toc120892155"/>
      <w:r w:rsidRPr="00C169D2">
        <w:rPr>
          <w:rFonts w:hAnsi="宋体" w:hint="eastAsia"/>
          <w:b/>
          <w:bCs/>
          <w:kern w:val="2"/>
          <w:szCs w:val="21"/>
          <w:lang w:val="zh-CN"/>
        </w:rPr>
        <w:t>（</w:t>
      </w:r>
      <w:r w:rsidRPr="00C169D2">
        <w:rPr>
          <w:rFonts w:hAnsi="宋体" w:hint="eastAsia"/>
          <w:b/>
          <w:bCs/>
          <w:kern w:val="2"/>
          <w:szCs w:val="21"/>
        </w:rPr>
        <w:t>一）</w:t>
      </w:r>
      <w:r w:rsidRPr="00C169D2">
        <w:rPr>
          <w:rFonts w:hAnsi="宋体" w:hint="eastAsia"/>
          <w:b/>
          <w:bCs/>
          <w:kern w:val="2"/>
          <w:szCs w:val="21"/>
          <w:lang w:val="zh-CN"/>
        </w:rPr>
        <w:t>房屋</w:t>
      </w:r>
      <w:r w:rsidRPr="00C169D2">
        <w:rPr>
          <w:rFonts w:hAnsi="宋体" w:hint="eastAsia"/>
          <w:b/>
          <w:bCs/>
          <w:kern w:val="2"/>
          <w:szCs w:val="21"/>
        </w:rPr>
        <w:t>配套公用设施设备</w:t>
      </w:r>
      <w:r w:rsidRPr="00C169D2">
        <w:rPr>
          <w:rFonts w:hAnsi="宋体" w:hint="eastAsia"/>
          <w:b/>
          <w:bCs/>
          <w:kern w:val="2"/>
          <w:szCs w:val="21"/>
          <w:lang w:val="zh-CN"/>
        </w:rPr>
        <w:t>管理</w:t>
      </w:r>
      <w:bookmarkEnd w:id="80"/>
    </w:p>
    <w:p w14:paraId="54D4923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1、公共设施管理养护范围：大厦区域内道路、室外管网、保安亭、护栏、停车场闸门、标识导向牌、沟渠、池井、路灯、吊顶、信箱等。</w:t>
      </w:r>
    </w:p>
    <w:p w14:paraId="79F9EAAB"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2、公共设施管理养护要求：（1）制定公共设施管理养护制度和计划，坚持日常检查和定期检查相结合、计划性维护保养和及时维修相结合；（2）确保管理养护范围内所有项目、设施的完好和正常使用，</w:t>
      </w:r>
      <w:proofErr w:type="gramStart"/>
      <w:r w:rsidRPr="00C169D2">
        <w:rPr>
          <w:rFonts w:hAnsi="宋体" w:hint="eastAsia"/>
          <w:kern w:val="2"/>
          <w:szCs w:val="21"/>
        </w:rPr>
        <w:t>零修合格率</w:t>
      </w:r>
      <w:proofErr w:type="gramEnd"/>
      <w:r w:rsidRPr="00C169D2">
        <w:rPr>
          <w:rFonts w:hAnsi="宋体" w:hint="eastAsia"/>
          <w:kern w:val="2"/>
          <w:szCs w:val="21"/>
        </w:rPr>
        <w:t>100%，返修率&lt;0.5%，重大维修工程回访率100%；（3）严格制定维修养护工作时间，确保在</w:t>
      </w:r>
      <w:r w:rsidRPr="00C169D2">
        <w:rPr>
          <w:rFonts w:hAnsi="宋体" w:hint="eastAsia"/>
          <w:kern w:val="2"/>
          <w:szCs w:val="21"/>
        </w:rPr>
        <w:lastRenderedPageBreak/>
        <w:t>不影响用户办公的前提下开展维修养护工作，并确保人员和财产安全；（4）确保公共设施维修养护实施过程中使用材料符合环保要求。</w:t>
      </w:r>
    </w:p>
    <w:p w14:paraId="03ACA626" w14:textId="77777777" w:rsidR="00C169D2" w:rsidRPr="00C169D2" w:rsidRDefault="00C169D2" w:rsidP="00C169D2">
      <w:pPr>
        <w:widowControl w:val="0"/>
        <w:shd w:val="clear" w:color="auto" w:fill="auto"/>
        <w:tabs>
          <w:tab w:val="clear" w:pos="426"/>
        </w:tabs>
        <w:adjustRightInd/>
        <w:snapToGrid/>
        <w:spacing w:line="420" w:lineRule="exact"/>
        <w:ind w:firstLineChars="150" w:firstLine="315"/>
        <w:outlineLvl w:val="2"/>
        <w:rPr>
          <w:rFonts w:hAnsi="宋体"/>
          <w:kern w:val="2"/>
          <w:szCs w:val="21"/>
        </w:rPr>
      </w:pPr>
      <w:bookmarkStart w:id="81" w:name="_Toc120892156"/>
      <w:r w:rsidRPr="00C169D2">
        <w:rPr>
          <w:rFonts w:hAnsi="宋体" w:hint="eastAsia"/>
          <w:kern w:val="2"/>
          <w:szCs w:val="21"/>
        </w:rPr>
        <w:t>3、公用设施维修养护计划如下表：</w:t>
      </w:r>
      <w:bookmarkEnd w:id="81"/>
    </w:p>
    <w:tbl>
      <w:tblPr>
        <w:tblW w:w="865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40"/>
        <w:gridCol w:w="1209"/>
        <w:gridCol w:w="900"/>
        <w:gridCol w:w="720"/>
        <w:gridCol w:w="5285"/>
      </w:tblGrid>
      <w:tr w:rsidR="00C169D2" w:rsidRPr="00C169D2" w14:paraId="5AA0200A" w14:textId="77777777" w:rsidTr="0038016C">
        <w:trPr>
          <w:trHeight w:val="374"/>
          <w:jc w:val="center"/>
        </w:trPr>
        <w:tc>
          <w:tcPr>
            <w:tcW w:w="540" w:type="dxa"/>
            <w:shd w:val="clear" w:color="auto" w:fill="E6E6E6"/>
            <w:vAlign w:val="center"/>
          </w:tcPr>
          <w:p w14:paraId="116EB562" w14:textId="77777777" w:rsidR="00C169D2" w:rsidRPr="00C169D2" w:rsidRDefault="00C169D2" w:rsidP="00C169D2">
            <w:pPr>
              <w:widowControl w:val="0"/>
              <w:shd w:val="clear" w:color="auto" w:fill="auto"/>
              <w:tabs>
                <w:tab w:val="clear" w:pos="426"/>
              </w:tabs>
              <w:adjustRightInd/>
              <w:snapToGrid/>
              <w:rPr>
                <w:rFonts w:hAnsi="宋体"/>
                <w:b/>
                <w:kern w:val="2"/>
                <w:szCs w:val="21"/>
              </w:rPr>
            </w:pPr>
            <w:r w:rsidRPr="00C169D2">
              <w:rPr>
                <w:rFonts w:hAnsi="宋体" w:hint="eastAsia"/>
                <w:b/>
                <w:kern w:val="2"/>
                <w:szCs w:val="21"/>
              </w:rPr>
              <w:t>序号</w:t>
            </w:r>
          </w:p>
        </w:tc>
        <w:tc>
          <w:tcPr>
            <w:tcW w:w="1209" w:type="dxa"/>
            <w:shd w:val="clear" w:color="auto" w:fill="E6E6E6"/>
            <w:vAlign w:val="center"/>
          </w:tcPr>
          <w:p w14:paraId="5F311F35"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b/>
                <w:kern w:val="2"/>
                <w:szCs w:val="21"/>
              </w:rPr>
            </w:pPr>
            <w:r w:rsidRPr="00C169D2">
              <w:rPr>
                <w:rFonts w:hAnsi="宋体" w:hint="eastAsia"/>
                <w:b/>
                <w:kern w:val="2"/>
                <w:szCs w:val="21"/>
              </w:rPr>
              <w:t>项目</w:t>
            </w:r>
          </w:p>
        </w:tc>
        <w:tc>
          <w:tcPr>
            <w:tcW w:w="900" w:type="dxa"/>
            <w:shd w:val="clear" w:color="auto" w:fill="E6E6E6"/>
            <w:vAlign w:val="center"/>
          </w:tcPr>
          <w:p w14:paraId="7A870D57"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时间</w:t>
            </w:r>
          </w:p>
        </w:tc>
        <w:tc>
          <w:tcPr>
            <w:tcW w:w="720" w:type="dxa"/>
            <w:shd w:val="clear" w:color="auto" w:fill="E6E6E6"/>
            <w:vAlign w:val="center"/>
          </w:tcPr>
          <w:p w14:paraId="2A17C1AF"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次数</w:t>
            </w:r>
          </w:p>
        </w:tc>
        <w:tc>
          <w:tcPr>
            <w:tcW w:w="5285" w:type="dxa"/>
            <w:shd w:val="clear" w:color="auto" w:fill="E6E6E6"/>
            <w:vAlign w:val="center"/>
          </w:tcPr>
          <w:p w14:paraId="6C6E32CF"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维修养护内容</w:t>
            </w:r>
          </w:p>
        </w:tc>
      </w:tr>
      <w:tr w:rsidR="00C169D2" w:rsidRPr="00C169D2" w14:paraId="44D0E0EE" w14:textId="77777777" w:rsidTr="0038016C">
        <w:trPr>
          <w:trHeight w:val="20"/>
          <w:jc w:val="center"/>
        </w:trPr>
        <w:tc>
          <w:tcPr>
            <w:tcW w:w="540" w:type="dxa"/>
            <w:vAlign w:val="center"/>
          </w:tcPr>
          <w:p w14:paraId="4BFA0EC0"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1</w:t>
            </w:r>
          </w:p>
        </w:tc>
        <w:tc>
          <w:tcPr>
            <w:tcW w:w="1209" w:type="dxa"/>
            <w:vAlign w:val="center"/>
          </w:tcPr>
          <w:p w14:paraId="5314C3E6"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楼梯</w:t>
            </w:r>
          </w:p>
        </w:tc>
        <w:tc>
          <w:tcPr>
            <w:tcW w:w="900" w:type="dxa"/>
            <w:vAlign w:val="center"/>
          </w:tcPr>
          <w:p w14:paraId="5EAC3AD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tc>
        <w:tc>
          <w:tcPr>
            <w:tcW w:w="720" w:type="dxa"/>
            <w:vAlign w:val="center"/>
          </w:tcPr>
          <w:p w14:paraId="10599C8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58D7964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检查扶手、踏步有无损坏，发现异常随时修复。</w:t>
            </w:r>
          </w:p>
          <w:p w14:paraId="61ACFF7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补换损坏的地砖。</w:t>
            </w:r>
          </w:p>
        </w:tc>
      </w:tr>
      <w:tr w:rsidR="00C169D2" w:rsidRPr="00C169D2" w14:paraId="43F97CFF" w14:textId="77777777" w:rsidTr="0038016C">
        <w:trPr>
          <w:trHeight w:val="20"/>
          <w:jc w:val="center"/>
        </w:trPr>
        <w:tc>
          <w:tcPr>
            <w:tcW w:w="540" w:type="dxa"/>
            <w:vMerge w:val="restart"/>
            <w:vAlign w:val="center"/>
          </w:tcPr>
          <w:p w14:paraId="1C51D17F"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2</w:t>
            </w:r>
          </w:p>
        </w:tc>
        <w:tc>
          <w:tcPr>
            <w:tcW w:w="1209" w:type="dxa"/>
            <w:vMerge w:val="restart"/>
            <w:vAlign w:val="center"/>
          </w:tcPr>
          <w:p w14:paraId="09DEB01C"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公共通道</w:t>
            </w:r>
          </w:p>
        </w:tc>
        <w:tc>
          <w:tcPr>
            <w:tcW w:w="900" w:type="dxa"/>
            <w:vAlign w:val="center"/>
          </w:tcPr>
          <w:p w14:paraId="3F16D3C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tc>
        <w:tc>
          <w:tcPr>
            <w:tcW w:w="720" w:type="dxa"/>
            <w:vAlign w:val="center"/>
          </w:tcPr>
          <w:p w14:paraId="69C7363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1A7782F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检查地面砖有无起砂、空鼓、开裂、松脱；发现异常及时修复。</w:t>
            </w:r>
          </w:p>
          <w:p w14:paraId="75E742C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检查中庭外廊护栏玻璃、支架、</w:t>
            </w:r>
            <w:proofErr w:type="gramStart"/>
            <w:r w:rsidRPr="00C169D2">
              <w:rPr>
                <w:rFonts w:hAnsi="宋体" w:hint="eastAsia"/>
                <w:kern w:val="2"/>
                <w:szCs w:val="21"/>
              </w:rPr>
              <w:t>护栏网</w:t>
            </w:r>
            <w:proofErr w:type="gramEnd"/>
            <w:r w:rsidRPr="00C169D2">
              <w:rPr>
                <w:rFonts w:hAnsi="宋体" w:hint="eastAsia"/>
                <w:kern w:val="2"/>
                <w:szCs w:val="21"/>
              </w:rPr>
              <w:t>是否完好。发现异常及时处理。</w:t>
            </w:r>
          </w:p>
        </w:tc>
      </w:tr>
      <w:tr w:rsidR="00C169D2" w:rsidRPr="00C169D2" w14:paraId="783AF5DE" w14:textId="77777777" w:rsidTr="0038016C">
        <w:trPr>
          <w:trHeight w:val="20"/>
          <w:jc w:val="center"/>
        </w:trPr>
        <w:tc>
          <w:tcPr>
            <w:tcW w:w="540" w:type="dxa"/>
            <w:vMerge/>
            <w:vAlign w:val="center"/>
          </w:tcPr>
          <w:p w14:paraId="553D1F2C"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p>
        </w:tc>
        <w:tc>
          <w:tcPr>
            <w:tcW w:w="1209" w:type="dxa"/>
            <w:vMerge/>
            <w:vAlign w:val="center"/>
          </w:tcPr>
          <w:p w14:paraId="24E1C157"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p>
        </w:tc>
        <w:tc>
          <w:tcPr>
            <w:tcW w:w="900" w:type="dxa"/>
            <w:vAlign w:val="center"/>
          </w:tcPr>
          <w:p w14:paraId="03C2DEB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tc>
        <w:tc>
          <w:tcPr>
            <w:tcW w:w="720" w:type="dxa"/>
            <w:vAlign w:val="center"/>
          </w:tcPr>
          <w:p w14:paraId="65E7614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788BED9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检查扶手、踏步有无损坏，发现异常随时修复。</w:t>
            </w:r>
          </w:p>
          <w:p w14:paraId="2B26529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补换损坏、空鼓的地砖。</w:t>
            </w:r>
          </w:p>
        </w:tc>
      </w:tr>
      <w:tr w:rsidR="00C169D2" w:rsidRPr="00C169D2" w14:paraId="7861A8B6" w14:textId="77777777" w:rsidTr="0038016C">
        <w:trPr>
          <w:trHeight w:val="20"/>
          <w:jc w:val="center"/>
        </w:trPr>
        <w:tc>
          <w:tcPr>
            <w:tcW w:w="540" w:type="dxa"/>
            <w:vMerge/>
            <w:vAlign w:val="center"/>
          </w:tcPr>
          <w:p w14:paraId="08F73A64"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p>
        </w:tc>
        <w:tc>
          <w:tcPr>
            <w:tcW w:w="1209" w:type="dxa"/>
            <w:vMerge/>
            <w:vAlign w:val="center"/>
          </w:tcPr>
          <w:p w14:paraId="0F87C1CF"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p>
        </w:tc>
        <w:tc>
          <w:tcPr>
            <w:tcW w:w="900" w:type="dxa"/>
            <w:vAlign w:val="center"/>
          </w:tcPr>
          <w:p w14:paraId="6622CD8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每年</w:t>
            </w:r>
          </w:p>
        </w:tc>
        <w:tc>
          <w:tcPr>
            <w:tcW w:w="720" w:type="dxa"/>
            <w:vAlign w:val="center"/>
          </w:tcPr>
          <w:p w14:paraId="6032CD9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1806F4A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油漆金属支架和护栏网。</w:t>
            </w:r>
          </w:p>
          <w:p w14:paraId="5DE369E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对空鼓、开裂、损坏的地砖予以修复或更换。</w:t>
            </w:r>
          </w:p>
        </w:tc>
      </w:tr>
      <w:tr w:rsidR="00C169D2" w:rsidRPr="00C169D2" w14:paraId="0517ADCF" w14:textId="77777777" w:rsidTr="0038016C">
        <w:trPr>
          <w:trHeight w:val="20"/>
          <w:jc w:val="center"/>
        </w:trPr>
        <w:tc>
          <w:tcPr>
            <w:tcW w:w="540" w:type="dxa"/>
            <w:vAlign w:val="center"/>
          </w:tcPr>
          <w:p w14:paraId="5592555D"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3</w:t>
            </w:r>
          </w:p>
        </w:tc>
        <w:tc>
          <w:tcPr>
            <w:tcW w:w="1209" w:type="dxa"/>
            <w:vAlign w:val="center"/>
          </w:tcPr>
          <w:p w14:paraId="69E1A561"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路面路基</w:t>
            </w:r>
          </w:p>
        </w:tc>
        <w:tc>
          <w:tcPr>
            <w:tcW w:w="900" w:type="dxa"/>
            <w:vAlign w:val="center"/>
          </w:tcPr>
          <w:p w14:paraId="109256D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tc>
        <w:tc>
          <w:tcPr>
            <w:tcW w:w="720" w:type="dxa"/>
            <w:vAlign w:val="center"/>
          </w:tcPr>
          <w:p w14:paraId="591AB02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6FE4A28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检查路面有无积水。</w:t>
            </w:r>
          </w:p>
          <w:p w14:paraId="313C177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检查道路路面有无起壳、地鼓、裂缝。</w:t>
            </w:r>
          </w:p>
          <w:p w14:paraId="695E1FC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检查路基有无塌陷。</w:t>
            </w:r>
          </w:p>
          <w:p w14:paraId="5AF506E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发现异常及时处理或修复。</w:t>
            </w:r>
          </w:p>
        </w:tc>
      </w:tr>
      <w:tr w:rsidR="00C169D2" w:rsidRPr="00C169D2" w14:paraId="147248C7" w14:textId="77777777" w:rsidTr="0038016C">
        <w:trPr>
          <w:cantSplit/>
          <w:trHeight w:val="517"/>
          <w:jc w:val="center"/>
        </w:trPr>
        <w:tc>
          <w:tcPr>
            <w:tcW w:w="540" w:type="dxa"/>
            <w:vMerge w:val="restart"/>
            <w:vAlign w:val="center"/>
          </w:tcPr>
          <w:p w14:paraId="78738D67"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4</w:t>
            </w:r>
          </w:p>
        </w:tc>
        <w:tc>
          <w:tcPr>
            <w:tcW w:w="1209" w:type="dxa"/>
            <w:vMerge w:val="restart"/>
            <w:vAlign w:val="center"/>
          </w:tcPr>
          <w:p w14:paraId="040492E5"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路灯及线路</w:t>
            </w:r>
          </w:p>
        </w:tc>
        <w:tc>
          <w:tcPr>
            <w:tcW w:w="900" w:type="dxa"/>
            <w:vAlign w:val="center"/>
          </w:tcPr>
          <w:p w14:paraId="3E84130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每日</w:t>
            </w:r>
          </w:p>
        </w:tc>
        <w:tc>
          <w:tcPr>
            <w:tcW w:w="720" w:type="dxa"/>
            <w:vAlign w:val="center"/>
          </w:tcPr>
          <w:p w14:paraId="6BDA404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vAlign w:val="center"/>
          </w:tcPr>
          <w:p w14:paraId="2EE14DC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检查灯具完好情况，</w:t>
            </w:r>
            <w:proofErr w:type="gramStart"/>
            <w:r w:rsidRPr="00C169D2">
              <w:rPr>
                <w:rFonts w:hAnsi="宋体" w:hint="eastAsia"/>
                <w:kern w:val="2"/>
                <w:szCs w:val="21"/>
              </w:rPr>
              <w:t>即坏即修</w:t>
            </w:r>
            <w:proofErr w:type="gramEnd"/>
            <w:r w:rsidRPr="00C169D2">
              <w:rPr>
                <w:rFonts w:hAnsi="宋体" w:hint="eastAsia"/>
                <w:kern w:val="2"/>
                <w:szCs w:val="21"/>
              </w:rPr>
              <w:t>。</w:t>
            </w:r>
          </w:p>
        </w:tc>
      </w:tr>
      <w:tr w:rsidR="00C169D2" w:rsidRPr="00C169D2" w14:paraId="5B39DF8A" w14:textId="77777777" w:rsidTr="0038016C">
        <w:trPr>
          <w:cantSplit/>
          <w:trHeight w:val="20"/>
          <w:jc w:val="center"/>
        </w:trPr>
        <w:tc>
          <w:tcPr>
            <w:tcW w:w="540" w:type="dxa"/>
            <w:vMerge/>
            <w:vAlign w:val="center"/>
          </w:tcPr>
          <w:p w14:paraId="7F5EC092"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710EAFC6"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5B7A402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tc>
        <w:tc>
          <w:tcPr>
            <w:tcW w:w="720" w:type="dxa"/>
            <w:vAlign w:val="center"/>
          </w:tcPr>
          <w:p w14:paraId="7BFD0B4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35A6E2E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检查玻璃灯罩有无破损。</w:t>
            </w:r>
          </w:p>
          <w:p w14:paraId="5E5BD3F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有无金属灯架松脱现象。</w:t>
            </w:r>
          </w:p>
          <w:p w14:paraId="03E09ED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灯口、灯栅有无损坏。</w:t>
            </w:r>
          </w:p>
        </w:tc>
      </w:tr>
      <w:tr w:rsidR="00C169D2" w:rsidRPr="00C169D2" w14:paraId="120F72B6" w14:textId="77777777" w:rsidTr="0038016C">
        <w:trPr>
          <w:cantSplit/>
          <w:trHeight w:val="20"/>
          <w:jc w:val="center"/>
        </w:trPr>
        <w:tc>
          <w:tcPr>
            <w:tcW w:w="540" w:type="dxa"/>
            <w:vMerge/>
            <w:vAlign w:val="center"/>
          </w:tcPr>
          <w:p w14:paraId="564197A2"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2D630E46"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4C2766E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每季</w:t>
            </w:r>
          </w:p>
        </w:tc>
        <w:tc>
          <w:tcPr>
            <w:tcW w:w="720" w:type="dxa"/>
            <w:vAlign w:val="center"/>
          </w:tcPr>
          <w:p w14:paraId="1EA36CB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7E8F205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检查路灯线路有无漏电、短路烧毁现象。</w:t>
            </w:r>
          </w:p>
          <w:p w14:paraId="53D8A4B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金属灯架有无锈蚀。</w:t>
            </w:r>
          </w:p>
          <w:p w14:paraId="3933C4B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发现异常即时处理或修复</w:t>
            </w:r>
          </w:p>
        </w:tc>
      </w:tr>
      <w:tr w:rsidR="00C169D2" w:rsidRPr="00C169D2" w14:paraId="6FD095CB" w14:textId="77777777" w:rsidTr="0038016C">
        <w:trPr>
          <w:cantSplit/>
          <w:trHeight w:val="20"/>
          <w:jc w:val="center"/>
        </w:trPr>
        <w:tc>
          <w:tcPr>
            <w:tcW w:w="540" w:type="dxa"/>
            <w:vMerge/>
            <w:vAlign w:val="center"/>
          </w:tcPr>
          <w:p w14:paraId="75B060B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0A7C54C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5ECE3F5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tc>
        <w:tc>
          <w:tcPr>
            <w:tcW w:w="720" w:type="dxa"/>
            <w:vAlign w:val="center"/>
          </w:tcPr>
          <w:p w14:paraId="296205D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3087CDC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油漆灯具支架。</w:t>
            </w:r>
          </w:p>
          <w:p w14:paraId="64EDDA4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检查路灯线路有无老化现象。</w:t>
            </w:r>
          </w:p>
          <w:p w14:paraId="13DBBC3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油漆灯具线管一次。</w:t>
            </w:r>
          </w:p>
        </w:tc>
      </w:tr>
      <w:tr w:rsidR="00C169D2" w:rsidRPr="00C169D2" w14:paraId="2467303D" w14:textId="77777777" w:rsidTr="0038016C">
        <w:trPr>
          <w:cantSplit/>
          <w:trHeight w:val="20"/>
          <w:jc w:val="center"/>
        </w:trPr>
        <w:tc>
          <w:tcPr>
            <w:tcW w:w="540" w:type="dxa"/>
            <w:vMerge w:val="restart"/>
            <w:vAlign w:val="center"/>
          </w:tcPr>
          <w:p w14:paraId="300F8AB4"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5</w:t>
            </w:r>
          </w:p>
        </w:tc>
        <w:tc>
          <w:tcPr>
            <w:tcW w:w="1209" w:type="dxa"/>
            <w:vMerge w:val="restart"/>
            <w:vAlign w:val="center"/>
          </w:tcPr>
          <w:p w14:paraId="5F48DBE7"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停车场库</w:t>
            </w:r>
          </w:p>
        </w:tc>
        <w:tc>
          <w:tcPr>
            <w:tcW w:w="900" w:type="dxa"/>
            <w:vAlign w:val="center"/>
          </w:tcPr>
          <w:p w14:paraId="092915D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每日</w:t>
            </w:r>
          </w:p>
        </w:tc>
        <w:tc>
          <w:tcPr>
            <w:tcW w:w="720" w:type="dxa"/>
            <w:vAlign w:val="center"/>
          </w:tcPr>
          <w:p w14:paraId="0836D82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3B0F393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检查路面有无积水。</w:t>
            </w:r>
          </w:p>
          <w:p w14:paraId="5212E62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检查车道灯有无损坏。</w:t>
            </w:r>
          </w:p>
          <w:p w14:paraId="3A13FA4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检查行车指示标志是否正常。</w:t>
            </w:r>
          </w:p>
          <w:p w14:paraId="2B7436C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发现异常即时处理或修复。</w:t>
            </w:r>
          </w:p>
        </w:tc>
      </w:tr>
      <w:tr w:rsidR="00C169D2" w:rsidRPr="00C169D2" w14:paraId="64651C88" w14:textId="77777777" w:rsidTr="0038016C">
        <w:trPr>
          <w:cantSplit/>
          <w:trHeight w:val="20"/>
          <w:jc w:val="center"/>
        </w:trPr>
        <w:tc>
          <w:tcPr>
            <w:tcW w:w="540" w:type="dxa"/>
            <w:vMerge/>
            <w:vAlign w:val="center"/>
          </w:tcPr>
          <w:p w14:paraId="25B25ED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46EE21CC"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38935CF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tc>
        <w:tc>
          <w:tcPr>
            <w:tcW w:w="720" w:type="dxa"/>
            <w:vAlign w:val="center"/>
          </w:tcPr>
          <w:p w14:paraId="086218A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36582C2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检查停车线、行车指</w:t>
            </w:r>
          </w:p>
          <w:p w14:paraId="6FA2FFE7"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示线是否</w:t>
            </w:r>
            <w:proofErr w:type="gramEnd"/>
            <w:r w:rsidRPr="00C169D2">
              <w:rPr>
                <w:rFonts w:hAnsi="宋体" w:hint="eastAsia"/>
                <w:kern w:val="2"/>
                <w:szCs w:val="21"/>
              </w:rPr>
              <w:t>清晰、完整。</w:t>
            </w:r>
          </w:p>
          <w:p w14:paraId="5B40270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检查停车场地面有无起壳、地鼓、裂缝。</w:t>
            </w:r>
          </w:p>
          <w:p w14:paraId="4726C10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限速牌、指示牌是否齐全、完整。</w:t>
            </w:r>
          </w:p>
          <w:p w14:paraId="34C77F2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检查挡车器是否正常。</w:t>
            </w:r>
          </w:p>
        </w:tc>
      </w:tr>
      <w:tr w:rsidR="00C169D2" w:rsidRPr="00C169D2" w14:paraId="75453BE3" w14:textId="77777777" w:rsidTr="0038016C">
        <w:trPr>
          <w:cantSplit/>
          <w:trHeight w:val="20"/>
          <w:jc w:val="center"/>
        </w:trPr>
        <w:tc>
          <w:tcPr>
            <w:tcW w:w="540" w:type="dxa"/>
            <w:vMerge w:val="restart"/>
            <w:vAlign w:val="center"/>
          </w:tcPr>
          <w:p w14:paraId="16047DCD"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6</w:t>
            </w:r>
          </w:p>
        </w:tc>
        <w:tc>
          <w:tcPr>
            <w:tcW w:w="1209" w:type="dxa"/>
            <w:vMerge w:val="restart"/>
            <w:vAlign w:val="center"/>
          </w:tcPr>
          <w:p w14:paraId="455AE6A2"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沟渠池井</w:t>
            </w:r>
          </w:p>
        </w:tc>
        <w:tc>
          <w:tcPr>
            <w:tcW w:w="900" w:type="dxa"/>
            <w:vAlign w:val="center"/>
          </w:tcPr>
          <w:p w14:paraId="4B4EA16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tc>
        <w:tc>
          <w:tcPr>
            <w:tcW w:w="720" w:type="dxa"/>
            <w:vAlign w:val="center"/>
          </w:tcPr>
          <w:p w14:paraId="2293C4D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19F42C3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检查沟、渠有无堵塞现象，如有异常及时疏通。</w:t>
            </w:r>
          </w:p>
          <w:p w14:paraId="4750792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检查雨水</w:t>
            </w:r>
            <w:proofErr w:type="gramStart"/>
            <w:r w:rsidRPr="00C169D2">
              <w:rPr>
                <w:rFonts w:hAnsi="宋体" w:hint="eastAsia"/>
                <w:kern w:val="2"/>
                <w:szCs w:val="21"/>
              </w:rPr>
              <w:t>篦</w:t>
            </w:r>
            <w:proofErr w:type="gramEnd"/>
            <w:r w:rsidRPr="00C169D2">
              <w:rPr>
                <w:rFonts w:hAnsi="宋体" w:hint="eastAsia"/>
                <w:kern w:val="2"/>
                <w:szCs w:val="21"/>
              </w:rPr>
              <w:t>有无异常。</w:t>
            </w:r>
          </w:p>
        </w:tc>
      </w:tr>
      <w:tr w:rsidR="00C169D2" w:rsidRPr="00C169D2" w14:paraId="651BF1F3" w14:textId="77777777" w:rsidTr="0038016C">
        <w:trPr>
          <w:cantSplit/>
          <w:trHeight w:val="20"/>
          <w:jc w:val="center"/>
        </w:trPr>
        <w:tc>
          <w:tcPr>
            <w:tcW w:w="540" w:type="dxa"/>
            <w:vMerge/>
            <w:vAlign w:val="center"/>
          </w:tcPr>
          <w:p w14:paraId="7C17686D"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290E0C4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1AF9717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每季</w:t>
            </w:r>
          </w:p>
        </w:tc>
        <w:tc>
          <w:tcPr>
            <w:tcW w:w="720" w:type="dxa"/>
            <w:vAlign w:val="center"/>
          </w:tcPr>
          <w:p w14:paraId="6E83614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4138130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检查井底及池底是否有污物沉积，如有沉积及时清污。</w:t>
            </w:r>
          </w:p>
          <w:p w14:paraId="1F3F91F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检查井壁有无裂缝及塌陷，如有异常及时修复。</w:t>
            </w:r>
          </w:p>
          <w:p w14:paraId="64D0A6E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检查沟、</w:t>
            </w:r>
            <w:proofErr w:type="gramStart"/>
            <w:r w:rsidRPr="00C169D2">
              <w:rPr>
                <w:rFonts w:hAnsi="宋体" w:hint="eastAsia"/>
                <w:kern w:val="2"/>
                <w:szCs w:val="21"/>
              </w:rPr>
              <w:t>渠是否</w:t>
            </w:r>
            <w:proofErr w:type="gramEnd"/>
            <w:r w:rsidRPr="00C169D2">
              <w:rPr>
                <w:rFonts w:hAnsi="宋体" w:hint="eastAsia"/>
                <w:kern w:val="2"/>
                <w:szCs w:val="21"/>
              </w:rPr>
              <w:t>完好，如有异常及时修复。</w:t>
            </w:r>
          </w:p>
          <w:p w14:paraId="33A089E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井盖及雨水</w:t>
            </w:r>
            <w:proofErr w:type="gramStart"/>
            <w:r w:rsidRPr="00C169D2">
              <w:rPr>
                <w:rFonts w:hAnsi="宋体" w:hint="eastAsia"/>
                <w:kern w:val="2"/>
                <w:szCs w:val="21"/>
              </w:rPr>
              <w:t>篦</w:t>
            </w:r>
            <w:proofErr w:type="gramEnd"/>
            <w:r w:rsidRPr="00C169D2">
              <w:rPr>
                <w:rFonts w:hAnsi="宋体" w:hint="eastAsia"/>
                <w:kern w:val="2"/>
                <w:szCs w:val="21"/>
              </w:rPr>
              <w:t>刷漆。</w:t>
            </w:r>
          </w:p>
          <w:p w14:paraId="30D7E293"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检查井盖完好程度，发现损坏及时修复或更换。</w:t>
            </w:r>
          </w:p>
        </w:tc>
      </w:tr>
      <w:tr w:rsidR="00C169D2" w:rsidRPr="00C169D2" w14:paraId="7FCD0064" w14:textId="77777777" w:rsidTr="0038016C">
        <w:trPr>
          <w:cantSplit/>
          <w:trHeight w:val="20"/>
          <w:jc w:val="center"/>
        </w:trPr>
        <w:tc>
          <w:tcPr>
            <w:tcW w:w="540" w:type="dxa"/>
            <w:vMerge w:val="restart"/>
            <w:vAlign w:val="center"/>
          </w:tcPr>
          <w:p w14:paraId="7C1DDB3A"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7</w:t>
            </w:r>
          </w:p>
        </w:tc>
        <w:tc>
          <w:tcPr>
            <w:tcW w:w="1209" w:type="dxa"/>
            <w:vMerge w:val="restart"/>
            <w:vAlign w:val="center"/>
          </w:tcPr>
          <w:p w14:paraId="20704C1D"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公用标志设施</w:t>
            </w:r>
          </w:p>
        </w:tc>
        <w:tc>
          <w:tcPr>
            <w:tcW w:w="900" w:type="dxa"/>
            <w:vAlign w:val="center"/>
          </w:tcPr>
          <w:p w14:paraId="0F24BAB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tc>
        <w:tc>
          <w:tcPr>
            <w:tcW w:w="720" w:type="dxa"/>
            <w:vAlign w:val="center"/>
          </w:tcPr>
          <w:p w14:paraId="0F1CEC6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63A716E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保证标识清晰、无污迹、无脱落、无破损，发现异常及时处理。</w:t>
            </w:r>
          </w:p>
          <w:p w14:paraId="1C262E5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检查牢固程度，如有松脱，及时恢复。</w:t>
            </w:r>
          </w:p>
        </w:tc>
      </w:tr>
      <w:tr w:rsidR="00C169D2" w:rsidRPr="00C169D2" w14:paraId="106048E2" w14:textId="77777777" w:rsidTr="0038016C">
        <w:trPr>
          <w:cantSplit/>
          <w:trHeight w:val="386"/>
          <w:jc w:val="center"/>
        </w:trPr>
        <w:tc>
          <w:tcPr>
            <w:tcW w:w="540" w:type="dxa"/>
            <w:vMerge/>
            <w:vAlign w:val="center"/>
          </w:tcPr>
          <w:p w14:paraId="76950A6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09" w:type="dxa"/>
            <w:vMerge/>
            <w:vAlign w:val="center"/>
          </w:tcPr>
          <w:p w14:paraId="4EBC8727"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900" w:type="dxa"/>
            <w:vAlign w:val="center"/>
          </w:tcPr>
          <w:p w14:paraId="3199C18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tc>
        <w:tc>
          <w:tcPr>
            <w:tcW w:w="720" w:type="dxa"/>
            <w:vAlign w:val="center"/>
          </w:tcPr>
          <w:p w14:paraId="72A13FA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vAlign w:val="center"/>
          </w:tcPr>
          <w:p w14:paraId="2F133EE3"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检查完好程度，加固。</w:t>
            </w:r>
          </w:p>
        </w:tc>
      </w:tr>
      <w:tr w:rsidR="00C169D2" w:rsidRPr="00C169D2" w14:paraId="63977B54" w14:textId="77777777" w:rsidTr="0038016C">
        <w:trPr>
          <w:trHeight w:val="539"/>
          <w:jc w:val="center"/>
        </w:trPr>
        <w:tc>
          <w:tcPr>
            <w:tcW w:w="540" w:type="dxa"/>
            <w:vAlign w:val="center"/>
          </w:tcPr>
          <w:p w14:paraId="58D8C557"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8</w:t>
            </w:r>
          </w:p>
        </w:tc>
        <w:tc>
          <w:tcPr>
            <w:tcW w:w="1209" w:type="dxa"/>
            <w:vAlign w:val="center"/>
          </w:tcPr>
          <w:p w14:paraId="0F178023"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垃圾中转站</w:t>
            </w:r>
          </w:p>
        </w:tc>
        <w:tc>
          <w:tcPr>
            <w:tcW w:w="900" w:type="dxa"/>
            <w:vAlign w:val="center"/>
          </w:tcPr>
          <w:p w14:paraId="139B76E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tc>
        <w:tc>
          <w:tcPr>
            <w:tcW w:w="720" w:type="dxa"/>
            <w:vAlign w:val="center"/>
          </w:tcPr>
          <w:p w14:paraId="4E2DAB5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vAlign w:val="center"/>
          </w:tcPr>
          <w:p w14:paraId="4912717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检查有无损坏，发现问题及时处理。</w:t>
            </w:r>
          </w:p>
        </w:tc>
      </w:tr>
      <w:tr w:rsidR="00C169D2" w:rsidRPr="00C169D2" w14:paraId="78CAFEDB" w14:textId="77777777" w:rsidTr="0038016C">
        <w:trPr>
          <w:trHeight w:val="502"/>
          <w:jc w:val="center"/>
        </w:trPr>
        <w:tc>
          <w:tcPr>
            <w:tcW w:w="540" w:type="dxa"/>
            <w:vAlign w:val="center"/>
          </w:tcPr>
          <w:p w14:paraId="45633FF3"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9</w:t>
            </w:r>
          </w:p>
        </w:tc>
        <w:tc>
          <w:tcPr>
            <w:tcW w:w="1209" w:type="dxa"/>
            <w:vAlign w:val="center"/>
          </w:tcPr>
          <w:p w14:paraId="0B991F7A" w14:textId="77777777" w:rsidR="00C169D2" w:rsidRPr="00C169D2" w:rsidRDefault="00C169D2" w:rsidP="00C169D2">
            <w:pPr>
              <w:widowControl w:val="0"/>
              <w:shd w:val="clear" w:color="auto" w:fill="auto"/>
              <w:tabs>
                <w:tab w:val="clear" w:pos="426"/>
              </w:tabs>
              <w:adjustRightInd/>
              <w:snapToGrid/>
              <w:ind w:leftChars="-1" w:hangingChars="1" w:hanging="2"/>
              <w:jc w:val="center"/>
              <w:rPr>
                <w:rFonts w:hAnsi="宋体"/>
                <w:kern w:val="2"/>
                <w:szCs w:val="21"/>
              </w:rPr>
            </w:pPr>
            <w:r w:rsidRPr="00C169D2">
              <w:rPr>
                <w:rFonts w:hAnsi="宋体" w:hint="eastAsia"/>
                <w:kern w:val="2"/>
                <w:szCs w:val="21"/>
              </w:rPr>
              <w:t>地下管网</w:t>
            </w:r>
          </w:p>
        </w:tc>
        <w:tc>
          <w:tcPr>
            <w:tcW w:w="900" w:type="dxa"/>
            <w:vAlign w:val="center"/>
          </w:tcPr>
          <w:p w14:paraId="0C5948C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tc>
        <w:tc>
          <w:tcPr>
            <w:tcW w:w="720" w:type="dxa"/>
            <w:vAlign w:val="center"/>
          </w:tcPr>
          <w:p w14:paraId="5849389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5285" w:type="dxa"/>
          </w:tcPr>
          <w:p w14:paraId="0C0C7A8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管道刷漆。</w:t>
            </w:r>
          </w:p>
          <w:p w14:paraId="55C4808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检查管道保温层有无损坏。</w:t>
            </w:r>
          </w:p>
          <w:p w14:paraId="6E848B5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管网支架完好。</w:t>
            </w:r>
          </w:p>
          <w:p w14:paraId="6DE1AA6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检查或更换管网。</w:t>
            </w:r>
          </w:p>
          <w:p w14:paraId="0553BEC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发现异常及时修复。</w:t>
            </w:r>
          </w:p>
        </w:tc>
      </w:tr>
    </w:tbl>
    <w:p w14:paraId="1EA00F99" w14:textId="77777777" w:rsidR="00C169D2" w:rsidRPr="00C169D2" w:rsidRDefault="00C169D2" w:rsidP="00C169D2">
      <w:pPr>
        <w:widowControl w:val="0"/>
        <w:shd w:val="clear" w:color="auto" w:fill="auto"/>
        <w:tabs>
          <w:tab w:val="clear" w:pos="426"/>
        </w:tabs>
        <w:autoSpaceDE w:val="0"/>
        <w:autoSpaceDN w:val="0"/>
        <w:snapToGrid/>
        <w:spacing w:line="600" w:lineRule="exact"/>
        <w:outlineLvl w:val="1"/>
        <w:rPr>
          <w:rFonts w:hAnsi="宋体"/>
          <w:b/>
          <w:bCs/>
          <w:kern w:val="2"/>
          <w:szCs w:val="21"/>
          <w:lang w:val="zh-CN"/>
        </w:rPr>
      </w:pPr>
      <w:bookmarkStart w:id="82" w:name="_Toc120892157"/>
      <w:r w:rsidRPr="00C169D2">
        <w:rPr>
          <w:rFonts w:hAnsi="宋体" w:hint="eastAsia"/>
          <w:b/>
          <w:bCs/>
          <w:kern w:val="2"/>
          <w:szCs w:val="21"/>
          <w:lang w:val="zh-CN"/>
        </w:rPr>
        <w:t>（二）机电设备管理要求</w:t>
      </w:r>
      <w:bookmarkEnd w:id="82"/>
    </w:p>
    <w:p w14:paraId="7D8313C1"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1、房屋建筑本体共用设备管理养护范围：供配电系统、给排水系统、消防系统、电梯系统等。</w:t>
      </w:r>
    </w:p>
    <w:p w14:paraId="2899D5A4" w14:textId="77777777" w:rsidR="00C169D2" w:rsidRPr="00C169D2" w:rsidRDefault="00C169D2" w:rsidP="00C169D2">
      <w:pPr>
        <w:widowControl w:val="0"/>
        <w:shd w:val="clear" w:color="auto" w:fill="auto"/>
        <w:tabs>
          <w:tab w:val="clear" w:pos="426"/>
        </w:tabs>
        <w:adjustRightInd/>
        <w:snapToGrid/>
        <w:ind w:firstLineChars="200" w:firstLine="420"/>
        <w:outlineLvl w:val="2"/>
        <w:rPr>
          <w:rFonts w:hAnsi="宋体"/>
          <w:kern w:val="2"/>
          <w:szCs w:val="21"/>
        </w:rPr>
      </w:pPr>
      <w:bookmarkStart w:id="83" w:name="_Toc120892158"/>
      <w:r w:rsidRPr="00C169D2">
        <w:rPr>
          <w:rFonts w:hAnsi="宋体" w:hint="eastAsia"/>
          <w:kern w:val="2"/>
          <w:szCs w:val="21"/>
        </w:rPr>
        <w:t>2、供配电系统管理养护要求：</w:t>
      </w:r>
      <w:bookmarkEnd w:id="83"/>
    </w:p>
    <w:p w14:paraId="30A5B83D"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（1）制定供配电系统管理养护制度和计划，定期对供配电系统范围内的电气设备包括变压器、高压环网柜、高压开关柜、低压配电柜、变配电室、柴油发电机组、公共照明智能控制系统等进行检查、</w:t>
      </w:r>
      <w:r w:rsidRPr="00C169D2">
        <w:rPr>
          <w:rFonts w:hAnsi="宋体" w:hint="eastAsia"/>
          <w:kern w:val="2"/>
          <w:szCs w:val="21"/>
        </w:rPr>
        <w:lastRenderedPageBreak/>
        <w:t>检测和维护，建立各项设备档案，确保供配电系统24小时正常、安全运行；</w:t>
      </w:r>
    </w:p>
    <w:p w14:paraId="6099D6D2"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（2）建立24小时维修值班制度，及时排除故障，</w:t>
      </w:r>
      <w:proofErr w:type="gramStart"/>
      <w:r w:rsidRPr="00C169D2">
        <w:rPr>
          <w:rFonts w:hAnsi="宋体" w:hint="eastAsia"/>
          <w:kern w:val="2"/>
          <w:szCs w:val="21"/>
        </w:rPr>
        <w:t>零修合格率</w:t>
      </w:r>
      <w:proofErr w:type="gramEnd"/>
      <w:r w:rsidRPr="00C169D2">
        <w:rPr>
          <w:rFonts w:hAnsi="宋体" w:hint="eastAsia"/>
          <w:kern w:val="2"/>
          <w:szCs w:val="21"/>
        </w:rPr>
        <w:t>100%；</w:t>
      </w:r>
    </w:p>
    <w:p w14:paraId="08D32E41"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（3）加强对大楼内外所有照明灯具、线路、开关的日常维护检修，确保正常、安全使用；</w:t>
      </w:r>
    </w:p>
    <w:p w14:paraId="28A21FAC" w14:textId="77777777" w:rsidR="00C169D2" w:rsidRPr="00C169D2" w:rsidRDefault="00C169D2" w:rsidP="00C169D2">
      <w:pPr>
        <w:widowControl w:val="0"/>
        <w:shd w:val="clear" w:color="auto" w:fill="auto"/>
        <w:tabs>
          <w:tab w:val="clear" w:pos="426"/>
        </w:tabs>
        <w:adjustRightInd/>
        <w:snapToGrid/>
        <w:ind w:firstLineChars="200" w:firstLine="420"/>
        <w:outlineLvl w:val="3"/>
        <w:rPr>
          <w:rFonts w:hAnsi="宋体"/>
          <w:kern w:val="2"/>
          <w:szCs w:val="21"/>
        </w:rPr>
      </w:pPr>
      <w:r w:rsidRPr="00C169D2">
        <w:rPr>
          <w:rFonts w:hAnsi="宋体" w:hint="eastAsia"/>
          <w:kern w:val="2"/>
          <w:szCs w:val="21"/>
        </w:rPr>
        <w:t>（4）制定切实可行节电管理制度，有明显节能成果；</w:t>
      </w:r>
    </w:p>
    <w:p w14:paraId="6EA5DBD4"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（5）确保市政停电情况下发电机组在15秒钟内运转供电，功率因数达0.95以上；</w:t>
      </w:r>
    </w:p>
    <w:p w14:paraId="6BEF45C1"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（6）管理和维护好避雷设施；</w:t>
      </w:r>
    </w:p>
    <w:p w14:paraId="5553F320"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（7）各项设施设备管理养护具体要求如下表：</w:t>
      </w:r>
    </w:p>
    <w:tbl>
      <w:tblPr>
        <w:tblW w:w="896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2"/>
        <w:gridCol w:w="851"/>
        <w:gridCol w:w="5460"/>
        <w:gridCol w:w="1985"/>
      </w:tblGrid>
      <w:tr w:rsidR="00C169D2" w:rsidRPr="00C169D2" w14:paraId="58804116" w14:textId="77777777" w:rsidTr="0038016C">
        <w:trPr>
          <w:trHeight w:val="497"/>
          <w:jc w:val="center"/>
        </w:trPr>
        <w:tc>
          <w:tcPr>
            <w:tcW w:w="672" w:type="dxa"/>
            <w:shd w:val="clear" w:color="auto" w:fill="E6E6E6"/>
            <w:vAlign w:val="center"/>
          </w:tcPr>
          <w:p w14:paraId="10A2EFC4" w14:textId="77777777" w:rsidR="00C169D2" w:rsidRPr="00C169D2" w:rsidRDefault="00C169D2" w:rsidP="00C169D2">
            <w:pPr>
              <w:widowControl w:val="0"/>
              <w:shd w:val="clear" w:color="auto" w:fill="auto"/>
              <w:tabs>
                <w:tab w:val="clear" w:pos="426"/>
              </w:tabs>
              <w:adjustRightInd/>
              <w:snapToGrid/>
              <w:rPr>
                <w:rFonts w:hAnsi="宋体"/>
                <w:b/>
                <w:kern w:val="2"/>
                <w:szCs w:val="21"/>
              </w:rPr>
            </w:pPr>
            <w:r w:rsidRPr="00C169D2">
              <w:rPr>
                <w:rFonts w:hAnsi="宋体" w:hint="eastAsia"/>
                <w:b/>
                <w:kern w:val="2"/>
                <w:szCs w:val="21"/>
              </w:rPr>
              <w:t>项目</w:t>
            </w:r>
          </w:p>
        </w:tc>
        <w:tc>
          <w:tcPr>
            <w:tcW w:w="851" w:type="dxa"/>
            <w:shd w:val="clear" w:color="auto" w:fill="E6E6E6"/>
            <w:vAlign w:val="center"/>
          </w:tcPr>
          <w:p w14:paraId="55D4DD36"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频次</w:t>
            </w:r>
          </w:p>
        </w:tc>
        <w:tc>
          <w:tcPr>
            <w:tcW w:w="5460" w:type="dxa"/>
            <w:shd w:val="clear" w:color="auto" w:fill="E6E6E6"/>
            <w:vAlign w:val="center"/>
          </w:tcPr>
          <w:p w14:paraId="6237447F" w14:textId="77777777" w:rsidR="00C169D2" w:rsidRPr="00C169D2" w:rsidRDefault="00C169D2" w:rsidP="00C169D2">
            <w:pPr>
              <w:widowControl w:val="0"/>
              <w:shd w:val="clear" w:color="auto" w:fill="auto"/>
              <w:tabs>
                <w:tab w:val="clear" w:pos="426"/>
              </w:tabs>
              <w:adjustRightInd/>
              <w:snapToGrid/>
              <w:ind w:leftChars="-14" w:left="-29"/>
              <w:jc w:val="center"/>
              <w:rPr>
                <w:rFonts w:hAnsi="宋体"/>
                <w:b/>
                <w:kern w:val="2"/>
                <w:szCs w:val="21"/>
              </w:rPr>
            </w:pPr>
            <w:r w:rsidRPr="00C169D2">
              <w:rPr>
                <w:rFonts w:hAnsi="宋体" w:hint="eastAsia"/>
                <w:b/>
                <w:kern w:val="2"/>
                <w:szCs w:val="21"/>
              </w:rPr>
              <w:t>内容</w:t>
            </w:r>
          </w:p>
        </w:tc>
        <w:tc>
          <w:tcPr>
            <w:tcW w:w="1985" w:type="dxa"/>
            <w:shd w:val="clear" w:color="auto" w:fill="E6E6E6"/>
            <w:vAlign w:val="center"/>
          </w:tcPr>
          <w:p w14:paraId="7D4B9AD8" w14:textId="77777777" w:rsidR="00C169D2" w:rsidRPr="00C169D2" w:rsidRDefault="00C169D2" w:rsidP="00C169D2">
            <w:pPr>
              <w:widowControl w:val="0"/>
              <w:shd w:val="clear" w:color="auto" w:fill="auto"/>
              <w:tabs>
                <w:tab w:val="clear" w:pos="426"/>
              </w:tabs>
              <w:adjustRightInd/>
              <w:snapToGrid/>
              <w:ind w:leftChars="-42" w:left="-88"/>
              <w:jc w:val="center"/>
              <w:rPr>
                <w:rFonts w:hAnsi="宋体"/>
                <w:b/>
                <w:kern w:val="2"/>
                <w:szCs w:val="21"/>
              </w:rPr>
            </w:pPr>
            <w:r w:rsidRPr="00C169D2">
              <w:rPr>
                <w:rFonts w:hAnsi="宋体" w:hint="eastAsia"/>
                <w:b/>
                <w:kern w:val="2"/>
                <w:szCs w:val="21"/>
              </w:rPr>
              <w:t>具体要求</w:t>
            </w:r>
          </w:p>
        </w:tc>
      </w:tr>
      <w:tr w:rsidR="00C169D2" w:rsidRPr="00C169D2" w14:paraId="112489C5" w14:textId="77777777" w:rsidTr="0038016C">
        <w:trPr>
          <w:cantSplit/>
          <w:jc w:val="center"/>
        </w:trPr>
        <w:tc>
          <w:tcPr>
            <w:tcW w:w="672" w:type="dxa"/>
            <w:vMerge w:val="restart"/>
            <w:vAlign w:val="center"/>
          </w:tcPr>
          <w:p w14:paraId="4B4DC32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高压环网柜</w:t>
            </w:r>
          </w:p>
        </w:tc>
        <w:tc>
          <w:tcPr>
            <w:tcW w:w="851" w:type="dxa"/>
            <w:vAlign w:val="center"/>
          </w:tcPr>
          <w:p w14:paraId="0143B68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1DBE6EA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2DA8B293"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每月清理外部灰尘；</w:t>
            </w:r>
          </w:p>
          <w:p w14:paraId="3BD77A9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每日检查外观是否良好，有无异声；</w:t>
            </w:r>
          </w:p>
          <w:p w14:paraId="548607F8"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指示灯是否完好；</w:t>
            </w:r>
          </w:p>
          <w:p w14:paraId="34EC9DD8"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警示标识挂</w:t>
            </w:r>
            <w:proofErr w:type="gramStart"/>
            <w:r w:rsidRPr="00C169D2">
              <w:rPr>
                <w:rFonts w:hAnsi="宋体" w:hint="eastAsia"/>
                <w:kern w:val="2"/>
                <w:szCs w:val="21"/>
              </w:rPr>
              <w:t>设位置</w:t>
            </w:r>
            <w:proofErr w:type="gramEnd"/>
            <w:r w:rsidRPr="00C169D2">
              <w:rPr>
                <w:rFonts w:hAnsi="宋体" w:hint="eastAsia"/>
                <w:kern w:val="2"/>
                <w:szCs w:val="21"/>
              </w:rPr>
              <w:t>是否正确。</w:t>
            </w:r>
          </w:p>
        </w:tc>
        <w:tc>
          <w:tcPr>
            <w:tcW w:w="1985" w:type="dxa"/>
            <w:vAlign w:val="center"/>
          </w:tcPr>
          <w:p w14:paraId="74703EC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外观整洁，指示灯完好，标示位置正确</w:t>
            </w:r>
          </w:p>
        </w:tc>
      </w:tr>
      <w:tr w:rsidR="00C169D2" w:rsidRPr="00C169D2" w14:paraId="68E1D9DA" w14:textId="77777777" w:rsidTr="0038016C">
        <w:trPr>
          <w:cantSplit/>
          <w:jc w:val="center"/>
        </w:trPr>
        <w:tc>
          <w:tcPr>
            <w:tcW w:w="672" w:type="dxa"/>
            <w:vMerge/>
            <w:vAlign w:val="center"/>
          </w:tcPr>
          <w:p w14:paraId="41C6169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675E933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每半年一次</w:t>
            </w:r>
          </w:p>
        </w:tc>
        <w:tc>
          <w:tcPr>
            <w:tcW w:w="5460" w:type="dxa"/>
            <w:vAlign w:val="center"/>
          </w:tcPr>
          <w:p w14:paraId="3243CEA6"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检查操作机构是否灵活、互锁机构是否正确；</w:t>
            </w:r>
          </w:p>
          <w:p w14:paraId="6E5B8C5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检测接地电阻、连接点是否可靠；</w:t>
            </w:r>
          </w:p>
          <w:p w14:paraId="492313B5"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检查电源接线装置，并紧固螺丝。</w:t>
            </w:r>
          </w:p>
        </w:tc>
        <w:tc>
          <w:tcPr>
            <w:tcW w:w="1985" w:type="dxa"/>
            <w:vAlign w:val="center"/>
          </w:tcPr>
          <w:p w14:paraId="61B7F293"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阻值符合规范，线头紧固，操作机构灵活</w:t>
            </w:r>
          </w:p>
        </w:tc>
      </w:tr>
      <w:tr w:rsidR="00C169D2" w:rsidRPr="00C169D2" w14:paraId="0F1F5AE3" w14:textId="77777777" w:rsidTr="0038016C">
        <w:trPr>
          <w:cantSplit/>
          <w:jc w:val="center"/>
        </w:trPr>
        <w:tc>
          <w:tcPr>
            <w:tcW w:w="672" w:type="dxa"/>
            <w:vMerge w:val="restart"/>
            <w:vAlign w:val="center"/>
          </w:tcPr>
          <w:p w14:paraId="3B6F61F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变压器</w:t>
            </w:r>
          </w:p>
        </w:tc>
        <w:tc>
          <w:tcPr>
            <w:tcW w:w="851" w:type="dxa"/>
            <w:vAlign w:val="center"/>
          </w:tcPr>
          <w:p w14:paraId="3B0E8F3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3899BB5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7CB53B44"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每日检查温控器显示、有无异声异味是否正常；</w:t>
            </w:r>
          </w:p>
          <w:p w14:paraId="4FAF9C29"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检查变压器电压、电流是否在额定范围内；</w:t>
            </w:r>
          </w:p>
          <w:p w14:paraId="1F069F7F"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并作</w:t>
            </w:r>
            <w:proofErr w:type="gramStart"/>
            <w:r w:rsidRPr="00C169D2">
              <w:rPr>
                <w:rFonts w:hAnsi="宋体" w:hint="eastAsia"/>
                <w:kern w:val="2"/>
                <w:szCs w:val="21"/>
              </w:rPr>
              <w:t>好运行</w:t>
            </w:r>
            <w:proofErr w:type="gramEnd"/>
            <w:r w:rsidRPr="00C169D2">
              <w:rPr>
                <w:rFonts w:hAnsi="宋体" w:hint="eastAsia"/>
                <w:kern w:val="2"/>
                <w:szCs w:val="21"/>
              </w:rPr>
              <w:t>记录，归档。</w:t>
            </w:r>
          </w:p>
        </w:tc>
        <w:tc>
          <w:tcPr>
            <w:tcW w:w="1985" w:type="dxa"/>
            <w:vAlign w:val="center"/>
          </w:tcPr>
          <w:p w14:paraId="5C21935E"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各项正常</w:t>
            </w:r>
          </w:p>
        </w:tc>
      </w:tr>
      <w:tr w:rsidR="00C169D2" w:rsidRPr="00C169D2" w14:paraId="2DC6CC9B" w14:textId="77777777" w:rsidTr="0038016C">
        <w:trPr>
          <w:cantSplit/>
          <w:jc w:val="center"/>
        </w:trPr>
        <w:tc>
          <w:tcPr>
            <w:tcW w:w="672" w:type="dxa"/>
            <w:vMerge/>
            <w:vAlign w:val="center"/>
          </w:tcPr>
          <w:p w14:paraId="40EE72DB"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16B924D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p w14:paraId="57C6E11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03B5DD71"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清扫变压器外壳；</w:t>
            </w:r>
          </w:p>
          <w:p w14:paraId="72FCE05C"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紧固变压器引出线的接头，如发现接头烧伤或过热的痕迹，应进行整修处理并重新接好；</w:t>
            </w:r>
          </w:p>
          <w:p w14:paraId="6A381EFB"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检查变压器的接地线是否良好，地线是否被腐蚀，腐蚀严重时应更换地线；</w:t>
            </w:r>
          </w:p>
          <w:p w14:paraId="0609833D"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年初向甲方申报，委托供电公司对区内所有变压器进行测试、试验等项目的维修保养，并将结果记录并归档。</w:t>
            </w:r>
          </w:p>
        </w:tc>
        <w:tc>
          <w:tcPr>
            <w:tcW w:w="1985" w:type="dxa"/>
            <w:vAlign w:val="center"/>
          </w:tcPr>
          <w:p w14:paraId="35FC7EE5"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外观干净整洁；</w:t>
            </w:r>
          </w:p>
          <w:p w14:paraId="329CF8D3"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运行状态良好；</w:t>
            </w:r>
          </w:p>
          <w:p w14:paraId="4B028421"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保证供电质量；</w:t>
            </w:r>
          </w:p>
          <w:p w14:paraId="3A93B8C9"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连接部位无松动、过热现象；</w:t>
            </w:r>
          </w:p>
          <w:p w14:paraId="5024C5D8"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绝缘子无松动、破损。</w:t>
            </w:r>
          </w:p>
        </w:tc>
      </w:tr>
      <w:tr w:rsidR="00C169D2" w:rsidRPr="00C169D2" w14:paraId="1A67F5DD" w14:textId="77777777" w:rsidTr="0038016C">
        <w:trPr>
          <w:cantSplit/>
          <w:jc w:val="center"/>
        </w:trPr>
        <w:tc>
          <w:tcPr>
            <w:tcW w:w="672" w:type="dxa"/>
            <w:vMerge w:val="restart"/>
            <w:vAlign w:val="center"/>
          </w:tcPr>
          <w:p w14:paraId="3EA427A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配电屏</w:t>
            </w:r>
          </w:p>
          <w:p w14:paraId="3A93221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电容器屏</w:t>
            </w:r>
          </w:p>
          <w:p w14:paraId="398FAB1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p>
        </w:tc>
        <w:tc>
          <w:tcPr>
            <w:tcW w:w="851" w:type="dxa"/>
            <w:vAlign w:val="center"/>
          </w:tcPr>
          <w:p w14:paraId="57A2756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0E7FD70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5968E7C1"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清洁卫生；</w:t>
            </w:r>
          </w:p>
          <w:p w14:paraId="288FCA81"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检查外观是否完好，指示灯是否显示正常，电压、电流是否正常，三相负荷是否平衡，有无异声、异味。3.检查开关是否在正确位置，标示是否清楚；</w:t>
            </w:r>
          </w:p>
          <w:p w14:paraId="2F588637"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检查无功补偿设备工作是否正常，功率因数是否达到要求。检查电容器、熔断器是否过热， 熔断；</w:t>
            </w:r>
          </w:p>
          <w:p w14:paraId="7221AD2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检查开关触头接触是否良好，有无短路、过载现象；</w:t>
            </w:r>
          </w:p>
          <w:p w14:paraId="10FD2583"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检查电力监控系统监控模块工作是否正常。</w:t>
            </w:r>
          </w:p>
        </w:tc>
        <w:tc>
          <w:tcPr>
            <w:tcW w:w="1985" w:type="dxa"/>
            <w:vAlign w:val="center"/>
          </w:tcPr>
          <w:p w14:paraId="5A94D2CD"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设备卫生、标示清楚、设备运行正常</w:t>
            </w:r>
          </w:p>
        </w:tc>
      </w:tr>
      <w:tr w:rsidR="00C169D2" w:rsidRPr="00C169D2" w14:paraId="551455B0" w14:textId="77777777" w:rsidTr="0038016C">
        <w:trPr>
          <w:cantSplit/>
          <w:jc w:val="center"/>
        </w:trPr>
        <w:tc>
          <w:tcPr>
            <w:tcW w:w="672" w:type="dxa"/>
            <w:vMerge/>
            <w:vAlign w:val="center"/>
          </w:tcPr>
          <w:p w14:paraId="214FEEA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p>
        </w:tc>
        <w:tc>
          <w:tcPr>
            <w:tcW w:w="851" w:type="dxa"/>
            <w:vAlign w:val="center"/>
          </w:tcPr>
          <w:p w14:paraId="1282A46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p w14:paraId="38E9DE4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7F023CD6"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清洁卫生；</w:t>
            </w:r>
          </w:p>
          <w:p w14:paraId="13E4CA2B"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紧固螺丝，调整接触点隙，更换打磨烧坏的动静触头；</w:t>
            </w:r>
          </w:p>
          <w:p w14:paraId="4B2C80CD"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若有过载现象，应更换容量大的配电设备。</w:t>
            </w:r>
          </w:p>
        </w:tc>
        <w:tc>
          <w:tcPr>
            <w:tcW w:w="1985" w:type="dxa"/>
            <w:vAlign w:val="center"/>
          </w:tcPr>
          <w:p w14:paraId="0556269F"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设备卫生，开关状态良好。</w:t>
            </w:r>
          </w:p>
        </w:tc>
      </w:tr>
      <w:tr w:rsidR="00C169D2" w:rsidRPr="00C169D2" w14:paraId="4F2DF650" w14:textId="77777777" w:rsidTr="0038016C">
        <w:trPr>
          <w:jc w:val="center"/>
        </w:trPr>
        <w:tc>
          <w:tcPr>
            <w:tcW w:w="672" w:type="dxa"/>
            <w:vMerge/>
            <w:vAlign w:val="center"/>
          </w:tcPr>
          <w:p w14:paraId="0828160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p>
        </w:tc>
        <w:tc>
          <w:tcPr>
            <w:tcW w:w="851" w:type="dxa"/>
            <w:vAlign w:val="center"/>
          </w:tcPr>
          <w:p w14:paraId="04E2FE1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每年</w:t>
            </w:r>
          </w:p>
          <w:p w14:paraId="133B6F0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6A1E7CB6"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重复上述检查；</w:t>
            </w:r>
          </w:p>
          <w:p w14:paraId="2EA33BEB"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检测接地电阻；</w:t>
            </w:r>
          </w:p>
          <w:p w14:paraId="473E6C21"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lastRenderedPageBreak/>
              <w:t>测试过流保护装置、联锁装置是否可靠。</w:t>
            </w:r>
          </w:p>
        </w:tc>
        <w:tc>
          <w:tcPr>
            <w:tcW w:w="1985" w:type="dxa"/>
            <w:vAlign w:val="center"/>
          </w:tcPr>
          <w:p w14:paraId="40C70BF3"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proofErr w:type="gramStart"/>
            <w:r w:rsidRPr="00C169D2">
              <w:rPr>
                <w:rFonts w:hAnsi="宋体" w:hint="eastAsia"/>
                <w:kern w:val="2"/>
                <w:szCs w:val="21"/>
              </w:rPr>
              <w:lastRenderedPageBreak/>
              <w:t>屏内清洁</w:t>
            </w:r>
            <w:proofErr w:type="gramEnd"/>
            <w:r w:rsidRPr="00C169D2">
              <w:rPr>
                <w:rFonts w:hAnsi="宋体" w:hint="eastAsia"/>
                <w:kern w:val="2"/>
                <w:szCs w:val="21"/>
              </w:rPr>
              <w:t>无杂物,连接件无松动,无发热</w:t>
            </w:r>
            <w:r w:rsidRPr="00C169D2">
              <w:rPr>
                <w:rFonts w:hAnsi="宋体" w:hint="eastAsia"/>
                <w:kern w:val="2"/>
                <w:szCs w:val="21"/>
              </w:rPr>
              <w:lastRenderedPageBreak/>
              <w:t>变色,仪表等附件完好无损；</w:t>
            </w:r>
          </w:p>
          <w:p w14:paraId="2F223A93"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动力配电系统运行安全可靠。</w:t>
            </w:r>
          </w:p>
        </w:tc>
      </w:tr>
      <w:tr w:rsidR="00C169D2" w:rsidRPr="00C169D2" w14:paraId="2F93DB31" w14:textId="77777777" w:rsidTr="0038016C">
        <w:trPr>
          <w:jc w:val="center"/>
        </w:trPr>
        <w:tc>
          <w:tcPr>
            <w:tcW w:w="672" w:type="dxa"/>
            <w:vAlign w:val="center"/>
          </w:tcPr>
          <w:p w14:paraId="314F3DE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照明器具</w:t>
            </w:r>
          </w:p>
        </w:tc>
        <w:tc>
          <w:tcPr>
            <w:tcW w:w="851" w:type="dxa"/>
            <w:vAlign w:val="center"/>
          </w:tcPr>
          <w:p w14:paraId="4806441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336E442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2838547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照明器具的清洁卫生；</w:t>
            </w:r>
          </w:p>
          <w:p w14:paraId="140C649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检查外观是否良好，有无异声；</w:t>
            </w:r>
          </w:p>
          <w:p w14:paraId="3A7AEFA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检查灯具照度的均匀度；如有异常，马上处理；</w:t>
            </w:r>
          </w:p>
          <w:p w14:paraId="1947F557"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调整照明器具亮度，节约能源；</w:t>
            </w:r>
          </w:p>
          <w:p w14:paraId="789BDC20"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更换过热、故障配件、避免短路现象；</w:t>
            </w:r>
          </w:p>
          <w:p w14:paraId="0E58A97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根据季节和要求合理调整灯光工程的开机时间。</w:t>
            </w:r>
          </w:p>
        </w:tc>
        <w:tc>
          <w:tcPr>
            <w:tcW w:w="1985" w:type="dxa"/>
            <w:vAlign w:val="center"/>
          </w:tcPr>
          <w:p w14:paraId="7A692A97"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灯具卫生，工作正常。</w:t>
            </w:r>
          </w:p>
        </w:tc>
      </w:tr>
      <w:tr w:rsidR="00C169D2" w:rsidRPr="00C169D2" w14:paraId="1B0F810D" w14:textId="77777777" w:rsidTr="0038016C">
        <w:trPr>
          <w:cantSplit/>
          <w:jc w:val="center"/>
        </w:trPr>
        <w:tc>
          <w:tcPr>
            <w:tcW w:w="672" w:type="dxa"/>
            <w:vMerge w:val="restart"/>
            <w:vAlign w:val="center"/>
          </w:tcPr>
          <w:p w14:paraId="564CB5D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供电线路</w:t>
            </w:r>
          </w:p>
        </w:tc>
        <w:tc>
          <w:tcPr>
            <w:tcW w:w="851" w:type="dxa"/>
            <w:vAlign w:val="center"/>
          </w:tcPr>
          <w:p w14:paraId="57E937D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2911516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186C019C"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清洁卫生；</w:t>
            </w:r>
          </w:p>
          <w:p w14:paraId="02866B75"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清楚环境无积水、杂物；</w:t>
            </w:r>
          </w:p>
          <w:p w14:paraId="79D51A4D"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供电电缆标示是否清晰、脱落,如有马上处理；</w:t>
            </w:r>
          </w:p>
          <w:p w14:paraId="7F5F0205"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检查线路有无过热现象、进出线路接线装置是否完好。</w:t>
            </w:r>
          </w:p>
        </w:tc>
        <w:tc>
          <w:tcPr>
            <w:tcW w:w="1985" w:type="dxa"/>
            <w:vAlign w:val="center"/>
          </w:tcPr>
          <w:p w14:paraId="7ADD68EF"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线路无过热现象，接线装置紧固，标示清晰。</w:t>
            </w:r>
          </w:p>
        </w:tc>
      </w:tr>
      <w:tr w:rsidR="00C169D2" w:rsidRPr="00C169D2" w14:paraId="7F575784" w14:textId="77777777" w:rsidTr="0038016C">
        <w:trPr>
          <w:cantSplit/>
          <w:jc w:val="center"/>
        </w:trPr>
        <w:tc>
          <w:tcPr>
            <w:tcW w:w="672" w:type="dxa"/>
            <w:vMerge/>
            <w:vAlign w:val="center"/>
          </w:tcPr>
          <w:p w14:paraId="3CD69CAD"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1045613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每年</w:t>
            </w:r>
          </w:p>
          <w:p w14:paraId="50AFD9B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0541288A"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用仪表检测线路绝缘电阻；</w:t>
            </w:r>
          </w:p>
          <w:p w14:paraId="2FBCF9CB"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对金属支架、电缆套管涂防锈漆或沥青。</w:t>
            </w:r>
          </w:p>
        </w:tc>
        <w:tc>
          <w:tcPr>
            <w:tcW w:w="1985" w:type="dxa"/>
            <w:vAlign w:val="center"/>
          </w:tcPr>
          <w:p w14:paraId="7FC7BB68"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阻值符合规范，</w:t>
            </w:r>
          </w:p>
          <w:p w14:paraId="2C6D7CBE"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无锈蚀。</w:t>
            </w:r>
          </w:p>
        </w:tc>
      </w:tr>
      <w:tr w:rsidR="00C169D2" w:rsidRPr="00C169D2" w14:paraId="64107F46" w14:textId="77777777" w:rsidTr="0038016C">
        <w:trPr>
          <w:cantSplit/>
          <w:jc w:val="center"/>
        </w:trPr>
        <w:tc>
          <w:tcPr>
            <w:tcW w:w="672" w:type="dxa"/>
            <w:vMerge w:val="restart"/>
            <w:vAlign w:val="center"/>
          </w:tcPr>
          <w:p w14:paraId="54C562A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柴油</w:t>
            </w:r>
          </w:p>
          <w:p w14:paraId="3365A81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发电</w:t>
            </w:r>
          </w:p>
          <w:p w14:paraId="5DEF0A0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机</w:t>
            </w:r>
          </w:p>
        </w:tc>
        <w:tc>
          <w:tcPr>
            <w:tcW w:w="851" w:type="dxa"/>
            <w:vAlign w:val="center"/>
          </w:tcPr>
          <w:p w14:paraId="366139F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4AF976C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5F4E4CB0"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保持机房、设备清洁；检查润滑油位、冷却水位、燃油量、蓄电池电位和传动皮带，排烟、空气系统、控制系统是否正常。</w:t>
            </w:r>
          </w:p>
          <w:p w14:paraId="59E0F61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外观检查发动机有无损坏、渗漏、皮带是否</w:t>
            </w:r>
            <w:proofErr w:type="gramStart"/>
            <w:r w:rsidRPr="00C169D2">
              <w:rPr>
                <w:rFonts w:hAnsi="宋体" w:hint="eastAsia"/>
                <w:kern w:val="2"/>
                <w:szCs w:val="21"/>
              </w:rPr>
              <w:t>松驰</w:t>
            </w:r>
            <w:proofErr w:type="gramEnd"/>
            <w:r w:rsidRPr="00C169D2">
              <w:rPr>
                <w:rFonts w:hAnsi="宋体" w:hint="eastAsia"/>
                <w:kern w:val="2"/>
                <w:szCs w:val="21"/>
              </w:rPr>
              <w:t>或磨损；</w:t>
            </w:r>
          </w:p>
          <w:p w14:paraId="264CED3A"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每月四次试运行，15-20分钟/次，观察油压、水温、电压等是否正常；</w:t>
            </w:r>
          </w:p>
          <w:p w14:paraId="703597FE"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蓄电池电池液高于极板15-20MM，节点螺丝紧固。</w:t>
            </w:r>
          </w:p>
        </w:tc>
        <w:tc>
          <w:tcPr>
            <w:tcW w:w="1985" w:type="dxa"/>
            <w:vAlign w:val="center"/>
          </w:tcPr>
          <w:p w14:paraId="5314E7E1"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设备清洁、正常有效。</w:t>
            </w:r>
          </w:p>
        </w:tc>
      </w:tr>
      <w:tr w:rsidR="00C169D2" w:rsidRPr="00C169D2" w14:paraId="6E0A4E39" w14:textId="77777777" w:rsidTr="0038016C">
        <w:trPr>
          <w:cantSplit/>
          <w:jc w:val="center"/>
        </w:trPr>
        <w:tc>
          <w:tcPr>
            <w:tcW w:w="672" w:type="dxa"/>
            <w:vMerge/>
            <w:vAlign w:val="center"/>
          </w:tcPr>
          <w:p w14:paraId="67EF86C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6B12852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半年</w:t>
            </w:r>
          </w:p>
          <w:p w14:paraId="408A91C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1F07D8D0"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检查发动机绕组对地绝缘电阻；</w:t>
            </w:r>
          </w:p>
          <w:p w14:paraId="0B1562A8"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检查配电柜、控制屏接头是否拧紧,各类传感信号正常；</w:t>
            </w:r>
          </w:p>
          <w:p w14:paraId="4E767842"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设备整体除尘清洁。</w:t>
            </w:r>
          </w:p>
        </w:tc>
        <w:tc>
          <w:tcPr>
            <w:tcW w:w="1985" w:type="dxa"/>
            <w:vAlign w:val="center"/>
          </w:tcPr>
          <w:p w14:paraId="31F062C8"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阻值合格、接头无松动、信号正确。</w:t>
            </w:r>
          </w:p>
        </w:tc>
      </w:tr>
      <w:tr w:rsidR="00C169D2" w:rsidRPr="00C169D2" w14:paraId="4AD5E5B4" w14:textId="77777777" w:rsidTr="0038016C">
        <w:trPr>
          <w:cantSplit/>
          <w:jc w:val="center"/>
        </w:trPr>
        <w:tc>
          <w:tcPr>
            <w:tcW w:w="672" w:type="dxa"/>
            <w:vMerge/>
            <w:vAlign w:val="center"/>
          </w:tcPr>
          <w:p w14:paraId="1C67CA0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54BF63E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每年</w:t>
            </w:r>
          </w:p>
          <w:p w14:paraId="4D68BFE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4696EE17"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清洗调整气门及喷油嘴，调整皮带张紧轮、水泵后部张紧轮；</w:t>
            </w:r>
          </w:p>
          <w:p w14:paraId="2738B4C9"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视运行时间而定更换机油、润滑油、机油滤清器、燃油过滤器和空气过滤器。</w:t>
            </w:r>
          </w:p>
        </w:tc>
        <w:tc>
          <w:tcPr>
            <w:tcW w:w="1985" w:type="dxa"/>
            <w:vAlign w:val="center"/>
          </w:tcPr>
          <w:p w14:paraId="457C40FC"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皮带无破损和打滑现象，更换存在缺陷的配件。</w:t>
            </w:r>
          </w:p>
        </w:tc>
      </w:tr>
      <w:tr w:rsidR="00C169D2" w:rsidRPr="00C169D2" w14:paraId="660E8D86" w14:textId="77777777" w:rsidTr="0038016C">
        <w:trPr>
          <w:cantSplit/>
          <w:jc w:val="center"/>
        </w:trPr>
        <w:tc>
          <w:tcPr>
            <w:tcW w:w="672" w:type="dxa"/>
            <w:vMerge/>
            <w:vAlign w:val="center"/>
          </w:tcPr>
          <w:p w14:paraId="0ADA024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1" w:type="dxa"/>
            <w:vAlign w:val="center"/>
          </w:tcPr>
          <w:p w14:paraId="6896607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二年</w:t>
            </w:r>
          </w:p>
          <w:p w14:paraId="6BFFAD0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5460" w:type="dxa"/>
            <w:vAlign w:val="center"/>
          </w:tcPr>
          <w:p w14:paraId="4A9E437B"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清洗校准油嘴、燃油泵及控制器系统；</w:t>
            </w:r>
          </w:p>
          <w:p w14:paraId="348FA06C"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检查风扇、水泵、皮带、轴承；</w:t>
            </w:r>
          </w:p>
          <w:p w14:paraId="050A27CE"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检查机油泵、燃油泵、冷却水泵，并清洗水箱；</w:t>
            </w:r>
          </w:p>
          <w:p w14:paraId="71A5B1C5"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更换各类易损件。</w:t>
            </w:r>
          </w:p>
        </w:tc>
        <w:tc>
          <w:tcPr>
            <w:tcW w:w="1985" w:type="dxa"/>
            <w:vAlign w:val="center"/>
          </w:tcPr>
          <w:p w14:paraId="7CA1CBA6" w14:textId="77777777" w:rsidR="00C169D2" w:rsidRPr="00C169D2" w:rsidRDefault="00C169D2" w:rsidP="00C169D2">
            <w:pPr>
              <w:widowControl w:val="0"/>
              <w:shd w:val="clear" w:color="auto" w:fill="auto"/>
              <w:tabs>
                <w:tab w:val="clear" w:pos="426"/>
              </w:tabs>
              <w:adjustRightInd/>
              <w:snapToGrid/>
              <w:ind w:leftChars="-14" w:left="-29"/>
              <w:rPr>
                <w:rFonts w:hAnsi="宋体"/>
                <w:kern w:val="2"/>
                <w:szCs w:val="21"/>
              </w:rPr>
            </w:pPr>
            <w:r w:rsidRPr="00C169D2">
              <w:rPr>
                <w:rFonts w:hAnsi="宋体" w:hint="eastAsia"/>
                <w:kern w:val="2"/>
                <w:szCs w:val="21"/>
              </w:rPr>
              <w:t>保持设备运行正常。</w:t>
            </w:r>
          </w:p>
        </w:tc>
      </w:tr>
    </w:tbl>
    <w:p w14:paraId="57582F03" w14:textId="77777777" w:rsidR="00C169D2" w:rsidRPr="00C169D2" w:rsidRDefault="00C169D2" w:rsidP="00C169D2">
      <w:pPr>
        <w:widowControl w:val="0"/>
        <w:shd w:val="clear" w:color="auto" w:fill="auto"/>
        <w:tabs>
          <w:tab w:val="clear" w:pos="426"/>
        </w:tabs>
        <w:adjustRightInd/>
        <w:snapToGrid/>
        <w:ind w:firstLineChars="200" w:firstLine="420"/>
        <w:outlineLvl w:val="2"/>
        <w:rPr>
          <w:rFonts w:hAnsi="宋体"/>
          <w:kern w:val="2"/>
          <w:szCs w:val="21"/>
        </w:rPr>
      </w:pPr>
      <w:bookmarkStart w:id="84" w:name="_Toc120892159"/>
      <w:r w:rsidRPr="00C169D2">
        <w:rPr>
          <w:rFonts w:hAnsi="宋体" w:hint="eastAsia"/>
          <w:kern w:val="2"/>
          <w:szCs w:val="21"/>
        </w:rPr>
        <w:t>3、给排水系统管理养护要求：</w:t>
      </w:r>
      <w:bookmarkEnd w:id="84"/>
    </w:p>
    <w:p w14:paraId="6D105E0E"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（1）制定并严格落实供水、用水管理制度和给排水系统设备维修保养制度，加强对给排水系统范</w:t>
      </w:r>
      <w:r w:rsidRPr="00C169D2">
        <w:rPr>
          <w:rFonts w:hAnsi="宋体" w:hint="eastAsia"/>
          <w:kern w:val="2"/>
          <w:szCs w:val="21"/>
        </w:rPr>
        <w:lastRenderedPageBreak/>
        <w:t>围内的设备设施包括管网、水泵、水箱、水池、化粪池、水井、阀门等的日常检查、保养、维修、清洁和清通工作，确保给排水系统24小时正常、安全运行；</w:t>
      </w:r>
    </w:p>
    <w:p w14:paraId="27F5225E"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（2）建立24小时维修值班制度，及时发现和排除故障，</w:t>
      </w:r>
      <w:proofErr w:type="gramStart"/>
      <w:r w:rsidRPr="00C169D2">
        <w:rPr>
          <w:rFonts w:hAnsi="宋体" w:hint="eastAsia"/>
          <w:kern w:val="2"/>
          <w:szCs w:val="21"/>
        </w:rPr>
        <w:t>零修合格率</w:t>
      </w:r>
      <w:proofErr w:type="gramEnd"/>
      <w:r w:rsidRPr="00C169D2">
        <w:rPr>
          <w:rFonts w:hAnsi="宋体" w:hint="eastAsia"/>
          <w:kern w:val="2"/>
          <w:szCs w:val="21"/>
        </w:rPr>
        <w:t>100%；</w:t>
      </w:r>
    </w:p>
    <w:p w14:paraId="02343D8E"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（3）每季度对生活水池进行清洗消毒，确保生活饮用水符合国家规定的标准和要求；</w:t>
      </w:r>
    </w:p>
    <w:p w14:paraId="292A160D" w14:textId="77777777" w:rsidR="00C169D2" w:rsidRPr="00C169D2" w:rsidRDefault="00C169D2" w:rsidP="00C169D2">
      <w:pPr>
        <w:widowControl w:val="0"/>
        <w:shd w:val="clear" w:color="auto" w:fill="auto"/>
        <w:tabs>
          <w:tab w:val="clear" w:pos="426"/>
        </w:tabs>
        <w:adjustRightInd/>
        <w:snapToGrid/>
        <w:ind w:firstLineChars="200" w:firstLine="420"/>
        <w:outlineLvl w:val="3"/>
        <w:rPr>
          <w:rFonts w:hAnsi="宋体"/>
          <w:kern w:val="2"/>
          <w:szCs w:val="21"/>
        </w:rPr>
      </w:pPr>
      <w:r w:rsidRPr="00C169D2">
        <w:rPr>
          <w:rFonts w:hAnsi="宋体" w:hint="eastAsia"/>
          <w:kern w:val="2"/>
          <w:szCs w:val="21"/>
        </w:rPr>
        <w:t>（4）各项设施设备管理养护具体要求如下表：</w:t>
      </w:r>
    </w:p>
    <w:tbl>
      <w:tblPr>
        <w:tblW w:w="86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9"/>
        <w:gridCol w:w="859"/>
        <w:gridCol w:w="4962"/>
        <w:gridCol w:w="1908"/>
      </w:tblGrid>
      <w:tr w:rsidR="00C169D2" w:rsidRPr="00C169D2" w14:paraId="108C6691" w14:textId="77777777" w:rsidTr="0038016C">
        <w:trPr>
          <w:trHeight w:val="561"/>
        </w:trPr>
        <w:tc>
          <w:tcPr>
            <w:tcW w:w="959" w:type="dxa"/>
            <w:shd w:val="clear" w:color="auto" w:fill="E6E6E6"/>
            <w:vAlign w:val="center"/>
          </w:tcPr>
          <w:p w14:paraId="4E9CC3AC"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b/>
                <w:kern w:val="2"/>
                <w:szCs w:val="21"/>
              </w:rPr>
            </w:pPr>
            <w:r w:rsidRPr="00C169D2">
              <w:rPr>
                <w:rFonts w:hAnsi="宋体" w:hint="eastAsia"/>
                <w:b/>
                <w:kern w:val="2"/>
                <w:szCs w:val="21"/>
              </w:rPr>
              <w:t>项目</w:t>
            </w:r>
          </w:p>
        </w:tc>
        <w:tc>
          <w:tcPr>
            <w:tcW w:w="859" w:type="dxa"/>
            <w:shd w:val="clear" w:color="auto" w:fill="E6E6E6"/>
            <w:vAlign w:val="center"/>
          </w:tcPr>
          <w:p w14:paraId="6F0B6AE2"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频次</w:t>
            </w:r>
          </w:p>
        </w:tc>
        <w:tc>
          <w:tcPr>
            <w:tcW w:w="4962" w:type="dxa"/>
            <w:shd w:val="clear" w:color="auto" w:fill="E6E6E6"/>
            <w:vAlign w:val="center"/>
          </w:tcPr>
          <w:p w14:paraId="2410524B"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内容</w:t>
            </w:r>
          </w:p>
        </w:tc>
        <w:tc>
          <w:tcPr>
            <w:tcW w:w="1908" w:type="dxa"/>
            <w:shd w:val="clear" w:color="auto" w:fill="E6E6E6"/>
            <w:vAlign w:val="center"/>
          </w:tcPr>
          <w:p w14:paraId="2131DA32"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具体要求</w:t>
            </w:r>
          </w:p>
        </w:tc>
      </w:tr>
      <w:tr w:rsidR="00C169D2" w:rsidRPr="00C169D2" w14:paraId="4EB954EE" w14:textId="77777777" w:rsidTr="0038016C">
        <w:trPr>
          <w:cantSplit/>
        </w:trPr>
        <w:tc>
          <w:tcPr>
            <w:tcW w:w="959" w:type="dxa"/>
            <w:vMerge w:val="restart"/>
            <w:vAlign w:val="center"/>
          </w:tcPr>
          <w:p w14:paraId="75477734"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kern w:val="2"/>
                <w:szCs w:val="21"/>
              </w:rPr>
            </w:pPr>
            <w:r w:rsidRPr="00C169D2">
              <w:rPr>
                <w:rFonts w:hAnsi="宋体" w:hint="eastAsia"/>
                <w:kern w:val="2"/>
                <w:szCs w:val="21"/>
              </w:rPr>
              <w:t>生活泵</w:t>
            </w:r>
          </w:p>
          <w:p w14:paraId="51B4FE60"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kern w:val="2"/>
                <w:szCs w:val="21"/>
              </w:rPr>
            </w:pPr>
            <w:r w:rsidRPr="00C169D2">
              <w:rPr>
                <w:rFonts w:hAnsi="宋体" w:hint="eastAsia"/>
                <w:kern w:val="2"/>
                <w:szCs w:val="21"/>
              </w:rPr>
              <w:t>排污泵</w:t>
            </w:r>
          </w:p>
        </w:tc>
        <w:tc>
          <w:tcPr>
            <w:tcW w:w="859" w:type="dxa"/>
            <w:vAlign w:val="center"/>
          </w:tcPr>
          <w:p w14:paraId="278F85B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每天</w:t>
            </w:r>
          </w:p>
          <w:p w14:paraId="480972F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2D8CD52F"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保持设备房、机体卫生清洁；</w:t>
            </w:r>
          </w:p>
          <w:p w14:paraId="0EDB494A"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每天每2小时观察其水位、水压等指示是否正常，运行时有无异声、异味；</w:t>
            </w:r>
          </w:p>
          <w:p w14:paraId="0D974DDD"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检查盘根处滴水是否符合规范,如不规范,应及时处理；</w:t>
            </w:r>
          </w:p>
          <w:p w14:paraId="0092D0AF"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检查水位深度指示是否清晰；</w:t>
            </w:r>
          </w:p>
          <w:p w14:paraId="1B5C824C"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发现故障及故障隐患及时处理。</w:t>
            </w:r>
          </w:p>
        </w:tc>
        <w:tc>
          <w:tcPr>
            <w:tcW w:w="1908" w:type="dxa"/>
            <w:vAlign w:val="center"/>
          </w:tcPr>
          <w:p w14:paraId="46FF645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设备卫生，水位指示清晰。</w:t>
            </w:r>
          </w:p>
        </w:tc>
      </w:tr>
      <w:tr w:rsidR="00C169D2" w:rsidRPr="00C169D2" w14:paraId="50609513" w14:textId="77777777" w:rsidTr="0038016C">
        <w:trPr>
          <w:cantSplit/>
        </w:trPr>
        <w:tc>
          <w:tcPr>
            <w:tcW w:w="959" w:type="dxa"/>
            <w:vMerge/>
            <w:vAlign w:val="center"/>
          </w:tcPr>
          <w:p w14:paraId="36FBFF3C"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7C7B734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每年</w:t>
            </w:r>
          </w:p>
          <w:p w14:paraId="2702DD9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33FAA492"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电机、轴承加注黄油：如有异响，应更换轴承；</w:t>
            </w:r>
          </w:p>
          <w:p w14:paraId="318844EA"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泵体及管道阀门除锈刷漆；</w:t>
            </w:r>
            <w:proofErr w:type="gramStart"/>
            <w:r w:rsidRPr="00C169D2">
              <w:rPr>
                <w:rFonts w:hAnsi="宋体" w:hint="eastAsia"/>
                <w:kern w:val="2"/>
                <w:szCs w:val="21"/>
              </w:rPr>
              <w:t>紧固柜各线路</w:t>
            </w:r>
            <w:proofErr w:type="gramEnd"/>
            <w:r w:rsidRPr="00C169D2">
              <w:rPr>
                <w:rFonts w:hAnsi="宋体" w:hint="eastAsia"/>
                <w:kern w:val="2"/>
                <w:szCs w:val="21"/>
              </w:rPr>
              <w:t>接头螺母，清扫柜内灰尘等。</w:t>
            </w:r>
          </w:p>
        </w:tc>
        <w:tc>
          <w:tcPr>
            <w:tcW w:w="1908" w:type="dxa"/>
            <w:vAlign w:val="center"/>
          </w:tcPr>
          <w:p w14:paraId="53C8909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润滑良好，线头紧固良好。</w:t>
            </w:r>
          </w:p>
        </w:tc>
      </w:tr>
      <w:tr w:rsidR="00C169D2" w:rsidRPr="00C169D2" w14:paraId="50BC3575" w14:textId="77777777" w:rsidTr="0038016C">
        <w:trPr>
          <w:cantSplit/>
        </w:trPr>
        <w:tc>
          <w:tcPr>
            <w:tcW w:w="959" w:type="dxa"/>
            <w:vMerge w:val="restart"/>
            <w:vAlign w:val="center"/>
          </w:tcPr>
          <w:p w14:paraId="2443E307"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kern w:val="2"/>
                <w:szCs w:val="21"/>
              </w:rPr>
            </w:pPr>
            <w:r w:rsidRPr="00C169D2">
              <w:rPr>
                <w:rFonts w:hAnsi="宋体" w:hint="eastAsia"/>
                <w:kern w:val="2"/>
                <w:szCs w:val="21"/>
              </w:rPr>
              <w:t>供水、排污管网</w:t>
            </w:r>
          </w:p>
        </w:tc>
        <w:tc>
          <w:tcPr>
            <w:tcW w:w="859" w:type="dxa"/>
            <w:vAlign w:val="center"/>
          </w:tcPr>
          <w:p w14:paraId="5B69575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p w14:paraId="734774B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1756B7AE"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检查外观是否完好，应无滴、漏现象；</w:t>
            </w:r>
          </w:p>
          <w:p w14:paraId="74D13E16"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检查闸阀，观察供压力表是否正常。阀门开启位置是否正确，标示是否清晰。</w:t>
            </w:r>
          </w:p>
        </w:tc>
        <w:tc>
          <w:tcPr>
            <w:tcW w:w="1908" w:type="dxa"/>
            <w:vAlign w:val="center"/>
          </w:tcPr>
          <w:p w14:paraId="1A47D4D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运行正常。</w:t>
            </w:r>
          </w:p>
        </w:tc>
      </w:tr>
      <w:tr w:rsidR="00C169D2" w:rsidRPr="00C169D2" w14:paraId="00FD216D" w14:textId="77777777" w:rsidTr="0038016C">
        <w:trPr>
          <w:cantSplit/>
        </w:trPr>
        <w:tc>
          <w:tcPr>
            <w:tcW w:w="959" w:type="dxa"/>
            <w:vMerge/>
            <w:vAlign w:val="center"/>
          </w:tcPr>
          <w:p w14:paraId="5F5BBA0B"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5CFD317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每季</w:t>
            </w:r>
          </w:p>
          <w:p w14:paraId="785F19D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736F19C1"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重复上述内；</w:t>
            </w:r>
          </w:p>
          <w:p w14:paraId="083BFA6D"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清理管道内的杂物，疏通排污管道；</w:t>
            </w:r>
          </w:p>
          <w:p w14:paraId="0002DE13"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检查闸阀开启、关闭是否灵活，有无跑、冒、滴、漏现象。</w:t>
            </w:r>
          </w:p>
        </w:tc>
        <w:tc>
          <w:tcPr>
            <w:tcW w:w="1908" w:type="dxa"/>
            <w:vAlign w:val="center"/>
          </w:tcPr>
          <w:p w14:paraId="090E346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管道内无杂物，阀门开启灵活，无泄漏。</w:t>
            </w:r>
          </w:p>
        </w:tc>
      </w:tr>
      <w:tr w:rsidR="00C169D2" w:rsidRPr="00C169D2" w14:paraId="210F05F5" w14:textId="77777777" w:rsidTr="0038016C">
        <w:trPr>
          <w:cantSplit/>
        </w:trPr>
        <w:tc>
          <w:tcPr>
            <w:tcW w:w="959" w:type="dxa"/>
            <w:vMerge/>
            <w:vAlign w:val="center"/>
          </w:tcPr>
          <w:p w14:paraId="09F7F0EB"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07E2291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每年</w:t>
            </w:r>
          </w:p>
          <w:p w14:paraId="0A4F576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tcPr>
          <w:p w14:paraId="20D976DE"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重复上述内容；</w:t>
            </w:r>
          </w:p>
          <w:p w14:paraId="51B1D89B"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检查修整全部管架；</w:t>
            </w:r>
          </w:p>
          <w:p w14:paraId="2ECF9301"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管道及支架除锈刷漆：</w:t>
            </w:r>
          </w:p>
          <w:p w14:paraId="6C4763AE"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检查止回阀、浮球阀、液位控制器是否正常；管道内部清洗、作防腐处理；</w:t>
            </w:r>
          </w:p>
          <w:p w14:paraId="09C7EDA5"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更换各类阀门标示，并标注管内水流方向；各类阀门丝杆上油并加装防护套。</w:t>
            </w:r>
          </w:p>
        </w:tc>
        <w:tc>
          <w:tcPr>
            <w:tcW w:w="1908" w:type="dxa"/>
            <w:vAlign w:val="center"/>
          </w:tcPr>
          <w:p w14:paraId="55F487E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管架防锈良好，阀门工作正常，标示清晰。</w:t>
            </w:r>
          </w:p>
        </w:tc>
      </w:tr>
      <w:tr w:rsidR="00C169D2" w:rsidRPr="00C169D2" w14:paraId="0D58786F" w14:textId="77777777" w:rsidTr="0038016C">
        <w:trPr>
          <w:cantSplit/>
        </w:trPr>
        <w:tc>
          <w:tcPr>
            <w:tcW w:w="959" w:type="dxa"/>
            <w:vMerge w:val="restart"/>
            <w:vAlign w:val="center"/>
          </w:tcPr>
          <w:p w14:paraId="58645BB3"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kern w:val="2"/>
                <w:szCs w:val="21"/>
              </w:rPr>
            </w:pPr>
            <w:r w:rsidRPr="00C169D2">
              <w:rPr>
                <w:rFonts w:hAnsi="宋体" w:hint="eastAsia"/>
                <w:kern w:val="2"/>
                <w:szCs w:val="21"/>
              </w:rPr>
              <w:t>生活水池</w:t>
            </w:r>
          </w:p>
        </w:tc>
        <w:tc>
          <w:tcPr>
            <w:tcW w:w="859" w:type="dxa"/>
            <w:vAlign w:val="center"/>
          </w:tcPr>
          <w:p w14:paraId="1D1EB7B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每周</w:t>
            </w:r>
          </w:p>
          <w:p w14:paraId="3E7BEC6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332A3431"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检查外观是否完好，有无跑冒、滴、漏现象，箱口及透气管防虫纱网是否完好；</w:t>
            </w:r>
          </w:p>
          <w:p w14:paraId="75211BC8"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打开排污阀排污。检查进水浮阀并作手动进水试验；</w:t>
            </w:r>
          </w:p>
          <w:p w14:paraId="1233BBA6"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观察水质情况，检测水的PH值和含氯量。水箱、水池盖板是否上锁并且完好。</w:t>
            </w:r>
          </w:p>
        </w:tc>
        <w:tc>
          <w:tcPr>
            <w:tcW w:w="1908" w:type="dxa"/>
            <w:vMerge w:val="restart"/>
            <w:vAlign w:val="center"/>
          </w:tcPr>
          <w:p w14:paraId="65B289A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无泄漏，防虫网、盖板完好，水质合格。</w:t>
            </w:r>
          </w:p>
        </w:tc>
      </w:tr>
      <w:tr w:rsidR="00C169D2" w:rsidRPr="00C169D2" w14:paraId="7292599A" w14:textId="77777777" w:rsidTr="0038016C">
        <w:trPr>
          <w:cantSplit/>
        </w:trPr>
        <w:tc>
          <w:tcPr>
            <w:tcW w:w="959" w:type="dxa"/>
            <w:vMerge/>
            <w:vAlign w:val="center"/>
          </w:tcPr>
          <w:p w14:paraId="1610F1D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231ADC2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587CF1E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4C59F38E"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重复上述内容；</w:t>
            </w:r>
          </w:p>
          <w:p w14:paraId="31E15BFD"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按规定比例按时投放消毒药品。</w:t>
            </w:r>
          </w:p>
        </w:tc>
        <w:tc>
          <w:tcPr>
            <w:tcW w:w="1908" w:type="dxa"/>
            <w:vMerge/>
            <w:vAlign w:val="center"/>
          </w:tcPr>
          <w:p w14:paraId="2D92C4BD"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3C9A1170" w14:textId="77777777" w:rsidTr="0038016C">
        <w:trPr>
          <w:cantSplit/>
        </w:trPr>
        <w:tc>
          <w:tcPr>
            <w:tcW w:w="959" w:type="dxa"/>
            <w:vMerge/>
            <w:vAlign w:val="center"/>
          </w:tcPr>
          <w:p w14:paraId="73846C1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3A32C39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每年</w:t>
            </w:r>
          </w:p>
          <w:p w14:paraId="48860B4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清洗</w:t>
            </w:r>
          </w:p>
          <w:p w14:paraId="596AE4E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二次</w:t>
            </w:r>
          </w:p>
        </w:tc>
        <w:tc>
          <w:tcPr>
            <w:tcW w:w="4962" w:type="dxa"/>
            <w:vAlign w:val="center"/>
          </w:tcPr>
          <w:p w14:paraId="74DC4A68"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提前24小时通知相关部门做好储水准备；</w:t>
            </w:r>
          </w:p>
          <w:p w14:paraId="421F657A"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提前关闭水池进水闸阀，排放干水池；</w:t>
            </w:r>
          </w:p>
          <w:p w14:paraId="4984D029"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专业公司清洗消毒。</w:t>
            </w:r>
          </w:p>
        </w:tc>
        <w:tc>
          <w:tcPr>
            <w:tcW w:w="1908" w:type="dxa"/>
            <w:vAlign w:val="center"/>
          </w:tcPr>
          <w:p w14:paraId="0732A2B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水池内无泥沙及沉积物,水样检测合格,由市水质检测中心开具合格报告书。</w:t>
            </w:r>
          </w:p>
        </w:tc>
      </w:tr>
      <w:tr w:rsidR="00C169D2" w:rsidRPr="00C169D2" w14:paraId="4F1EDEE4" w14:textId="77777777" w:rsidTr="0038016C">
        <w:trPr>
          <w:cantSplit/>
        </w:trPr>
        <w:tc>
          <w:tcPr>
            <w:tcW w:w="959" w:type="dxa"/>
            <w:vMerge w:val="restart"/>
            <w:vAlign w:val="center"/>
          </w:tcPr>
          <w:p w14:paraId="7D9BDB49"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kern w:val="2"/>
                <w:szCs w:val="21"/>
              </w:rPr>
            </w:pPr>
            <w:r w:rsidRPr="00C169D2">
              <w:rPr>
                <w:rFonts w:hAnsi="宋体" w:hint="eastAsia"/>
                <w:kern w:val="2"/>
                <w:szCs w:val="21"/>
              </w:rPr>
              <w:t>给水井</w:t>
            </w:r>
          </w:p>
          <w:p w14:paraId="5F388B69"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kern w:val="2"/>
                <w:szCs w:val="21"/>
              </w:rPr>
            </w:pPr>
            <w:r w:rsidRPr="00C169D2">
              <w:rPr>
                <w:rFonts w:hAnsi="宋体" w:hint="eastAsia"/>
                <w:kern w:val="2"/>
                <w:szCs w:val="21"/>
              </w:rPr>
              <w:t>雨水井</w:t>
            </w:r>
          </w:p>
          <w:p w14:paraId="174919C8" w14:textId="77777777" w:rsidR="00C169D2" w:rsidRPr="00C169D2" w:rsidRDefault="00C169D2" w:rsidP="00C169D2">
            <w:pPr>
              <w:widowControl w:val="0"/>
              <w:shd w:val="clear" w:color="auto" w:fill="auto"/>
              <w:tabs>
                <w:tab w:val="clear" w:pos="426"/>
              </w:tabs>
              <w:adjustRightInd/>
              <w:snapToGrid/>
              <w:ind w:leftChars="-43" w:left="-90"/>
              <w:jc w:val="center"/>
              <w:rPr>
                <w:rFonts w:hAnsi="宋体"/>
                <w:kern w:val="2"/>
                <w:szCs w:val="21"/>
              </w:rPr>
            </w:pPr>
            <w:r w:rsidRPr="00C169D2">
              <w:rPr>
                <w:rFonts w:hAnsi="宋体" w:hint="eastAsia"/>
                <w:kern w:val="2"/>
                <w:szCs w:val="21"/>
              </w:rPr>
              <w:t>污水井</w:t>
            </w:r>
          </w:p>
        </w:tc>
        <w:tc>
          <w:tcPr>
            <w:tcW w:w="859" w:type="dxa"/>
            <w:vAlign w:val="center"/>
          </w:tcPr>
          <w:p w14:paraId="6A6ED0F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每月</w:t>
            </w:r>
          </w:p>
          <w:p w14:paraId="38528BB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51C79180"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检查井盖是否盖严、完好，开盖检查井底是否有污物，如有则清除干净；</w:t>
            </w:r>
          </w:p>
          <w:p w14:paraId="7025AC0C"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检查井盖铸造字迹是否清晰、正确。</w:t>
            </w:r>
          </w:p>
        </w:tc>
        <w:tc>
          <w:tcPr>
            <w:tcW w:w="1908" w:type="dxa"/>
            <w:vMerge w:val="restart"/>
            <w:vAlign w:val="center"/>
          </w:tcPr>
          <w:p w14:paraId="70462C5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无杂物，井盖盖严、完好。</w:t>
            </w:r>
          </w:p>
        </w:tc>
      </w:tr>
      <w:tr w:rsidR="00C169D2" w:rsidRPr="00C169D2" w14:paraId="0CD74906" w14:textId="77777777" w:rsidTr="0038016C">
        <w:trPr>
          <w:cantSplit/>
        </w:trPr>
        <w:tc>
          <w:tcPr>
            <w:tcW w:w="959" w:type="dxa"/>
            <w:vMerge/>
            <w:vAlign w:val="center"/>
          </w:tcPr>
          <w:p w14:paraId="6E59A4F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59" w:type="dxa"/>
            <w:vAlign w:val="center"/>
          </w:tcPr>
          <w:p w14:paraId="001ABDA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每半年</w:t>
            </w:r>
          </w:p>
          <w:p w14:paraId="1CE95C9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一次</w:t>
            </w:r>
          </w:p>
        </w:tc>
        <w:tc>
          <w:tcPr>
            <w:tcW w:w="4962" w:type="dxa"/>
            <w:vAlign w:val="center"/>
          </w:tcPr>
          <w:p w14:paraId="3F921946"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重复上述检查；</w:t>
            </w:r>
          </w:p>
          <w:p w14:paraId="62E0636D"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清理污泥，疏通下水管道；</w:t>
            </w:r>
          </w:p>
          <w:p w14:paraId="555333FF" w14:textId="77777777" w:rsidR="00C169D2" w:rsidRPr="00C169D2" w:rsidRDefault="00C169D2" w:rsidP="00C169D2">
            <w:pPr>
              <w:widowControl w:val="0"/>
              <w:shd w:val="clear" w:color="auto" w:fill="auto"/>
              <w:tabs>
                <w:tab w:val="clear" w:pos="426"/>
              </w:tabs>
              <w:adjustRightInd/>
              <w:snapToGrid/>
              <w:jc w:val="left"/>
              <w:rPr>
                <w:rFonts w:hAnsi="宋体"/>
                <w:kern w:val="2"/>
                <w:szCs w:val="21"/>
              </w:rPr>
            </w:pPr>
            <w:r w:rsidRPr="00C169D2">
              <w:rPr>
                <w:rFonts w:hAnsi="宋体" w:hint="eastAsia"/>
                <w:kern w:val="2"/>
                <w:szCs w:val="21"/>
              </w:rPr>
              <w:t>各类井盖及金属构件刷漆。</w:t>
            </w:r>
          </w:p>
        </w:tc>
        <w:tc>
          <w:tcPr>
            <w:tcW w:w="1908" w:type="dxa"/>
            <w:vMerge/>
            <w:vAlign w:val="center"/>
          </w:tcPr>
          <w:p w14:paraId="73FEB0F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bl>
    <w:p w14:paraId="3A1930A4" w14:textId="77777777" w:rsidR="00C169D2" w:rsidRPr="00C169D2" w:rsidRDefault="00C169D2" w:rsidP="00C169D2">
      <w:pPr>
        <w:widowControl w:val="0"/>
        <w:shd w:val="clear" w:color="auto" w:fill="auto"/>
        <w:tabs>
          <w:tab w:val="clear" w:pos="426"/>
        </w:tabs>
        <w:adjustRightInd/>
        <w:snapToGrid/>
        <w:outlineLvl w:val="2"/>
        <w:rPr>
          <w:rFonts w:hAnsi="宋体"/>
          <w:kern w:val="2"/>
          <w:szCs w:val="21"/>
        </w:rPr>
      </w:pPr>
      <w:bookmarkStart w:id="85" w:name="_Toc120892160"/>
      <w:r w:rsidRPr="00C169D2">
        <w:rPr>
          <w:rFonts w:hAnsi="宋体" w:hint="eastAsia"/>
          <w:kern w:val="2"/>
          <w:szCs w:val="21"/>
        </w:rPr>
        <w:t>4、电梯系统管理养护要求：</w:t>
      </w:r>
      <w:bookmarkEnd w:id="85"/>
    </w:p>
    <w:p w14:paraId="736BC5A9"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（1）制定并严格执行电梯运行管理制度、安全操作规程和电梯系统设备维修保养制度，定时、定期对电梯系统各项设施设备进行检查、检测、检修和保养，确保设施设备完好率100%、整个系统安全、正常运行；</w:t>
      </w:r>
    </w:p>
    <w:p w14:paraId="088AEC8B"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（2）设立24小时报修电话或对讲机值守制度，及时发现并排除设施设备故障，及时有效处理电梯事故，维修质量合格率100%；</w:t>
      </w:r>
    </w:p>
    <w:p w14:paraId="54A1459F"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（3）负责按时对电梯进行年度检验、各项定期检验、检测试验，办理安全运行证，电梯年检费用由甲方支付；</w:t>
      </w:r>
    </w:p>
    <w:p w14:paraId="49F8B649"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（4）做好各项运行和维修保养记录；</w:t>
      </w:r>
    </w:p>
    <w:p w14:paraId="6575D9F8"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lastRenderedPageBreak/>
        <w:t>（5）制定切实可行节能运行管理措施，有明显节能降耗成果；</w:t>
      </w:r>
    </w:p>
    <w:p w14:paraId="7537FBEC" w14:textId="77777777" w:rsidR="00C169D2" w:rsidRPr="00C169D2" w:rsidRDefault="00C169D2" w:rsidP="00C169D2">
      <w:pPr>
        <w:widowControl w:val="0"/>
        <w:shd w:val="clear" w:color="auto" w:fill="auto"/>
        <w:tabs>
          <w:tab w:val="clear" w:pos="426"/>
        </w:tabs>
        <w:adjustRightInd/>
        <w:snapToGrid/>
        <w:ind w:firstLineChars="200" w:firstLine="420"/>
        <w:rPr>
          <w:rFonts w:hAnsi="宋体"/>
          <w:kern w:val="2"/>
          <w:szCs w:val="21"/>
        </w:rPr>
      </w:pPr>
      <w:r w:rsidRPr="00C169D2">
        <w:rPr>
          <w:rFonts w:hAnsi="宋体" w:hint="eastAsia"/>
          <w:kern w:val="2"/>
          <w:szCs w:val="21"/>
        </w:rPr>
        <w:t>（6）各项设施设备管理养护具体要求如下表：</w:t>
      </w:r>
    </w:p>
    <w:p w14:paraId="7FC87E19" w14:textId="77777777" w:rsidR="00C169D2" w:rsidRPr="00C169D2" w:rsidRDefault="00C169D2" w:rsidP="00C169D2">
      <w:pPr>
        <w:widowControl w:val="0"/>
        <w:shd w:val="clear" w:color="auto" w:fill="auto"/>
        <w:tabs>
          <w:tab w:val="clear" w:pos="426"/>
        </w:tabs>
        <w:adjustRightInd/>
        <w:snapToGrid/>
        <w:spacing w:line="240" w:lineRule="auto"/>
        <w:rPr>
          <w:rFonts w:hAnsi="宋体"/>
          <w:b/>
          <w:bCs/>
          <w:kern w:val="2"/>
          <w:szCs w:val="21"/>
        </w:rPr>
      </w:pPr>
      <w:r w:rsidRPr="00C169D2">
        <w:rPr>
          <w:rFonts w:hAnsi="宋体" w:hint="eastAsia"/>
          <w:b/>
          <w:bCs/>
          <w:kern w:val="2"/>
          <w:szCs w:val="21"/>
        </w:rPr>
        <w:t xml:space="preserve">A.机房 </w:t>
      </w:r>
    </w:p>
    <w:tbl>
      <w:tblPr>
        <w:tblW w:w="892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720"/>
        <w:gridCol w:w="589"/>
        <w:gridCol w:w="679"/>
        <w:gridCol w:w="5849"/>
        <w:gridCol w:w="1087"/>
      </w:tblGrid>
      <w:tr w:rsidR="00C169D2" w:rsidRPr="00C169D2" w14:paraId="377C174A" w14:textId="77777777" w:rsidTr="0038016C">
        <w:trPr>
          <w:trHeight w:val="420"/>
          <w:jc w:val="center"/>
        </w:trPr>
        <w:tc>
          <w:tcPr>
            <w:tcW w:w="720" w:type="dxa"/>
            <w:shd w:val="clear" w:color="auto" w:fill="E6E6E6"/>
            <w:vAlign w:val="center"/>
          </w:tcPr>
          <w:p w14:paraId="499A7E8A"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序号</w:t>
            </w:r>
          </w:p>
        </w:tc>
        <w:tc>
          <w:tcPr>
            <w:tcW w:w="1268" w:type="dxa"/>
            <w:gridSpan w:val="2"/>
            <w:shd w:val="clear" w:color="auto" w:fill="E6E6E6"/>
            <w:vAlign w:val="center"/>
          </w:tcPr>
          <w:p w14:paraId="46F55EE8"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保养项目</w:t>
            </w:r>
          </w:p>
        </w:tc>
        <w:tc>
          <w:tcPr>
            <w:tcW w:w="5849" w:type="dxa"/>
            <w:shd w:val="clear" w:color="auto" w:fill="E6E6E6"/>
            <w:vAlign w:val="center"/>
          </w:tcPr>
          <w:p w14:paraId="4E46BDE7"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保养内容及要求</w:t>
            </w:r>
          </w:p>
        </w:tc>
        <w:tc>
          <w:tcPr>
            <w:tcW w:w="1087" w:type="dxa"/>
            <w:shd w:val="clear" w:color="auto" w:fill="E6E6E6"/>
            <w:vAlign w:val="center"/>
          </w:tcPr>
          <w:p w14:paraId="0AF015AC"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保养周期</w:t>
            </w:r>
          </w:p>
        </w:tc>
      </w:tr>
      <w:tr w:rsidR="00C169D2" w:rsidRPr="00C169D2" w14:paraId="11E5B9AA" w14:textId="77777777" w:rsidTr="0038016C">
        <w:trPr>
          <w:trHeight w:val="284"/>
          <w:jc w:val="center"/>
        </w:trPr>
        <w:tc>
          <w:tcPr>
            <w:tcW w:w="720" w:type="dxa"/>
            <w:vAlign w:val="center"/>
          </w:tcPr>
          <w:p w14:paraId="2E96476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1268" w:type="dxa"/>
            <w:gridSpan w:val="2"/>
            <w:vAlign w:val="center"/>
          </w:tcPr>
          <w:p w14:paraId="563D116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机房的通道,</w:t>
            </w:r>
          </w:p>
          <w:p w14:paraId="7FD0987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出入口门</w:t>
            </w:r>
          </w:p>
        </w:tc>
        <w:tc>
          <w:tcPr>
            <w:tcW w:w="5849" w:type="dxa"/>
            <w:vAlign w:val="center"/>
          </w:tcPr>
          <w:p w14:paraId="0076127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通道应通畅无障碍物、应有适当的照明设施且有效</w:t>
            </w:r>
          </w:p>
          <w:p w14:paraId="4CAEC47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机房门应有告示牌、出入口锁紧装置要良好</w:t>
            </w:r>
          </w:p>
          <w:p w14:paraId="67B4827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机房内应清洁卫生，不得堆放非电梯用物品</w:t>
            </w:r>
          </w:p>
        </w:tc>
        <w:tc>
          <w:tcPr>
            <w:tcW w:w="1087" w:type="dxa"/>
            <w:vAlign w:val="center"/>
          </w:tcPr>
          <w:p w14:paraId="12FD139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7天</w:t>
            </w:r>
          </w:p>
        </w:tc>
      </w:tr>
      <w:tr w:rsidR="00C169D2" w:rsidRPr="00C169D2" w14:paraId="553D67F6" w14:textId="77777777" w:rsidTr="0038016C">
        <w:trPr>
          <w:trHeight w:val="284"/>
          <w:jc w:val="center"/>
        </w:trPr>
        <w:tc>
          <w:tcPr>
            <w:tcW w:w="720" w:type="dxa"/>
            <w:vAlign w:val="center"/>
          </w:tcPr>
          <w:p w14:paraId="3510638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2</w:t>
            </w:r>
          </w:p>
        </w:tc>
        <w:tc>
          <w:tcPr>
            <w:tcW w:w="1268" w:type="dxa"/>
            <w:gridSpan w:val="2"/>
            <w:vAlign w:val="center"/>
          </w:tcPr>
          <w:p w14:paraId="50C6474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机房设施</w:t>
            </w:r>
          </w:p>
        </w:tc>
        <w:tc>
          <w:tcPr>
            <w:tcW w:w="5849" w:type="dxa"/>
            <w:vAlign w:val="center"/>
          </w:tcPr>
          <w:p w14:paraId="61A9021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机房内温度要维持5℃~40℃、天花板或窗户不应漏水</w:t>
            </w:r>
          </w:p>
          <w:p w14:paraId="2BC35A3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消防器材在有效期内</w:t>
            </w:r>
          </w:p>
        </w:tc>
        <w:tc>
          <w:tcPr>
            <w:tcW w:w="1087" w:type="dxa"/>
            <w:vAlign w:val="center"/>
          </w:tcPr>
          <w:p w14:paraId="0068F2F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7天</w:t>
            </w:r>
          </w:p>
        </w:tc>
      </w:tr>
      <w:tr w:rsidR="00C169D2" w:rsidRPr="00C169D2" w14:paraId="3E27DE9D" w14:textId="77777777" w:rsidTr="0038016C">
        <w:trPr>
          <w:trHeight w:val="284"/>
          <w:jc w:val="center"/>
        </w:trPr>
        <w:tc>
          <w:tcPr>
            <w:tcW w:w="720" w:type="dxa"/>
            <w:vAlign w:val="center"/>
          </w:tcPr>
          <w:p w14:paraId="2FCA22B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w:t>
            </w:r>
          </w:p>
        </w:tc>
        <w:tc>
          <w:tcPr>
            <w:tcW w:w="1268" w:type="dxa"/>
            <w:gridSpan w:val="2"/>
            <w:vAlign w:val="center"/>
          </w:tcPr>
          <w:p w14:paraId="78A34A6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滑 轮 间</w:t>
            </w:r>
          </w:p>
        </w:tc>
        <w:tc>
          <w:tcPr>
            <w:tcW w:w="5849" w:type="dxa"/>
            <w:vAlign w:val="center"/>
          </w:tcPr>
          <w:p w14:paraId="2B6A55E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滑轮间应有足够的固定照明、电源插座</w:t>
            </w:r>
          </w:p>
          <w:p w14:paraId="296DEB1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滑轮间入口，急停开关动作可靠</w:t>
            </w:r>
          </w:p>
          <w:p w14:paraId="78DF997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滑轮间地面清洁无油污</w:t>
            </w:r>
          </w:p>
        </w:tc>
        <w:tc>
          <w:tcPr>
            <w:tcW w:w="1087" w:type="dxa"/>
            <w:vAlign w:val="center"/>
          </w:tcPr>
          <w:p w14:paraId="350FE74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6BA4438E" w14:textId="77777777" w:rsidTr="0038016C">
        <w:trPr>
          <w:trHeight w:val="284"/>
          <w:jc w:val="center"/>
        </w:trPr>
        <w:tc>
          <w:tcPr>
            <w:tcW w:w="720" w:type="dxa"/>
            <w:vAlign w:val="center"/>
          </w:tcPr>
          <w:p w14:paraId="1A940EB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4</w:t>
            </w:r>
          </w:p>
        </w:tc>
        <w:tc>
          <w:tcPr>
            <w:tcW w:w="1268" w:type="dxa"/>
            <w:gridSpan w:val="2"/>
            <w:vAlign w:val="center"/>
          </w:tcPr>
          <w:p w14:paraId="3D06637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手动盘车装置</w:t>
            </w:r>
          </w:p>
        </w:tc>
        <w:tc>
          <w:tcPr>
            <w:tcW w:w="5849" w:type="dxa"/>
            <w:vAlign w:val="center"/>
          </w:tcPr>
          <w:p w14:paraId="3922C14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手动盘车装置齐全,标识明确，操作说明清晰详细</w:t>
            </w:r>
          </w:p>
          <w:p w14:paraId="055D434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制动器松闸板手应挂在制动器附近容易接近的墙上</w:t>
            </w:r>
          </w:p>
        </w:tc>
        <w:tc>
          <w:tcPr>
            <w:tcW w:w="1087" w:type="dxa"/>
            <w:vAlign w:val="center"/>
          </w:tcPr>
          <w:p w14:paraId="65EA615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59380778" w14:textId="77777777" w:rsidTr="0038016C">
        <w:trPr>
          <w:trHeight w:val="284"/>
          <w:jc w:val="center"/>
        </w:trPr>
        <w:tc>
          <w:tcPr>
            <w:tcW w:w="720" w:type="dxa"/>
            <w:vMerge w:val="restart"/>
            <w:vAlign w:val="center"/>
          </w:tcPr>
          <w:p w14:paraId="17C0845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5</w:t>
            </w:r>
          </w:p>
        </w:tc>
        <w:tc>
          <w:tcPr>
            <w:tcW w:w="1268" w:type="dxa"/>
            <w:gridSpan w:val="2"/>
            <w:vMerge w:val="restart"/>
            <w:vAlign w:val="center"/>
          </w:tcPr>
          <w:p w14:paraId="4FA1CAD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配电盘</w:t>
            </w:r>
          </w:p>
          <w:p w14:paraId="0CF017D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控制柜屏</w:t>
            </w:r>
          </w:p>
        </w:tc>
        <w:tc>
          <w:tcPr>
            <w:tcW w:w="5849" w:type="dxa"/>
            <w:vAlign w:val="center"/>
          </w:tcPr>
          <w:p w14:paraId="71CE61B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各开关装置及保险标识明确、工作可靠无异常</w:t>
            </w:r>
          </w:p>
          <w:p w14:paraId="1588DEC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接触器、继电器等电器元件固定良好、工作可靠无异常</w:t>
            </w:r>
          </w:p>
          <w:p w14:paraId="3ED6BAC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电子板插件固定要良好，表面无积尘，无异味</w:t>
            </w:r>
          </w:p>
          <w:p w14:paraId="4EC83943"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门锁及安全回路无短接线</w:t>
            </w:r>
          </w:p>
          <w:p w14:paraId="7249986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设置有故障检测功能的微机电梯,需检查故障记录并做相应处理</w:t>
            </w:r>
          </w:p>
          <w:p w14:paraId="0C698CA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布线整齐，线槽盖板齐全、严密，接地良好</w:t>
            </w:r>
          </w:p>
        </w:tc>
        <w:tc>
          <w:tcPr>
            <w:tcW w:w="1087" w:type="dxa"/>
            <w:vAlign w:val="center"/>
          </w:tcPr>
          <w:p w14:paraId="4846A51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7DE57374" w14:textId="77777777" w:rsidTr="0038016C">
        <w:trPr>
          <w:trHeight w:val="284"/>
          <w:jc w:val="center"/>
        </w:trPr>
        <w:tc>
          <w:tcPr>
            <w:tcW w:w="720" w:type="dxa"/>
            <w:vMerge/>
            <w:vAlign w:val="center"/>
          </w:tcPr>
          <w:p w14:paraId="5583759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2F41EF87"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0F8EDC3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各接线端子标志编号清晰、并紧固，无氧化及接触不良</w:t>
            </w:r>
          </w:p>
          <w:p w14:paraId="76A22EF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清洁卫生良好</w:t>
            </w:r>
          </w:p>
        </w:tc>
        <w:tc>
          <w:tcPr>
            <w:tcW w:w="1087" w:type="dxa"/>
            <w:vAlign w:val="center"/>
          </w:tcPr>
          <w:p w14:paraId="46EFF06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35ED8401" w14:textId="77777777" w:rsidTr="0038016C">
        <w:trPr>
          <w:trHeight w:val="284"/>
          <w:jc w:val="center"/>
        </w:trPr>
        <w:tc>
          <w:tcPr>
            <w:tcW w:w="720" w:type="dxa"/>
            <w:vMerge/>
            <w:vAlign w:val="center"/>
          </w:tcPr>
          <w:p w14:paraId="668B2E8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04843DB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6040856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各电气部件的工作状态及检测点的工作参数符合产品说明要求</w:t>
            </w:r>
          </w:p>
        </w:tc>
        <w:tc>
          <w:tcPr>
            <w:tcW w:w="1087" w:type="dxa"/>
            <w:vAlign w:val="center"/>
          </w:tcPr>
          <w:p w14:paraId="264B685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0FA565D6" w14:textId="77777777" w:rsidTr="0038016C">
        <w:trPr>
          <w:trHeight w:val="284"/>
          <w:jc w:val="center"/>
        </w:trPr>
        <w:tc>
          <w:tcPr>
            <w:tcW w:w="720" w:type="dxa"/>
            <w:vMerge/>
            <w:vAlign w:val="center"/>
          </w:tcPr>
          <w:p w14:paraId="73EDE40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08515C8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3456557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断错相保护功能正常</w:t>
            </w:r>
          </w:p>
          <w:p w14:paraId="6F19B48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动力和控制回路的电气绝缘符合标准要求</w:t>
            </w:r>
          </w:p>
        </w:tc>
        <w:tc>
          <w:tcPr>
            <w:tcW w:w="1087" w:type="dxa"/>
            <w:vAlign w:val="center"/>
          </w:tcPr>
          <w:p w14:paraId="4830B53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52A9C7CC" w14:textId="77777777" w:rsidTr="0038016C">
        <w:trPr>
          <w:trHeight w:val="284"/>
          <w:jc w:val="center"/>
        </w:trPr>
        <w:tc>
          <w:tcPr>
            <w:tcW w:w="720" w:type="dxa"/>
            <w:vMerge w:val="restart"/>
            <w:vAlign w:val="center"/>
          </w:tcPr>
          <w:p w14:paraId="57408E9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w:t>
            </w:r>
          </w:p>
        </w:tc>
        <w:tc>
          <w:tcPr>
            <w:tcW w:w="589" w:type="dxa"/>
            <w:vMerge w:val="restart"/>
            <w:vAlign w:val="center"/>
          </w:tcPr>
          <w:p w14:paraId="62AA49F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proofErr w:type="gramStart"/>
            <w:r w:rsidRPr="00C169D2">
              <w:rPr>
                <w:rFonts w:hAnsi="宋体" w:hint="eastAsia"/>
                <w:kern w:val="2"/>
                <w:szCs w:val="21"/>
              </w:rPr>
              <w:t>曳</w:t>
            </w:r>
            <w:proofErr w:type="gramEnd"/>
          </w:p>
          <w:p w14:paraId="39E5254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引</w:t>
            </w:r>
          </w:p>
          <w:p w14:paraId="26D51C9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机</w:t>
            </w:r>
          </w:p>
        </w:tc>
        <w:tc>
          <w:tcPr>
            <w:tcW w:w="679" w:type="dxa"/>
            <w:vMerge w:val="restart"/>
            <w:vAlign w:val="center"/>
          </w:tcPr>
          <w:p w14:paraId="58B6C55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减</w:t>
            </w:r>
          </w:p>
          <w:p w14:paraId="76BD777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速</w:t>
            </w:r>
          </w:p>
          <w:p w14:paraId="5D9C05E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箱</w:t>
            </w:r>
          </w:p>
        </w:tc>
        <w:tc>
          <w:tcPr>
            <w:tcW w:w="5849" w:type="dxa"/>
            <w:vAlign w:val="center"/>
          </w:tcPr>
          <w:p w14:paraId="459BB02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表面无积尘及油污，油漆无剥落；箱体密封可靠，漏油无异常</w:t>
            </w:r>
          </w:p>
          <w:p w14:paraId="00C1D9A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运转时应无异常响声及振动</w:t>
            </w:r>
          </w:p>
          <w:p w14:paraId="27C8B85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传动部件啮合状态良好，无异常温升</w:t>
            </w:r>
          </w:p>
        </w:tc>
        <w:tc>
          <w:tcPr>
            <w:tcW w:w="1087" w:type="dxa"/>
            <w:vAlign w:val="center"/>
          </w:tcPr>
          <w:p w14:paraId="5A538F3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72847BB3" w14:textId="77777777" w:rsidTr="0038016C">
        <w:trPr>
          <w:trHeight w:val="284"/>
          <w:jc w:val="center"/>
        </w:trPr>
        <w:tc>
          <w:tcPr>
            <w:tcW w:w="720" w:type="dxa"/>
            <w:vMerge/>
            <w:vAlign w:val="center"/>
          </w:tcPr>
          <w:p w14:paraId="5662AFA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22FA867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00067947"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136742A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油位正常，无杂质，按厂家要求定期更换</w:t>
            </w:r>
          </w:p>
        </w:tc>
        <w:tc>
          <w:tcPr>
            <w:tcW w:w="1087" w:type="dxa"/>
            <w:vAlign w:val="center"/>
          </w:tcPr>
          <w:p w14:paraId="7B75D54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00219AF1" w14:textId="77777777" w:rsidTr="0038016C">
        <w:trPr>
          <w:trHeight w:val="284"/>
          <w:jc w:val="center"/>
        </w:trPr>
        <w:tc>
          <w:tcPr>
            <w:tcW w:w="720" w:type="dxa"/>
            <w:vMerge/>
            <w:vAlign w:val="center"/>
          </w:tcPr>
          <w:p w14:paraId="5F8A678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5BB3913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12D6FAF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proofErr w:type="gramStart"/>
            <w:r w:rsidRPr="00C169D2">
              <w:rPr>
                <w:rFonts w:hAnsi="宋体" w:hint="eastAsia"/>
                <w:kern w:val="2"/>
                <w:szCs w:val="21"/>
              </w:rPr>
              <w:t>曳</w:t>
            </w:r>
            <w:proofErr w:type="gramEnd"/>
          </w:p>
          <w:p w14:paraId="5C67C07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引</w:t>
            </w:r>
          </w:p>
          <w:p w14:paraId="134F2EB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轮</w:t>
            </w:r>
          </w:p>
        </w:tc>
        <w:tc>
          <w:tcPr>
            <w:tcW w:w="5849" w:type="dxa"/>
            <w:vAlign w:val="center"/>
          </w:tcPr>
          <w:p w14:paraId="5FBFA64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曳引轮</w:t>
            </w:r>
            <w:proofErr w:type="gramStart"/>
            <w:r w:rsidRPr="00C169D2">
              <w:rPr>
                <w:rFonts w:hAnsi="宋体" w:hint="eastAsia"/>
                <w:kern w:val="2"/>
                <w:szCs w:val="21"/>
              </w:rPr>
              <w:t>绳槽无严重</w:t>
            </w:r>
            <w:proofErr w:type="gramEnd"/>
            <w:r w:rsidRPr="00C169D2">
              <w:rPr>
                <w:rFonts w:hAnsi="宋体" w:hint="eastAsia"/>
                <w:kern w:val="2"/>
                <w:szCs w:val="21"/>
              </w:rPr>
              <w:t>油垢，磨损无异常</w:t>
            </w:r>
          </w:p>
          <w:p w14:paraId="565BBBE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正常运行时曳引轮与钢丝绳之间无严重滑移现象</w:t>
            </w:r>
          </w:p>
          <w:p w14:paraId="184558C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曳引轮线槽磨损严重时，需满足曳引条件要求，并确认更换或监控使用</w:t>
            </w:r>
          </w:p>
          <w:p w14:paraId="376B906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所设置的防止机械伤害的安全装置固定可靠，警告标识清晰</w:t>
            </w:r>
          </w:p>
          <w:p w14:paraId="3490800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所设置的防止钢丝绳脱离装置应稳固</w:t>
            </w:r>
          </w:p>
        </w:tc>
        <w:tc>
          <w:tcPr>
            <w:tcW w:w="1087" w:type="dxa"/>
            <w:vAlign w:val="center"/>
          </w:tcPr>
          <w:p w14:paraId="268CBC5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02879F0D" w14:textId="77777777" w:rsidTr="0038016C">
        <w:trPr>
          <w:trHeight w:val="284"/>
          <w:jc w:val="center"/>
        </w:trPr>
        <w:tc>
          <w:tcPr>
            <w:tcW w:w="720" w:type="dxa"/>
            <w:vMerge/>
            <w:vAlign w:val="center"/>
          </w:tcPr>
          <w:p w14:paraId="2441BA6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0899241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760A555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0578629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曳引轮在各负荷状态下的垂直度偏差不大于2mm</w:t>
            </w:r>
          </w:p>
        </w:tc>
        <w:tc>
          <w:tcPr>
            <w:tcW w:w="1087" w:type="dxa"/>
            <w:vAlign w:val="center"/>
          </w:tcPr>
          <w:p w14:paraId="766B040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54080754" w14:textId="77777777" w:rsidTr="0038016C">
        <w:trPr>
          <w:trHeight w:val="284"/>
          <w:jc w:val="center"/>
        </w:trPr>
        <w:tc>
          <w:tcPr>
            <w:tcW w:w="720" w:type="dxa"/>
            <w:vMerge/>
            <w:vAlign w:val="center"/>
          </w:tcPr>
          <w:p w14:paraId="27ED62E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58F8261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42D9251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轴承</w:t>
            </w:r>
          </w:p>
        </w:tc>
        <w:tc>
          <w:tcPr>
            <w:tcW w:w="5849" w:type="dxa"/>
            <w:vAlign w:val="center"/>
          </w:tcPr>
          <w:p w14:paraId="1F7148D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应无异常发热、无异常声音</w:t>
            </w:r>
          </w:p>
        </w:tc>
        <w:tc>
          <w:tcPr>
            <w:tcW w:w="1087" w:type="dxa"/>
            <w:vAlign w:val="center"/>
          </w:tcPr>
          <w:p w14:paraId="580507C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0C5F2807" w14:textId="77777777" w:rsidTr="0038016C">
        <w:trPr>
          <w:trHeight w:val="284"/>
          <w:jc w:val="center"/>
        </w:trPr>
        <w:tc>
          <w:tcPr>
            <w:tcW w:w="720" w:type="dxa"/>
            <w:vMerge/>
            <w:vAlign w:val="center"/>
          </w:tcPr>
          <w:p w14:paraId="530DF78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59DE0A5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363EFDE6"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299F420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按润滑要求定期加注</w:t>
            </w:r>
          </w:p>
        </w:tc>
        <w:tc>
          <w:tcPr>
            <w:tcW w:w="1087" w:type="dxa"/>
            <w:vAlign w:val="center"/>
          </w:tcPr>
          <w:p w14:paraId="5DB5392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10852E22" w14:textId="77777777" w:rsidTr="0038016C">
        <w:trPr>
          <w:trHeight w:val="284"/>
          <w:jc w:val="center"/>
        </w:trPr>
        <w:tc>
          <w:tcPr>
            <w:tcW w:w="720" w:type="dxa"/>
            <w:vMerge/>
            <w:vAlign w:val="center"/>
          </w:tcPr>
          <w:p w14:paraId="398F3C4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47076DCB"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030BD8F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制动器</w:t>
            </w:r>
          </w:p>
        </w:tc>
        <w:tc>
          <w:tcPr>
            <w:tcW w:w="5849" w:type="dxa"/>
            <w:vAlign w:val="center"/>
          </w:tcPr>
          <w:p w14:paraId="788F5BD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制动器动作灵活、各部件齐全并可靠固定、所设置的电气触点接触良好</w:t>
            </w:r>
          </w:p>
          <w:p w14:paraId="2EC408D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lastRenderedPageBreak/>
              <w:t>制动轮光洁、无异常划痕，运行时无异响</w:t>
            </w:r>
          </w:p>
          <w:p w14:paraId="31945C6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制动器线圈表面无异常发热、电气接线可靠</w:t>
            </w:r>
          </w:p>
          <w:p w14:paraId="23A9A0A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制动器机械机构各相关尺寸按产品标准要求调整正确</w:t>
            </w:r>
          </w:p>
          <w:p w14:paraId="3D84FA3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制动器闸瓦工作可靠、磨损无异常，接近使用期限时应更换</w:t>
            </w:r>
          </w:p>
        </w:tc>
        <w:tc>
          <w:tcPr>
            <w:tcW w:w="1087" w:type="dxa"/>
            <w:vAlign w:val="center"/>
          </w:tcPr>
          <w:p w14:paraId="317FD7C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15天</w:t>
            </w:r>
          </w:p>
        </w:tc>
      </w:tr>
      <w:tr w:rsidR="00C169D2" w:rsidRPr="00C169D2" w14:paraId="4553AC38" w14:textId="77777777" w:rsidTr="0038016C">
        <w:trPr>
          <w:trHeight w:val="284"/>
          <w:jc w:val="center"/>
        </w:trPr>
        <w:tc>
          <w:tcPr>
            <w:tcW w:w="720" w:type="dxa"/>
            <w:vMerge/>
            <w:vAlign w:val="center"/>
          </w:tcPr>
          <w:p w14:paraId="60477D1B"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31975BD6"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16AAF13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36F4A7F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制动器解体清理、各运动部件选用规定润滑剂。</w:t>
            </w:r>
          </w:p>
          <w:p w14:paraId="62DC988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解体清理装配完毕的制动器性能应满足相关制动要求</w:t>
            </w:r>
          </w:p>
        </w:tc>
        <w:tc>
          <w:tcPr>
            <w:tcW w:w="1087" w:type="dxa"/>
            <w:vAlign w:val="center"/>
          </w:tcPr>
          <w:p w14:paraId="43D45F2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6517A902" w14:textId="77777777" w:rsidTr="0038016C">
        <w:trPr>
          <w:trHeight w:val="284"/>
          <w:jc w:val="center"/>
        </w:trPr>
        <w:tc>
          <w:tcPr>
            <w:tcW w:w="720" w:type="dxa"/>
            <w:vMerge/>
            <w:vAlign w:val="center"/>
          </w:tcPr>
          <w:p w14:paraId="3602B1A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2065BD7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Align w:val="center"/>
          </w:tcPr>
          <w:p w14:paraId="7A23473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导向轮</w:t>
            </w:r>
            <w:proofErr w:type="gramStart"/>
            <w:r w:rsidRPr="00C169D2">
              <w:rPr>
                <w:rFonts w:hAnsi="宋体" w:hint="eastAsia"/>
                <w:kern w:val="2"/>
                <w:szCs w:val="21"/>
              </w:rPr>
              <w:t>复绕轮</w:t>
            </w:r>
            <w:proofErr w:type="gramEnd"/>
          </w:p>
        </w:tc>
        <w:tc>
          <w:tcPr>
            <w:tcW w:w="5849" w:type="dxa"/>
            <w:vAlign w:val="center"/>
          </w:tcPr>
          <w:p w14:paraId="3670DF6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旋转顺畅、无异常声响；</w:t>
            </w:r>
            <w:proofErr w:type="gramStart"/>
            <w:r w:rsidRPr="00C169D2">
              <w:rPr>
                <w:rFonts w:hAnsi="宋体" w:hint="eastAsia"/>
                <w:kern w:val="2"/>
                <w:szCs w:val="21"/>
              </w:rPr>
              <w:t>绳槽无严重</w:t>
            </w:r>
            <w:proofErr w:type="gramEnd"/>
            <w:r w:rsidRPr="00C169D2">
              <w:rPr>
                <w:rFonts w:hAnsi="宋体" w:hint="eastAsia"/>
                <w:kern w:val="2"/>
                <w:szCs w:val="21"/>
              </w:rPr>
              <w:t>油垢，磨损无异常</w:t>
            </w:r>
          </w:p>
          <w:p w14:paraId="2337502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所设置的防止机械伤害的安全装置固定可靠，警告标识清晰</w:t>
            </w:r>
          </w:p>
        </w:tc>
        <w:tc>
          <w:tcPr>
            <w:tcW w:w="1087" w:type="dxa"/>
            <w:vAlign w:val="center"/>
          </w:tcPr>
          <w:p w14:paraId="1C0ACAE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2FFA176C" w14:textId="77777777" w:rsidTr="0038016C">
        <w:trPr>
          <w:trHeight w:val="284"/>
          <w:jc w:val="center"/>
        </w:trPr>
        <w:tc>
          <w:tcPr>
            <w:tcW w:w="720" w:type="dxa"/>
            <w:vMerge/>
            <w:vAlign w:val="center"/>
          </w:tcPr>
          <w:p w14:paraId="57BB936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5213DDC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restart"/>
            <w:vAlign w:val="center"/>
          </w:tcPr>
          <w:p w14:paraId="5F2F9D3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电机</w:t>
            </w:r>
          </w:p>
        </w:tc>
        <w:tc>
          <w:tcPr>
            <w:tcW w:w="5849" w:type="dxa"/>
            <w:vAlign w:val="center"/>
          </w:tcPr>
          <w:p w14:paraId="40B022B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工作无异常发热和异常声响、表面清洁卫生</w:t>
            </w:r>
          </w:p>
        </w:tc>
        <w:tc>
          <w:tcPr>
            <w:tcW w:w="1087" w:type="dxa"/>
            <w:vAlign w:val="center"/>
          </w:tcPr>
          <w:p w14:paraId="4030ECD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47EE2C7E" w14:textId="77777777" w:rsidTr="0038016C">
        <w:trPr>
          <w:trHeight w:val="284"/>
          <w:jc w:val="center"/>
        </w:trPr>
        <w:tc>
          <w:tcPr>
            <w:tcW w:w="720" w:type="dxa"/>
            <w:vMerge/>
            <w:vAlign w:val="center"/>
          </w:tcPr>
          <w:p w14:paraId="286149A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37524C3A"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6B43236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09B1706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定子线圈应清洁、无积尘</w:t>
            </w:r>
          </w:p>
        </w:tc>
        <w:tc>
          <w:tcPr>
            <w:tcW w:w="1087" w:type="dxa"/>
            <w:vAlign w:val="center"/>
          </w:tcPr>
          <w:p w14:paraId="7731AE0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6F4754D6" w14:textId="77777777" w:rsidTr="0038016C">
        <w:trPr>
          <w:trHeight w:val="284"/>
          <w:jc w:val="center"/>
        </w:trPr>
        <w:tc>
          <w:tcPr>
            <w:tcW w:w="720" w:type="dxa"/>
            <w:vMerge/>
            <w:vAlign w:val="center"/>
          </w:tcPr>
          <w:p w14:paraId="172DB19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9" w:type="dxa"/>
            <w:vMerge/>
            <w:vAlign w:val="center"/>
          </w:tcPr>
          <w:p w14:paraId="4F03DE0D"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679" w:type="dxa"/>
            <w:vMerge/>
            <w:vAlign w:val="center"/>
          </w:tcPr>
          <w:p w14:paraId="626A88E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2C12697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电机的接线端子固定可靠、接触良好，无明显氧化及锈蚀</w:t>
            </w:r>
          </w:p>
        </w:tc>
        <w:tc>
          <w:tcPr>
            <w:tcW w:w="1087" w:type="dxa"/>
            <w:vAlign w:val="center"/>
          </w:tcPr>
          <w:p w14:paraId="5964135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1CCAA22F" w14:textId="77777777" w:rsidTr="0038016C">
        <w:trPr>
          <w:trHeight w:val="284"/>
          <w:jc w:val="center"/>
        </w:trPr>
        <w:tc>
          <w:tcPr>
            <w:tcW w:w="720" w:type="dxa"/>
            <w:vMerge w:val="restart"/>
            <w:vAlign w:val="center"/>
          </w:tcPr>
          <w:p w14:paraId="1E8E7A3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7</w:t>
            </w:r>
          </w:p>
        </w:tc>
        <w:tc>
          <w:tcPr>
            <w:tcW w:w="1268" w:type="dxa"/>
            <w:gridSpan w:val="2"/>
            <w:vMerge w:val="restart"/>
            <w:vAlign w:val="center"/>
          </w:tcPr>
          <w:p w14:paraId="5AF3A68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编码器</w:t>
            </w:r>
          </w:p>
          <w:p w14:paraId="5047C63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测速电机</w:t>
            </w:r>
          </w:p>
        </w:tc>
        <w:tc>
          <w:tcPr>
            <w:tcW w:w="5849" w:type="dxa"/>
            <w:vAlign w:val="center"/>
          </w:tcPr>
          <w:p w14:paraId="6C8BB83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固定可靠、清洁卫生、转动灵活，无异常声响</w:t>
            </w:r>
          </w:p>
        </w:tc>
        <w:tc>
          <w:tcPr>
            <w:tcW w:w="1087" w:type="dxa"/>
            <w:vAlign w:val="center"/>
          </w:tcPr>
          <w:p w14:paraId="472620F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4F952F2F" w14:textId="77777777" w:rsidTr="0038016C">
        <w:trPr>
          <w:trHeight w:val="284"/>
          <w:jc w:val="center"/>
        </w:trPr>
        <w:tc>
          <w:tcPr>
            <w:tcW w:w="720" w:type="dxa"/>
            <w:vMerge/>
            <w:vAlign w:val="center"/>
          </w:tcPr>
          <w:p w14:paraId="24BC966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71E1CEA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7EC16DC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接线端固定可靠、接触良好</w:t>
            </w:r>
          </w:p>
        </w:tc>
        <w:tc>
          <w:tcPr>
            <w:tcW w:w="1087" w:type="dxa"/>
            <w:vAlign w:val="center"/>
          </w:tcPr>
          <w:p w14:paraId="5D9C487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2E17A2B8" w14:textId="77777777" w:rsidTr="0038016C">
        <w:trPr>
          <w:trHeight w:val="284"/>
          <w:jc w:val="center"/>
        </w:trPr>
        <w:tc>
          <w:tcPr>
            <w:tcW w:w="720" w:type="dxa"/>
            <w:vMerge w:val="restart"/>
            <w:vAlign w:val="center"/>
          </w:tcPr>
          <w:p w14:paraId="2940072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8</w:t>
            </w:r>
          </w:p>
        </w:tc>
        <w:tc>
          <w:tcPr>
            <w:tcW w:w="1268" w:type="dxa"/>
            <w:gridSpan w:val="2"/>
            <w:vMerge w:val="restart"/>
            <w:vAlign w:val="center"/>
          </w:tcPr>
          <w:p w14:paraId="185E236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proofErr w:type="gramStart"/>
            <w:r w:rsidRPr="00C169D2">
              <w:rPr>
                <w:rFonts w:hAnsi="宋体" w:hint="eastAsia"/>
                <w:kern w:val="2"/>
                <w:szCs w:val="21"/>
              </w:rPr>
              <w:t>选层器</w:t>
            </w:r>
            <w:proofErr w:type="gramEnd"/>
          </w:p>
        </w:tc>
        <w:tc>
          <w:tcPr>
            <w:tcW w:w="5849" w:type="dxa"/>
            <w:vAlign w:val="center"/>
          </w:tcPr>
          <w:p w14:paraId="6E81ED6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所设置的传动钢带受力均匀无扭曲，无裂痕或破损现象</w:t>
            </w:r>
          </w:p>
        </w:tc>
        <w:tc>
          <w:tcPr>
            <w:tcW w:w="1087" w:type="dxa"/>
            <w:vAlign w:val="center"/>
          </w:tcPr>
          <w:p w14:paraId="097D7C5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09F24C17" w14:textId="77777777" w:rsidTr="0038016C">
        <w:trPr>
          <w:trHeight w:val="284"/>
          <w:jc w:val="center"/>
        </w:trPr>
        <w:tc>
          <w:tcPr>
            <w:tcW w:w="720" w:type="dxa"/>
            <w:vMerge/>
            <w:vAlign w:val="center"/>
          </w:tcPr>
          <w:p w14:paraId="5BCA3E8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78CD2757"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716B293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固定/运动各触点位置固定可靠、表面清洁、磨损值在范围内</w:t>
            </w:r>
          </w:p>
          <w:p w14:paraId="37182EE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电气接线标志清晰、接触良好、无明显氧化</w:t>
            </w:r>
          </w:p>
        </w:tc>
        <w:tc>
          <w:tcPr>
            <w:tcW w:w="1087" w:type="dxa"/>
            <w:vAlign w:val="center"/>
          </w:tcPr>
          <w:p w14:paraId="35CCB96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42F1E4FC" w14:textId="77777777" w:rsidTr="0038016C">
        <w:trPr>
          <w:trHeight w:val="284"/>
          <w:jc w:val="center"/>
        </w:trPr>
        <w:tc>
          <w:tcPr>
            <w:tcW w:w="720" w:type="dxa"/>
            <w:vMerge w:val="restart"/>
            <w:vAlign w:val="center"/>
          </w:tcPr>
          <w:p w14:paraId="2F5DB86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9</w:t>
            </w:r>
          </w:p>
        </w:tc>
        <w:tc>
          <w:tcPr>
            <w:tcW w:w="1268" w:type="dxa"/>
            <w:gridSpan w:val="2"/>
            <w:vMerge w:val="restart"/>
            <w:vAlign w:val="center"/>
          </w:tcPr>
          <w:p w14:paraId="3977AA5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限速器</w:t>
            </w:r>
          </w:p>
          <w:p w14:paraId="3ECEDFE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安全钳</w:t>
            </w:r>
          </w:p>
        </w:tc>
        <w:tc>
          <w:tcPr>
            <w:tcW w:w="5849" w:type="dxa"/>
            <w:vAlign w:val="center"/>
          </w:tcPr>
          <w:p w14:paraId="216FF33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各运动部件转动灵活、无异常声响，铅封</w:t>
            </w:r>
            <w:proofErr w:type="gramStart"/>
            <w:r w:rsidRPr="00C169D2">
              <w:rPr>
                <w:rFonts w:hAnsi="宋体" w:hint="eastAsia"/>
                <w:kern w:val="2"/>
                <w:szCs w:val="21"/>
              </w:rPr>
              <w:t>或漆封标记</w:t>
            </w:r>
            <w:proofErr w:type="gramEnd"/>
            <w:r w:rsidRPr="00C169D2">
              <w:rPr>
                <w:rFonts w:hAnsi="宋体" w:hint="eastAsia"/>
                <w:kern w:val="2"/>
                <w:szCs w:val="21"/>
              </w:rPr>
              <w:t>齐全，无移动痕迹</w:t>
            </w:r>
          </w:p>
        </w:tc>
        <w:tc>
          <w:tcPr>
            <w:tcW w:w="1087" w:type="dxa"/>
            <w:vAlign w:val="center"/>
          </w:tcPr>
          <w:p w14:paraId="5ED2401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6059D03C" w14:textId="77777777" w:rsidTr="0038016C">
        <w:trPr>
          <w:trHeight w:val="284"/>
          <w:jc w:val="center"/>
        </w:trPr>
        <w:tc>
          <w:tcPr>
            <w:tcW w:w="720" w:type="dxa"/>
            <w:vMerge/>
            <w:vAlign w:val="center"/>
          </w:tcPr>
          <w:p w14:paraId="54EA729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413AB29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03E148D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钢丝绳及</w:t>
            </w:r>
            <w:proofErr w:type="gramStart"/>
            <w:r w:rsidRPr="00C169D2">
              <w:rPr>
                <w:rFonts w:hAnsi="宋体" w:hint="eastAsia"/>
                <w:kern w:val="2"/>
                <w:szCs w:val="21"/>
              </w:rPr>
              <w:t>绳槽无严重</w:t>
            </w:r>
            <w:proofErr w:type="gramEnd"/>
            <w:r w:rsidRPr="00C169D2">
              <w:rPr>
                <w:rFonts w:hAnsi="宋体" w:hint="eastAsia"/>
                <w:kern w:val="2"/>
                <w:szCs w:val="21"/>
              </w:rPr>
              <w:t>油垢，磨损无异常</w:t>
            </w:r>
          </w:p>
          <w:p w14:paraId="74B4CDC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所设置的电气开关及触点工作可靠，接线良好</w:t>
            </w:r>
          </w:p>
        </w:tc>
        <w:tc>
          <w:tcPr>
            <w:tcW w:w="1087" w:type="dxa"/>
            <w:vAlign w:val="center"/>
          </w:tcPr>
          <w:p w14:paraId="57472B6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7C170256" w14:textId="77777777" w:rsidTr="0038016C">
        <w:trPr>
          <w:trHeight w:val="284"/>
          <w:jc w:val="center"/>
        </w:trPr>
        <w:tc>
          <w:tcPr>
            <w:tcW w:w="720" w:type="dxa"/>
            <w:vMerge/>
            <w:vAlign w:val="center"/>
          </w:tcPr>
          <w:p w14:paraId="70966D4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55EA403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16AD48B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限速器、安全</w:t>
            </w:r>
            <w:proofErr w:type="gramStart"/>
            <w:r w:rsidRPr="00C169D2">
              <w:rPr>
                <w:rFonts w:hAnsi="宋体" w:hint="eastAsia"/>
                <w:kern w:val="2"/>
                <w:szCs w:val="21"/>
              </w:rPr>
              <w:t>钳</w:t>
            </w:r>
            <w:proofErr w:type="gramEnd"/>
            <w:r w:rsidRPr="00C169D2">
              <w:rPr>
                <w:rFonts w:hAnsi="宋体" w:hint="eastAsia"/>
                <w:kern w:val="2"/>
                <w:szCs w:val="21"/>
              </w:rPr>
              <w:t>联动试验可靠；限速器可靠固定、垂直度偏差不大于0.5mm</w:t>
            </w:r>
          </w:p>
        </w:tc>
        <w:tc>
          <w:tcPr>
            <w:tcW w:w="1087" w:type="dxa"/>
            <w:vAlign w:val="center"/>
          </w:tcPr>
          <w:p w14:paraId="10CBF8D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4165EC40" w14:textId="77777777" w:rsidTr="0038016C">
        <w:trPr>
          <w:trHeight w:val="284"/>
          <w:jc w:val="center"/>
        </w:trPr>
        <w:tc>
          <w:tcPr>
            <w:tcW w:w="720" w:type="dxa"/>
            <w:vMerge/>
            <w:vAlign w:val="center"/>
          </w:tcPr>
          <w:p w14:paraId="19C1851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301BBA4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32C5A6A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定期现场检测限速器各动作速度符合铭牌及标准要求</w:t>
            </w:r>
          </w:p>
        </w:tc>
        <w:tc>
          <w:tcPr>
            <w:tcW w:w="1087" w:type="dxa"/>
            <w:vAlign w:val="center"/>
          </w:tcPr>
          <w:p w14:paraId="639760B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24个月</w:t>
            </w:r>
          </w:p>
        </w:tc>
      </w:tr>
      <w:tr w:rsidR="00C169D2" w:rsidRPr="00C169D2" w14:paraId="79C8CE13" w14:textId="77777777" w:rsidTr="0038016C">
        <w:trPr>
          <w:trHeight w:val="284"/>
          <w:jc w:val="center"/>
        </w:trPr>
        <w:tc>
          <w:tcPr>
            <w:tcW w:w="720" w:type="dxa"/>
            <w:vAlign w:val="center"/>
          </w:tcPr>
          <w:p w14:paraId="7E252DA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10</w:t>
            </w:r>
          </w:p>
        </w:tc>
        <w:tc>
          <w:tcPr>
            <w:tcW w:w="1268" w:type="dxa"/>
            <w:gridSpan w:val="2"/>
            <w:vAlign w:val="center"/>
          </w:tcPr>
          <w:p w14:paraId="73569BF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曳引机减震装置</w:t>
            </w:r>
          </w:p>
        </w:tc>
        <w:tc>
          <w:tcPr>
            <w:tcW w:w="5849" w:type="dxa"/>
            <w:vAlign w:val="center"/>
          </w:tcPr>
          <w:p w14:paraId="5CAB3E35"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限位挡块及</w:t>
            </w:r>
            <w:proofErr w:type="gramEnd"/>
            <w:r w:rsidRPr="00C169D2">
              <w:rPr>
                <w:rFonts w:hAnsi="宋体" w:hint="eastAsia"/>
                <w:kern w:val="2"/>
                <w:szCs w:val="21"/>
              </w:rPr>
              <w:t>缓冲橡胶齐全并固定可靠；橡胶表面无裂痕、老化现象</w:t>
            </w:r>
          </w:p>
        </w:tc>
        <w:tc>
          <w:tcPr>
            <w:tcW w:w="1087" w:type="dxa"/>
            <w:vAlign w:val="center"/>
          </w:tcPr>
          <w:p w14:paraId="307E567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6CA6CEE9" w14:textId="77777777" w:rsidTr="0038016C">
        <w:trPr>
          <w:trHeight w:val="284"/>
          <w:jc w:val="center"/>
        </w:trPr>
        <w:tc>
          <w:tcPr>
            <w:tcW w:w="720" w:type="dxa"/>
            <w:vMerge w:val="restart"/>
            <w:vAlign w:val="center"/>
          </w:tcPr>
          <w:p w14:paraId="2796B8D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11</w:t>
            </w:r>
          </w:p>
        </w:tc>
        <w:tc>
          <w:tcPr>
            <w:tcW w:w="1268" w:type="dxa"/>
            <w:gridSpan w:val="2"/>
            <w:vMerge w:val="restart"/>
            <w:vAlign w:val="center"/>
          </w:tcPr>
          <w:p w14:paraId="5C3E1FB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停电自动救援装置</w:t>
            </w:r>
          </w:p>
        </w:tc>
        <w:tc>
          <w:tcPr>
            <w:tcW w:w="5849" w:type="dxa"/>
            <w:vAlign w:val="center"/>
          </w:tcPr>
          <w:p w14:paraId="56549DB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所使用的蓄电池接线端子无明显的氧化腐蚀</w:t>
            </w:r>
          </w:p>
        </w:tc>
        <w:tc>
          <w:tcPr>
            <w:tcW w:w="1087" w:type="dxa"/>
            <w:vAlign w:val="center"/>
          </w:tcPr>
          <w:p w14:paraId="0733E36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2959E8AA" w14:textId="77777777" w:rsidTr="0038016C">
        <w:trPr>
          <w:trHeight w:val="284"/>
          <w:jc w:val="center"/>
        </w:trPr>
        <w:tc>
          <w:tcPr>
            <w:tcW w:w="720" w:type="dxa"/>
            <w:vMerge/>
            <w:vAlign w:val="center"/>
          </w:tcPr>
          <w:p w14:paraId="565CB63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268" w:type="dxa"/>
            <w:gridSpan w:val="2"/>
            <w:vMerge/>
            <w:vAlign w:val="center"/>
          </w:tcPr>
          <w:p w14:paraId="3DC6E8F2"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849" w:type="dxa"/>
            <w:vAlign w:val="center"/>
          </w:tcPr>
          <w:p w14:paraId="12E34FA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定期检查其功能正常。如需停电检修,应采取措施,防止误动作</w:t>
            </w:r>
          </w:p>
        </w:tc>
        <w:tc>
          <w:tcPr>
            <w:tcW w:w="1087" w:type="dxa"/>
            <w:vAlign w:val="center"/>
          </w:tcPr>
          <w:p w14:paraId="357374F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bl>
    <w:p w14:paraId="793F948D" w14:textId="77777777" w:rsidR="00C169D2" w:rsidRPr="00C169D2" w:rsidRDefault="00C169D2" w:rsidP="00C169D2">
      <w:pPr>
        <w:widowControl w:val="0"/>
        <w:shd w:val="clear" w:color="auto" w:fill="auto"/>
        <w:tabs>
          <w:tab w:val="clear" w:pos="426"/>
        </w:tabs>
        <w:adjustRightInd/>
        <w:snapToGrid/>
        <w:ind w:firstLineChars="150" w:firstLine="315"/>
        <w:rPr>
          <w:rFonts w:hAnsi="宋体"/>
          <w:kern w:val="2"/>
          <w:szCs w:val="21"/>
        </w:rPr>
      </w:pPr>
    </w:p>
    <w:p w14:paraId="1732DA6A" w14:textId="77777777" w:rsidR="00C169D2" w:rsidRPr="00C169D2" w:rsidRDefault="00C169D2" w:rsidP="00C169D2">
      <w:pPr>
        <w:widowControl w:val="0"/>
        <w:shd w:val="clear" w:color="auto" w:fill="auto"/>
        <w:tabs>
          <w:tab w:val="clear" w:pos="426"/>
        </w:tabs>
        <w:adjustRightInd/>
        <w:snapToGrid/>
        <w:spacing w:line="240" w:lineRule="auto"/>
        <w:rPr>
          <w:rFonts w:hAnsi="宋体"/>
          <w:b/>
          <w:bCs/>
          <w:kern w:val="2"/>
          <w:szCs w:val="21"/>
        </w:rPr>
      </w:pPr>
      <w:r w:rsidRPr="00C169D2">
        <w:rPr>
          <w:rFonts w:hAnsi="宋体" w:hint="eastAsia"/>
          <w:b/>
          <w:bCs/>
          <w:kern w:val="2"/>
          <w:szCs w:val="21"/>
        </w:rPr>
        <w:t>B.轿厢和对重</w:t>
      </w:r>
    </w:p>
    <w:tbl>
      <w:tblPr>
        <w:tblW w:w="8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40"/>
        <w:gridCol w:w="1440"/>
        <w:gridCol w:w="5787"/>
        <w:gridCol w:w="1033"/>
      </w:tblGrid>
      <w:tr w:rsidR="00C169D2" w:rsidRPr="00C169D2" w14:paraId="4253FBAB" w14:textId="77777777" w:rsidTr="0038016C">
        <w:trPr>
          <w:trHeight w:val="466"/>
          <w:jc w:val="center"/>
        </w:trPr>
        <w:tc>
          <w:tcPr>
            <w:tcW w:w="540" w:type="dxa"/>
            <w:shd w:val="clear" w:color="auto" w:fill="E6E6E6"/>
            <w:vAlign w:val="center"/>
          </w:tcPr>
          <w:p w14:paraId="14F1CB49"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序号</w:t>
            </w:r>
          </w:p>
        </w:tc>
        <w:tc>
          <w:tcPr>
            <w:tcW w:w="1440" w:type="dxa"/>
            <w:shd w:val="clear" w:color="auto" w:fill="E6E6E6"/>
            <w:vAlign w:val="center"/>
          </w:tcPr>
          <w:p w14:paraId="1B105A88"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保养项目</w:t>
            </w:r>
          </w:p>
        </w:tc>
        <w:tc>
          <w:tcPr>
            <w:tcW w:w="5787" w:type="dxa"/>
            <w:shd w:val="clear" w:color="auto" w:fill="E6E6E6"/>
            <w:vAlign w:val="center"/>
          </w:tcPr>
          <w:p w14:paraId="5D6DD0EC"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保养内容及要求</w:t>
            </w:r>
          </w:p>
        </w:tc>
        <w:tc>
          <w:tcPr>
            <w:tcW w:w="1033" w:type="dxa"/>
            <w:shd w:val="clear" w:color="auto" w:fill="E6E6E6"/>
            <w:vAlign w:val="center"/>
          </w:tcPr>
          <w:p w14:paraId="58F4CC71"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保养周期</w:t>
            </w:r>
          </w:p>
        </w:tc>
      </w:tr>
      <w:tr w:rsidR="00C169D2" w:rsidRPr="00C169D2" w14:paraId="355812A0" w14:textId="77777777" w:rsidTr="0038016C">
        <w:trPr>
          <w:trHeight w:val="20"/>
          <w:jc w:val="center"/>
        </w:trPr>
        <w:tc>
          <w:tcPr>
            <w:tcW w:w="540" w:type="dxa"/>
            <w:vAlign w:val="center"/>
          </w:tcPr>
          <w:p w14:paraId="2AEAA93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1440" w:type="dxa"/>
            <w:vAlign w:val="center"/>
          </w:tcPr>
          <w:p w14:paraId="076956A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轿内标示牌</w:t>
            </w:r>
          </w:p>
        </w:tc>
        <w:tc>
          <w:tcPr>
            <w:tcW w:w="5787" w:type="dxa"/>
            <w:vAlign w:val="center"/>
          </w:tcPr>
          <w:p w14:paraId="6F2E11B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轿内应有标明额定载重量、人数和制造单位的铭牌</w:t>
            </w:r>
          </w:p>
          <w:p w14:paraId="5569A903"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电梯使用守则、紧急情况时联络电话</w:t>
            </w:r>
          </w:p>
          <w:p w14:paraId="5185BFB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电梯注册登记标志</w:t>
            </w:r>
          </w:p>
        </w:tc>
        <w:tc>
          <w:tcPr>
            <w:tcW w:w="1033" w:type="dxa"/>
            <w:vAlign w:val="center"/>
          </w:tcPr>
          <w:p w14:paraId="1318B15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 xml:space="preserve">15天 </w:t>
            </w:r>
          </w:p>
        </w:tc>
      </w:tr>
      <w:tr w:rsidR="00C169D2" w:rsidRPr="00C169D2" w14:paraId="31C685C7" w14:textId="77777777" w:rsidTr="0038016C">
        <w:trPr>
          <w:trHeight w:val="20"/>
          <w:jc w:val="center"/>
        </w:trPr>
        <w:tc>
          <w:tcPr>
            <w:tcW w:w="540" w:type="dxa"/>
            <w:vAlign w:val="center"/>
          </w:tcPr>
          <w:p w14:paraId="0ECF4A9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2</w:t>
            </w:r>
          </w:p>
        </w:tc>
        <w:tc>
          <w:tcPr>
            <w:tcW w:w="1440" w:type="dxa"/>
            <w:vAlign w:val="center"/>
          </w:tcPr>
          <w:p w14:paraId="416C1FE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轿厢壁、天花板及地板</w:t>
            </w:r>
          </w:p>
        </w:tc>
        <w:tc>
          <w:tcPr>
            <w:tcW w:w="5787" w:type="dxa"/>
            <w:vAlign w:val="center"/>
          </w:tcPr>
          <w:p w14:paraId="6C108D2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不应存在严重的变形、磨损、生锈、腐蚀</w:t>
            </w:r>
          </w:p>
          <w:p w14:paraId="5202E4E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如轿厢重新装修,不应使用易燃材料,且需检查及调整平衡系数</w:t>
            </w:r>
          </w:p>
        </w:tc>
        <w:tc>
          <w:tcPr>
            <w:tcW w:w="1033" w:type="dxa"/>
            <w:vAlign w:val="center"/>
          </w:tcPr>
          <w:p w14:paraId="541481D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792C339C" w14:textId="77777777" w:rsidTr="0038016C">
        <w:trPr>
          <w:trHeight w:val="20"/>
          <w:jc w:val="center"/>
        </w:trPr>
        <w:tc>
          <w:tcPr>
            <w:tcW w:w="540" w:type="dxa"/>
            <w:vAlign w:val="center"/>
          </w:tcPr>
          <w:p w14:paraId="2806E74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w:t>
            </w:r>
          </w:p>
        </w:tc>
        <w:tc>
          <w:tcPr>
            <w:tcW w:w="1440" w:type="dxa"/>
            <w:vAlign w:val="center"/>
          </w:tcPr>
          <w:p w14:paraId="2BE278C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轿内操纵箱及显示器</w:t>
            </w:r>
          </w:p>
        </w:tc>
        <w:tc>
          <w:tcPr>
            <w:tcW w:w="5787" w:type="dxa"/>
            <w:vAlign w:val="center"/>
          </w:tcPr>
          <w:p w14:paraId="2A409E7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按钮、开关无明显的老化、损伤，标记清晰、功能正常</w:t>
            </w:r>
          </w:p>
          <w:p w14:paraId="0C0D420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所设置的轿内检修盒面板锁有效，检修盒内各开关功能正常</w:t>
            </w:r>
          </w:p>
          <w:p w14:paraId="73ABFDB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显示器表面无破损，显示状态正确无误</w:t>
            </w:r>
          </w:p>
        </w:tc>
        <w:tc>
          <w:tcPr>
            <w:tcW w:w="1033" w:type="dxa"/>
            <w:vAlign w:val="center"/>
          </w:tcPr>
          <w:p w14:paraId="2830F4C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15C434D8" w14:textId="77777777" w:rsidTr="0038016C">
        <w:trPr>
          <w:cantSplit/>
          <w:trHeight w:val="20"/>
          <w:jc w:val="center"/>
        </w:trPr>
        <w:tc>
          <w:tcPr>
            <w:tcW w:w="540" w:type="dxa"/>
            <w:vMerge w:val="restart"/>
            <w:vAlign w:val="center"/>
          </w:tcPr>
          <w:p w14:paraId="2FC4F16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4</w:t>
            </w:r>
          </w:p>
        </w:tc>
        <w:tc>
          <w:tcPr>
            <w:tcW w:w="1440" w:type="dxa"/>
            <w:vMerge w:val="restart"/>
            <w:vAlign w:val="center"/>
          </w:tcPr>
          <w:p w14:paraId="316D5DC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轿厢照明和通风装置</w:t>
            </w:r>
          </w:p>
        </w:tc>
        <w:tc>
          <w:tcPr>
            <w:tcW w:w="5787" w:type="dxa"/>
            <w:vAlign w:val="center"/>
          </w:tcPr>
          <w:p w14:paraId="4BB3439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轿厢内照明和通风装置工作应正常,轿内地板的照明度要在50Lx以上</w:t>
            </w:r>
          </w:p>
        </w:tc>
        <w:tc>
          <w:tcPr>
            <w:tcW w:w="1033" w:type="dxa"/>
            <w:vAlign w:val="center"/>
          </w:tcPr>
          <w:p w14:paraId="3735608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2454C907" w14:textId="77777777" w:rsidTr="0038016C">
        <w:trPr>
          <w:cantSplit/>
          <w:trHeight w:val="20"/>
          <w:jc w:val="center"/>
        </w:trPr>
        <w:tc>
          <w:tcPr>
            <w:tcW w:w="540" w:type="dxa"/>
            <w:vMerge/>
            <w:vAlign w:val="center"/>
          </w:tcPr>
          <w:p w14:paraId="232BFF3D"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69EB868C"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0B959C5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应定期检查及清洁轿厢风扇，风扇轴承应定期注油润滑</w:t>
            </w:r>
          </w:p>
        </w:tc>
        <w:tc>
          <w:tcPr>
            <w:tcW w:w="1033" w:type="dxa"/>
            <w:vAlign w:val="center"/>
          </w:tcPr>
          <w:p w14:paraId="059AF27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024D98AC" w14:textId="77777777" w:rsidTr="0038016C">
        <w:trPr>
          <w:cantSplit/>
          <w:trHeight w:val="20"/>
          <w:jc w:val="center"/>
        </w:trPr>
        <w:tc>
          <w:tcPr>
            <w:tcW w:w="540" w:type="dxa"/>
            <w:vMerge w:val="restart"/>
            <w:vAlign w:val="center"/>
          </w:tcPr>
          <w:p w14:paraId="63B0C67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5</w:t>
            </w:r>
          </w:p>
        </w:tc>
        <w:tc>
          <w:tcPr>
            <w:tcW w:w="1440" w:type="dxa"/>
            <w:vMerge w:val="restart"/>
            <w:vAlign w:val="center"/>
          </w:tcPr>
          <w:p w14:paraId="0FB9C00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轿厢门、地坎、护脚板</w:t>
            </w:r>
          </w:p>
        </w:tc>
        <w:tc>
          <w:tcPr>
            <w:tcW w:w="5787" w:type="dxa"/>
            <w:vAlign w:val="center"/>
          </w:tcPr>
          <w:p w14:paraId="6408CAB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不应存在严重的变形、磨损、生锈、腐蚀</w:t>
            </w:r>
          </w:p>
          <w:p w14:paraId="4055F08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轿厢地坎及上坎清洁无积尘</w:t>
            </w:r>
          </w:p>
          <w:p w14:paraId="3BFA26C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轿门门门滑块齐全，无脱落</w:t>
            </w:r>
          </w:p>
        </w:tc>
        <w:tc>
          <w:tcPr>
            <w:tcW w:w="1033" w:type="dxa"/>
            <w:vAlign w:val="center"/>
          </w:tcPr>
          <w:p w14:paraId="06AEFDD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51E61127" w14:textId="77777777" w:rsidTr="0038016C">
        <w:trPr>
          <w:cantSplit/>
          <w:trHeight w:val="20"/>
          <w:jc w:val="center"/>
        </w:trPr>
        <w:tc>
          <w:tcPr>
            <w:tcW w:w="540" w:type="dxa"/>
            <w:vMerge/>
            <w:vAlign w:val="center"/>
          </w:tcPr>
          <w:p w14:paraId="75E6B75A"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2F14F2BB"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51B0C43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护脚板符合标准要求并固定可靠</w:t>
            </w:r>
          </w:p>
          <w:p w14:paraId="0564CC2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阻止关门所需的力不应大于150N</w:t>
            </w:r>
          </w:p>
          <w:p w14:paraId="06F98B6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门扇与门扇，门扇与门框、地</w:t>
            </w:r>
            <w:proofErr w:type="gramStart"/>
            <w:r w:rsidRPr="00C169D2">
              <w:rPr>
                <w:rFonts w:hAnsi="宋体" w:hint="eastAsia"/>
                <w:kern w:val="2"/>
                <w:szCs w:val="21"/>
              </w:rPr>
              <w:t>坎之间</w:t>
            </w:r>
            <w:proofErr w:type="gramEnd"/>
            <w:r w:rsidRPr="00C169D2">
              <w:rPr>
                <w:rFonts w:hAnsi="宋体" w:hint="eastAsia"/>
                <w:kern w:val="2"/>
                <w:szCs w:val="21"/>
              </w:rPr>
              <w:t>的间隙符合标准要求</w:t>
            </w:r>
          </w:p>
          <w:p w14:paraId="2E66AD7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轿门门滑块、轿门门挂轮、门挂板偏心轮检查磨损及间隙调整</w:t>
            </w:r>
          </w:p>
          <w:p w14:paraId="3419720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不应出现因轿门滑块磨损而产生噪音</w:t>
            </w:r>
          </w:p>
        </w:tc>
        <w:tc>
          <w:tcPr>
            <w:tcW w:w="1033" w:type="dxa"/>
            <w:vAlign w:val="center"/>
          </w:tcPr>
          <w:p w14:paraId="4F38D23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75BDCFF1" w14:textId="77777777" w:rsidTr="0038016C">
        <w:trPr>
          <w:trHeight w:val="20"/>
          <w:jc w:val="center"/>
        </w:trPr>
        <w:tc>
          <w:tcPr>
            <w:tcW w:w="540" w:type="dxa"/>
            <w:vAlign w:val="center"/>
          </w:tcPr>
          <w:p w14:paraId="022CD85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w:t>
            </w:r>
          </w:p>
        </w:tc>
        <w:tc>
          <w:tcPr>
            <w:tcW w:w="1440" w:type="dxa"/>
            <w:vAlign w:val="center"/>
          </w:tcPr>
          <w:p w14:paraId="0D744CE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轿门开关</w:t>
            </w:r>
          </w:p>
        </w:tc>
        <w:tc>
          <w:tcPr>
            <w:tcW w:w="5787" w:type="dxa"/>
            <w:vAlign w:val="center"/>
          </w:tcPr>
          <w:p w14:paraId="41B74F2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开关安装应紧固、无松动</w:t>
            </w:r>
          </w:p>
          <w:p w14:paraId="30655B9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开关动作位置应适当，开关动作时电梯不能启动或停止运行</w:t>
            </w:r>
          </w:p>
          <w:p w14:paraId="3B77C5C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如两扇轿门不是直接连接，副门锁也应正常动作</w:t>
            </w:r>
          </w:p>
        </w:tc>
        <w:tc>
          <w:tcPr>
            <w:tcW w:w="1033" w:type="dxa"/>
            <w:vAlign w:val="center"/>
          </w:tcPr>
          <w:p w14:paraId="7CEB9B9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4D0FFED9" w14:textId="77777777" w:rsidTr="0038016C">
        <w:trPr>
          <w:cantSplit/>
          <w:trHeight w:val="20"/>
          <w:jc w:val="center"/>
        </w:trPr>
        <w:tc>
          <w:tcPr>
            <w:tcW w:w="540" w:type="dxa"/>
            <w:vMerge w:val="restart"/>
            <w:vAlign w:val="center"/>
          </w:tcPr>
          <w:p w14:paraId="0DDF3EC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7</w:t>
            </w:r>
          </w:p>
        </w:tc>
        <w:tc>
          <w:tcPr>
            <w:tcW w:w="1440" w:type="dxa"/>
            <w:vMerge w:val="restart"/>
            <w:vAlign w:val="center"/>
          </w:tcPr>
          <w:p w14:paraId="4877ECE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门机系统</w:t>
            </w:r>
          </w:p>
        </w:tc>
        <w:tc>
          <w:tcPr>
            <w:tcW w:w="5787" w:type="dxa"/>
            <w:vAlign w:val="center"/>
          </w:tcPr>
          <w:p w14:paraId="3BC80B8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各部件固定可靠、运动机构传动灵活、润滑良好</w:t>
            </w:r>
          </w:p>
          <w:p w14:paraId="046ED09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开关门顺畅，无异响及卡阻</w:t>
            </w:r>
          </w:p>
          <w:p w14:paraId="2A454AE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开、关门装置的传动链、带不应</w:t>
            </w:r>
            <w:proofErr w:type="gramStart"/>
            <w:r w:rsidRPr="00C169D2">
              <w:rPr>
                <w:rFonts w:hAnsi="宋体" w:hint="eastAsia"/>
                <w:kern w:val="2"/>
                <w:szCs w:val="21"/>
              </w:rPr>
              <w:t>松驰</w:t>
            </w:r>
            <w:proofErr w:type="gramEnd"/>
            <w:r w:rsidRPr="00C169D2">
              <w:rPr>
                <w:rFonts w:hAnsi="宋体" w:hint="eastAsia"/>
                <w:kern w:val="2"/>
                <w:szCs w:val="21"/>
              </w:rPr>
              <w:t>和过度磨损</w:t>
            </w:r>
          </w:p>
          <w:p w14:paraId="3F57918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所设置的光电安全触板清洁无积尘，发射接收准确无误动作</w:t>
            </w:r>
          </w:p>
        </w:tc>
        <w:tc>
          <w:tcPr>
            <w:tcW w:w="1033" w:type="dxa"/>
            <w:vAlign w:val="center"/>
          </w:tcPr>
          <w:p w14:paraId="1D75D8E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707B30F4" w14:textId="77777777" w:rsidTr="0038016C">
        <w:trPr>
          <w:cantSplit/>
          <w:trHeight w:val="20"/>
          <w:jc w:val="center"/>
        </w:trPr>
        <w:tc>
          <w:tcPr>
            <w:tcW w:w="540" w:type="dxa"/>
            <w:vMerge/>
            <w:vAlign w:val="center"/>
          </w:tcPr>
          <w:p w14:paraId="79B0A33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08738E9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5432F81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接线端子标记清晰、固定可靠、接触良好，无明显氧化及锈蚀</w:t>
            </w:r>
          </w:p>
          <w:p w14:paraId="4263BEF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机械安全触板相关尺寸调整符合产品要求</w:t>
            </w:r>
          </w:p>
          <w:p w14:paraId="07A2610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安全装置动作应迅速可靠；安全装置动作时轿门应反向开门，运转应平稳</w:t>
            </w:r>
          </w:p>
          <w:p w14:paraId="7B70113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开关门位置、速度传感装置工作正常</w:t>
            </w:r>
          </w:p>
        </w:tc>
        <w:tc>
          <w:tcPr>
            <w:tcW w:w="1033" w:type="dxa"/>
            <w:vAlign w:val="center"/>
          </w:tcPr>
          <w:p w14:paraId="1551717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3D1B5FDD" w14:textId="77777777" w:rsidTr="0038016C">
        <w:trPr>
          <w:cantSplit/>
          <w:trHeight w:val="20"/>
          <w:jc w:val="center"/>
        </w:trPr>
        <w:tc>
          <w:tcPr>
            <w:tcW w:w="540" w:type="dxa"/>
            <w:vMerge w:val="restart"/>
            <w:vAlign w:val="center"/>
          </w:tcPr>
          <w:p w14:paraId="4112067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8</w:t>
            </w:r>
          </w:p>
        </w:tc>
        <w:tc>
          <w:tcPr>
            <w:tcW w:w="1440" w:type="dxa"/>
            <w:vMerge w:val="restart"/>
            <w:vAlign w:val="center"/>
          </w:tcPr>
          <w:p w14:paraId="6B8EC69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轿厢地坎、轿门边缘与井道壁之间的距离</w:t>
            </w:r>
          </w:p>
        </w:tc>
        <w:tc>
          <w:tcPr>
            <w:tcW w:w="5787" w:type="dxa"/>
            <w:vAlign w:val="center"/>
          </w:tcPr>
          <w:p w14:paraId="5F65740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不能超越规定尺寸150mm</w:t>
            </w:r>
          </w:p>
        </w:tc>
        <w:tc>
          <w:tcPr>
            <w:tcW w:w="1033" w:type="dxa"/>
            <w:vAlign w:val="center"/>
          </w:tcPr>
          <w:p w14:paraId="522052F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0FF931B5" w14:textId="77777777" w:rsidTr="0038016C">
        <w:trPr>
          <w:cantSplit/>
          <w:trHeight w:val="20"/>
          <w:jc w:val="center"/>
        </w:trPr>
        <w:tc>
          <w:tcPr>
            <w:tcW w:w="540" w:type="dxa"/>
            <w:vMerge/>
            <w:vAlign w:val="center"/>
          </w:tcPr>
          <w:p w14:paraId="5E39797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5DF60F2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43AFBF6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轿厢</w:t>
            </w:r>
            <w:proofErr w:type="gramStart"/>
            <w:r w:rsidRPr="00C169D2">
              <w:rPr>
                <w:rFonts w:hAnsi="宋体" w:hint="eastAsia"/>
                <w:kern w:val="2"/>
                <w:szCs w:val="21"/>
              </w:rPr>
              <w:t>地坎与厅门</w:t>
            </w:r>
            <w:proofErr w:type="gramEnd"/>
            <w:r w:rsidRPr="00C169D2">
              <w:rPr>
                <w:rFonts w:hAnsi="宋体" w:hint="eastAsia"/>
                <w:kern w:val="2"/>
                <w:szCs w:val="21"/>
              </w:rPr>
              <w:t>地坎间隙、轿厢</w:t>
            </w:r>
            <w:proofErr w:type="gramStart"/>
            <w:r w:rsidRPr="00C169D2">
              <w:rPr>
                <w:rFonts w:hAnsi="宋体" w:hint="eastAsia"/>
                <w:kern w:val="2"/>
                <w:szCs w:val="21"/>
              </w:rPr>
              <w:t>地坎与厅门</w:t>
            </w:r>
            <w:proofErr w:type="gramEnd"/>
            <w:r w:rsidRPr="00C169D2">
              <w:rPr>
                <w:rFonts w:hAnsi="宋体" w:hint="eastAsia"/>
                <w:kern w:val="2"/>
                <w:szCs w:val="21"/>
              </w:rPr>
              <w:t>门锁轮间隙检查符合标准</w:t>
            </w:r>
          </w:p>
        </w:tc>
        <w:tc>
          <w:tcPr>
            <w:tcW w:w="1033" w:type="dxa"/>
            <w:vAlign w:val="center"/>
          </w:tcPr>
          <w:p w14:paraId="484EBEC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7ECCA094" w14:textId="77777777" w:rsidTr="0038016C">
        <w:trPr>
          <w:cantSplit/>
          <w:trHeight w:val="20"/>
          <w:jc w:val="center"/>
        </w:trPr>
        <w:tc>
          <w:tcPr>
            <w:tcW w:w="540" w:type="dxa"/>
            <w:vMerge/>
            <w:vAlign w:val="center"/>
          </w:tcPr>
          <w:p w14:paraId="65F4B1B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77518AF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0E4D4AB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如装有井道壁防护网或防护板，防护网（板）不应松脱或损坏</w:t>
            </w:r>
          </w:p>
        </w:tc>
        <w:tc>
          <w:tcPr>
            <w:tcW w:w="1033" w:type="dxa"/>
            <w:vAlign w:val="center"/>
          </w:tcPr>
          <w:p w14:paraId="4638742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038BBE0D" w14:textId="77777777" w:rsidTr="0038016C">
        <w:trPr>
          <w:trHeight w:val="20"/>
          <w:jc w:val="center"/>
        </w:trPr>
        <w:tc>
          <w:tcPr>
            <w:tcW w:w="540" w:type="dxa"/>
            <w:vAlign w:val="center"/>
          </w:tcPr>
          <w:p w14:paraId="0B39589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9</w:t>
            </w:r>
          </w:p>
        </w:tc>
        <w:tc>
          <w:tcPr>
            <w:tcW w:w="1440" w:type="dxa"/>
            <w:vAlign w:val="center"/>
          </w:tcPr>
          <w:p w14:paraId="3209227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紧急出口（安全窗、安全门、检修门、活板门）</w:t>
            </w:r>
          </w:p>
        </w:tc>
        <w:tc>
          <w:tcPr>
            <w:tcW w:w="5787" w:type="dxa"/>
            <w:vAlign w:val="center"/>
          </w:tcPr>
          <w:p w14:paraId="237C78F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出口门（窗）开、关顺畅，锁紧装置可靠有效并符合标准要求</w:t>
            </w:r>
          </w:p>
          <w:p w14:paraId="7938682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出口门（窗）应附带开关，打开出口时电梯停止</w:t>
            </w:r>
          </w:p>
          <w:p w14:paraId="03FF84C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出口门（窗）强度足够，不应破损</w:t>
            </w:r>
          </w:p>
        </w:tc>
        <w:tc>
          <w:tcPr>
            <w:tcW w:w="1033" w:type="dxa"/>
            <w:vAlign w:val="center"/>
          </w:tcPr>
          <w:p w14:paraId="7C9537D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2D310F0D" w14:textId="77777777" w:rsidTr="0038016C">
        <w:trPr>
          <w:trHeight w:val="20"/>
          <w:jc w:val="center"/>
        </w:trPr>
        <w:tc>
          <w:tcPr>
            <w:tcW w:w="540" w:type="dxa"/>
            <w:vAlign w:val="center"/>
          </w:tcPr>
          <w:p w14:paraId="230699E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10</w:t>
            </w:r>
          </w:p>
        </w:tc>
        <w:tc>
          <w:tcPr>
            <w:tcW w:w="1440" w:type="dxa"/>
            <w:vAlign w:val="center"/>
          </w:tcPr>
          <w:p w14:paraId="4F4B91C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轿门机械锁装置</w:t>
            </w:r>
          </w:p>
        </w:tc>
        <w:tc>
          <w:tcPr>
            <w:tcW w:w="5787" w:type="dxa"/>
            <w:vAlign w:val="center"/>
          </w:tcPr>
          <w:p w14:paraId="21237A9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应符合相关的动作条件，动作应灵活、可靠</w:t>
            </w:r>
          </w:p>
          <w:p w14:paraId="6922FF1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如依靠电磁装置动作，电磁装置动作正常，温升不应过高</w:t>
            </w:r>
          </w:p>
        </w:tc>
        <w:tc>
          <w:tcPr>
            <w:tcW w:w="1033" w:type="dxa"/>
            <w:vAlign w:val="center"/>
          </w:tcPr>
          <w:p w14:paraId="7EA2234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14A2A1C6" w14:textId="77777777" w:rsidTr="0038016C">
        <w:trPr>
          <w:trHeight w:val="20"/>
          <w:jc w:val="center"/>
        </w:trPr>
        <w:tc>
          <w:tcPr>
            <w:tcW w:w="540" w:type="dxa"/>
            <w:vAlign w:val="center"/>
          </w:tcPr>
          <w:p w14:paraId="4E1B23B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11</w:t>
            </w:r>
          </w:p>
        </w:tc>
        <w:tc>
          <w:tcPr>
            <w:tcW w:w="1440" w:type="dxa"/>
            <w:vAlign w:val="center"/>
          </w:tcPr>
          <w:p w14:paraId="0234F91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应急照明、警铃和电话</w:t>
            </w:r>
          </w:p>
        </w:tc>
        <w:tc>
          <w:tcPr>
            <w:tcW w:w="5787" w:type="dxa"/>
            <w:vAlign w:val="center"/>
          </w:tcPr>
          <w:p w14:paraId="4544E59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停电后应急照明装置应正常，</w:t>
            </w:r>
          </w:p>
          <w:p w14:paraId="7F296DF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报警装置、通话装置的按钮标记清晰、功能正常</w:t>
            </w:r>
          </w:p>
          <w:p w14:paraId="736D44F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外部的警铃及电话等设置在管理员常驻的消防中心或值班室</w:t>
            </w:r>
          </w:p>
          <w:p w14:paraId="41FCCC9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为方便紧急救援、检修，机房与轿厢间应设置电话联络装置</w:t>
            </w:r>
          </w:p>
          <w:p w14:paraId="1A40C01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设置在轿内的紧急联络装置要使用方便。</w:t>
            </w:r>
          </w:p>
        </w:tc>
        <w:tc>
          <w:tcPr>
            <w:tcW w:w="1033" w:type="dxa"/>
            <w:vAlign w:val="center"/>
          </w:tcPr>
          <w:p w14:paraId="41166EB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2B0ABD43" w14:textId="77777777" w:rsidTr="0038016C">
        <w:trPr>
          <w:trHeight w:val="20"/>
          <w:jc w:val="center"/>
        </w:trPr>
        <w:tc>
          <w:tcPr>
            <w:tcW w:w="540" w:type="dxa"/>
            <w:vAlign w:val="center"/>
          </w:tcPr>
          <w:p w14:paraId="3E24F85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w:t>
            </w:r>
          </w:p>
        </w:tc>
        <w:tc>
          <w:tcPr>
            <w:tcW w:w="1440" w:type="dxa"/>
            <w:vAlign w:val="center"/>
          </w:tcPr>
          <w:p w14:paraId="2B58833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轿顶检修装置</w:t>
            </w:r>
          </w:p>
        </w:tc>
        <w:tc>
          <w:tcPr>
            <w:tcW w:w="5787" w:type="dxa"/>
            <w:vAlign w:val="center"/>
          </w:tcPr>
          <w:p w14:paraId="7DAEABB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轿顶检修装置应优先于其他一切检修装置</w:t>
            </w:r>
          </w:p>
          <w:p w14:paraId="30FFA54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lastRenderedPageBreak/>
              <w:t>检修开关动作应灵活可靠</w:t>
            </w:r>
          </w:p>
        </w:tc>
        <w:tc>
          <w:tcPr>
            <w:tcW w:w="1033" w:type="dxa"/>
            <w:vAlign w:val="center"/>
          </w:tcPr>
          <w:p w14:paraId="5A73E45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15天</w:t>
            </w:r>
          </w:p>
        </w:tc>
      </w:tr>
      <w:tr w:rsidR="00C169D2" w:rsidRPr="00C169D2" w14:paraId="259DD8F1" w14:textId="77777777" w:rsidTr="0038016C">
        <w:trPr>
          <w:trHeight w:val="20"/>
          <w:jc w:val="center"/>
        </w:trPr>
        <w:tc>
          <w:tcPr>
            <w:tcW w:w="540" w:type="dxa"/>
            <w:vAlign w:val="center"/>
          </w:tcPr>
          <w:p w14:paraId="560B71E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13</w:t>
            </w:r>
          </w:p>
        </w:tc>
        <w:tc>
          <w:tcPr>
            <w:tcW w:w="1440" w:type="dxa"/>
            <w:vAlign w:val="center"/>
          </w:tcPr>
          <w:p w14:paraId="101D9E7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轿顶停止开关</w:t>
            </w:r>
          </w:p>
        </w:tc>
        <w:tc>
          <w:tcPr>
            <w:tcW w:w="5787" w:type="dxa"/>
            <w:vAlign w:val="center"/>
          </w:tcPr>
          <w:p w14:paraId="5B54CBC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停止开关的动作要良好</w:t>
            </w:r>
          </w:p>
        </w:tc>
        <w:tc>
          <w:tcPr>
            <w:tcW w:w="1033" w:type="dxa"/>
            <w:vAlign w:val="center"/>
          </w:tcPr>
          <w:p w14:paraId="5F1AE3B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04BF2584" w14:textId="77777777" w:rsidTr="0038016C">
        <w:trPr>
          <w:trHeight w:val="20"/>
          <w:jc w:val="center"/>
        </w:trPr>
        <w:tc>
          <w:tcPr>
            <w:tcW w:w="540" w:type="dxa"/>
            <w:vAlign w:val="center"/>
          </w:tcPr>
          <w:p w14:paraId="33984EA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14</w:t>
            </w:r>
          </w:p>
        </w:tc>
        <w:tc>
          <w:tcPr>
            <w:tcW w:w="1440" w:type="dxa"/>
            <w:vAlign w:val="center"/>
          </w:tcPr>
          <w:p w14:paraId="750DF98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停层、平层装置</w:t>
            </w:r>
          </w:p>
        </w:tc>
        <w:tc>
          <w:tcPr>
            <w:tcW w:w="5787" w:type="dxa"/>
            <w:vAlign w:val="center"/>
          </w:tcPr>
          <w:p w14:paraId="342A142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各平层感应器表面清洁无积尘，感应器与感应片的各相关尺寸符合要求</w:t>
            </w:r>
          </w:p>
          <w:p w14:paraId="4D549FF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确认轿厢运行时产生的位移不会导致感应器与感应片碰撞</w:t>
            </w:r>
          </w:p>
          <w:p w14:paraId="4288D71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电气连线固定可靠，接触良好</w:t>
            </w:r>
          </w:p>
        </w:tc>
        <w:tc>
          <w:tcPr>
            <w:tcW w:w="1033" w:type="dxa"/>
            <w:vAlign w:val="center"/>
          </w:tcPr>
          <w:p w14:paraId="16B04E7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03200929" w14:textId="77777777" w:rsidTr="0038016C">
        <w:trPr>
          <w:trHeight w:val="20"/>
          <w:jc w:val="center"/>
        </w:trPr>
        <w:tc>
          <w:tcPr>
            <w:tcW w:w="540" w:type="dxa"/>
            <w:vAlign w:val="center"/>
          </w:tcPr>
          <w:p w14:paraId="340EFD3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w:t>
            </w:r>
          </w:p>
        </w:tc>
        <w:tc>
          <w:tcPr>
            <w:tcW w:w="1440" w:type="dxa"/>
            <w:vAlign w:val="center"/>
          </w:tcPr>
          <w:p w14:paraId="3E14ECA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轿顶照明及开关</w:t>
            </w:r>
          </w:p>
        </w:tc>
        <w:tc>
          <w:tcPr>
            <w:tcW w:w="5787" w:type="dxa"/>
            <w:vAlign w:val="center"/>
          </w:tcPr>
          <w:p w14:paraId="43C80CC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轿顶照明、照明开关及防护罩应齐全并良好，有备用灯泡</w:t>
            </w:r>
          </w:p>
        </w:tc>
        <w:tc>
          <w:tcPr>
            <w:tcW w:w="1033" w:type="dxa"/>
            <w:vAlign w:val="center"/>
          </w:tcPr>
          <w:p w14:paraId="6C9DF72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71A350AF" w14:textId="77777777" w:rsidTr="0038016C">
        <w:trPr>
          <w:trHeight w:val="20"/>
          <w:jc w:val="center"/>
        </w:trPr>
        <w:tc>
          <w:tcPr>
            <w:tcW w:w="540" w:type="dxa"/>
            <w:vAlign w:val="center"/>
          </w:tcPr>
          <w:p w14:paraId="7F0C29F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16</w:t>
            </w:r>
          </w:p>
        </w:tc>
        <w:tc>
          <w:tcPr>
            <w:tcW w:w="1440" w:type="dxa"/>
            <w:vAlign w:val="center"/>
          </w:tcPr>
          <w:p w14:paraId="10B2817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轿顶面、防护栏</w:t>
            </w:r>
          </w:p>
        </w:tc>
        <w:tc>
          <w:tcPr>
            <w:tcW w:w="5787" w:type="dxa"/>
            <w:vAlign w:val="center"/>
          </w:tcPr>
          <w:p w14:paraId="2B1D542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轿顶面清洁无油污，防护栏应有足够强度和合适的尺寸</w:t>
            </w:r>
          </w:p>
          <w:p w14:paraId="1F3300B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轿顶面各装置电气布线整齐</w:t>
            </w:r>
          </w:p>
        </w:tc>
        <w:tc>
          <w:tcPr>
            <w:tcW w:w="1033" w:type="dxa"/>
            <w:vAlign w:val="center"/>
          </w:tcPr>
          <w:p w14:paraId="02AE3E9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4F5CD517" w14:textId="77777777" w:rsidTr="0038016C">
        <w:trPr>
          <w:trHeight w:val="20"/>
          <w:jc w:val="center"/>
        </w:trPr>
        <w:tc>
          <w:tcPr>
            <w:tcW w:w="540" w:type="dxa"/>
            <w:vAlign w:val="center"/>
          </w:tcPr>
          <w:p w14:paraId="215B4E2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17</w:t>
            </w:r>
          </w:p>
        </w:tc>
        <w:tc>
          <w:tcPr>
            <w:tcW w:w="1440" w:type="dxa"/>
            <w:vAlign w:val="center"/>
          </w:tcPr>
          <w:p w14:paraId="46D0F87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轿顶</w:t>
            </w:r>
            <w:proofErr w:type="gramStart"/>
            <w:r w:rsidRPr="00C169D2">
              <w:rPr>
                <w:rFonts w:hAnsi="宋体" w:hint="eastAsia"/>
                <w:kern w:val="2"/>
                <w:szCs w:val="21"/>
              </w:rPr>
              <w:t>反绳轮</w:t>
            </w:r>
            <w:proofErr w:type="gramEnd"/>
          </w:p>
        </w:tc>
        <w:tc>
          <w:tcPr>
            <w:tcW w:w="5787" w:type="dxa"/>
            <w:vAlign w:val="center"/>
          </w:tcPr>
          <w:p w14:paraId="59D8DB13"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钢丝绳槽无严重</w:t>
            </w:r>
            <w:proofErr w:type="gramEnd"/>
            <w:r w:rsidRPr="00C169D2">
              <w:rPr>
                <w:rFonts w:hAnsi="宋体" w:hint="eastAsia"/>
                <w:kern w:val="2"/>
                <w:szCs w:val="21"/>
              </w:rPr>
              <w:t>油污，不应有过度磨损，绳轮转动灵活；轴承润滑良好，无异响</w:t>
            </w:r>
          </w:p>
          <w:p w14:paraId="6F594CAE"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绳轮应有</w:t>
            </w:r>
            <w:proofErr w:type="gramEnd"/>
            <w:r w:rsidRPr="00C169D2">
              <w:rPr>
                <w:rFonts w:hAnsi="宋体" w:hint="eastAsia"/>
                <w:kern w:val="2"/>
                <w:szCs w:val="21"/>
              </w:rPr>
              <w:t>防护罩和挡绳装置，挡绳装置的位置合适</w:t>
            </w:r>
          </w:p>
        </w:tc>
        <w:tc>
          <w:tcPr>
            <w:tcW w:w="1033" w:type="dxa"/>
            <w:vAlign w:val="center"/>
          </w:tcPr>
          <w:p w14:paraId="4FDF94D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6EC0DBDB" w14:textId="77777777" w:rsidTr="0038016C">
        <w:trPr>
          <w:trHeight w:val="20"/>
          <w:jc w:val="center"/>
        </w:trPr>
        <w:tc>
          <w:tcPr>
            <w:tcW w:w="540" w:type="dxa"/>
            <w:vAlign w:val="center"/>
          </w:tcPr>
          <w:p w14:paraId="3767B1E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18</w:t>
            </w:r>
          </w:p>
        </w:tc>
        <w:tc>
          <w:tcPr>
            <w:tcW w:w="1440" w:type="dxa"/>
            <w:vAlign w:val="center"/>
          </w:tcPr>
          <w:p w14:paraId="202140B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proofErr w:type="gramStart"/>
            <w:r w:rsidRPr="00C169D2">
              <w:rPr>
                <w:rFonts w:hAnsi="宋体" w:hint="eastAsia"/>
                <w:kern w:val="2"/>
                <w:szCs w:val="21"/>
              </w:rPr>
              <w:t>导靴(</w:t>
            </w:r>
            <w:proofErr w:type="gramEnd"/>
            <w:r w:rsidRPr="00C169D2">
              <w:rPr>
                <w:rFonts w:hAnsi="宋体" w:hint="eastAsia"/>
                <w:kern w:val="2"/>
                <w:szCs w:val="21"/>
              </w:rPr>
              <w:t>滚轮)</w:t>
            </w:r>
          </w:p>
        </w:tc>
        <w:tc>
          <w:tcPr>
            <w:tcW w:w="5787" w:type="dxa"/>
            <w:vAlign w:val="center"/>
          </w:tcPr>
          <w:p w14:paraId="36BB823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运行时无异响，接触部(</w:t>
            </w:r>
            <w:proofErr w:type="gramStart"/>
            <w:r w:rsidRPr="00C169D2">
              <w:rPr>
                <w:rFonts w:hAnsi="宋体" w:hint="eastAsia"/>
                <w:kern w:val="2"/>
                <w:szCs w:val="21"/>
              </w:rPr>
              <w:t>转动部</w:t>
            </w:r>
            <w:proofErr w:type="gramEnd"/>
            <w:r w:rsidRPr="00C169D2">
              <w:rPr>
                <w:rFonts w:hAnsi="宋体" w:hint="eastAsia"/>
                <w:kern w:val="2"/>
                <w:szCs w:val="21"/>
              </w:rPr>
              <w:t>)的磨损不应太大、润滑良好</w:t>
            </w:r>
          </w:p>
          <w:p w14:paraId="52806A5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导靴（滚轮）安装尺寸符合产品要求</w:t>
            </w:r>
          </w:p>
          <w:p w14:paraId="237CD2C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轿顶、对重上油杯内油量</w:t>
            </w:r>
            <w:proofErr w:type="gramStart"/>
            <w:r w:rsidRPr="00C169D2">
              <w:rPr>
                <w:rFonts w:hAnsi="宋体" w:hint="eastAsia"/>
                <w:kern w:val="2"/>
                <w:szCs w:val="21"/>
              </w:rPr>
              <w:t>充足且油杯</w:t>
            </w:r>
            <w:proofErr w:type="gramEnd"/>
            <w:r w:rsidRPr="00C169D2">
              <w:rPr>
                <w:rFonts w:hAnsi="宋体" w:hint="eastAsia"/>
                <w:kern w:val="2"/>
                <w:szCs w:val="21"/>
              </w:rPr>
              <w:t>不漏油</w:t>
            </w:r>
            <w:proofErr w:type="gramStart"/>
            <w:r w:rsidRPr="00C169D2">
              <w:rPr>
                <w:rFonts w:hAnsi="宋体" w:hint="eastAsia"/>
                <w:kern w:val="2"/>
                <w:szCs w:val="21"/>
              </w:rPr>
              <w:t>不</w:t>
            </w:r>
            <w:proofErr w:type="gramEnd"/>
            <w:r w:rsidRPr="00C169D2">
              <w:rPr>
                <w:rFonts w:hAnsi="宋体" w:hint="eastAsia"/>
                <w:kern w:val="2"/>
                <w:szCs w:val="21"/>
              </w:rPr>
              <w:t>破损</w:t>
            </w:r>
          </w:p>
        </w:tc>
        <w:tc>
          <w:tcPr>
            <w:tcW w:w="1033" w:type="dxa"/>
            <w:vAlign w:val="center"/>
          </w:tcPr>
          <w:p w14:paraId="06AE7B6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2ADF93BA" w14:textId="77777777" w:rsidTr="0038016C">
        <w:trPr>
          <w:trHeight w:val="20"/>
          <w:jc w:val="center"/>
        </w:trPr>
        <w:tc>
          <w:tcPr>
            <w:tcW w:w="540" w:type="dxa"/>
            <w:vAlign w:val="center"/>
          </w:tcPr>
          <w:p w14:paraId="77BF5EA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19</w:t>
            </w:r>
          </w:p>
        </w:tc>
        <w:tc>
          <w:tcPr>
            <w:tcW w:w="1440" w:type="dxa"/>
            <w:vAlign w:val="center"/>
          </w:tcPr>
          <w:p w14:paraId="039F6E3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机械</w:t>
            </w:r>
            <w:proofErr w:type="gramStart"/>
            <w:r w:rsidRPr="00C169D2">
              <w:rPr>
                <w:rFonts w:hAnsi="宋体" w:hint="eastAsia"/>
                <w:kern w:val="2"/>
                <w:szCs w:val="21"/>
              </w:rPr>
              <w:t>选层器</w:t>
            </w:r>
            <w:proofErr w:type="gramEnd"/>
          </w:p>
        </w:tc>
        <w:tc>
          <w:tcPr>
            <w:tcW w:w="5787" w:type="dxa"/>
            <w:vAlign w:val="center"/>
          </w:tcPr>
          <w:p w14:paraId="1653C7F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机械</w:t>
            </w:r>
            <w:proofErr w:type="gramStart"/>
            <w:r w:rsidRPr="00C169D2">
              <w:rPr>
                <w:rFonts w:hAnsi="宋体" w:hint="eastAsia"/>
                <w:kern w:val="2"/>
                <w:szCs w:val="21"/>
              </w:rPr>
              <w:t>选层器</w:t>
            </w:r>
            <w:proofErr w:type="gramEnd"/>
            <w:r w:rsidRPr="00C169D2">
              <w:rPr>
                <w:rFonts w:hAnsi="宋体" w:hint="eastAsia"/>
                <w:kern w:val="2"/>
                <w:szCs w:val="21"/>
              </w:rPr>
              <w:t>的钢带应张紧，接头固定良好</w:t>
            </w:r>
          </w:p>
          <w:p w14:paraId="272BFB7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断带安全保护开关位置正确，功能正常</w:t>
            </w:r>
          </w:p>
        </w:tc>
        <w:tc>
          <w:tcPr>
            <w:tcW w:w="1033" w:type="dxa"/>
            <w:vAlign w:val="center"/>
          </w:tcPr>
          <w:p w14:paraId="5D5BEEA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69FB4265" w14:textId="77777777" w:rsidTr="0038016C">
        <w:trPr>
          <w:cantSplit/>
          <w:trHeight w:val="20"/>
          <w:jc w:val="center"/>
        </w:trPr>
        <w:tc>
          <w:tcPr>
            <w:tcW w:w="540" w:type="dxa"/>
            <w:vMerge w:val="restart"/>
            <w:vAlign w:val="center"/>
          </w:tcPr>
          <w:p w14:paraId="5E33013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20</w:t>
            </w:r>
          </w:p>
        </w:tc>
        <w:tc>
          <w:tcPr>
            <w:tcW w:w="1440" w:type="dxa"/>
            <w:vMerge w:val="restart"/>
            <w:vAlign w:val="center"/>
          </w:tcPr>
          <w:p w14:paraId="65C3639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称重装置</w:t>
            </w:r>
          </w:p>
        </w:tc>
        <w:tc>
          <w:tcPr>
            <w:tcW w:w="5787" w:type="dxa"/>
            <w:vAlign w:val="center"/>
          </w:tcPr>
          <w:p w14:paraId="13D171C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称重装置的安装位置正确,动作状态应良好</w:t>
            </w:r>
          </w:p>
          <w:p w14:paraId="6507914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满载、超载信号所对应的电梯控制功能及</w:t>
            </w:r>
            <w:proofErr w:type="gramStart"/>
            <w:r w:rsidRPr="00C169D2">
              <w:rPr>
                <w:rFonts w:hAnsi="宋体" w:hint="eastAsia"/>
                <w:kern w:val="2"/>
                <w:szCs w:val="21"/>
              </w:rPr>
              <w:t>相关声</w:t>
            </w:r>
            <w:proofErr w:type="gramEnd"/>
            <w:r w:rsidRPr="00C169D2">
              <w:rPr>
                <w:rFonts w:hAnsi="宋体" w:hint="eastAsia"/>
                <w:kern w:val="2"/>
                <w:szCs w:val="21"/>
              </w:rPr>
              <w:t>光信号正常</w:t>
            </w:r>
          </w:p>
          <w:p w14:paraId="6E5E09E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对于连续检测载重量变化的称重装置，应定期通过电脑数据检查是否正确</w:t>
            </w:r>
          </w:p>
        </w:tc>
        <w:tc>
          <w:tcPr>
            <w:tcW w:w="1033" w:type="dxa"/>
            <w:vAlign w:val="center"/>
          </w:tcPr>
          <w:p w14:paraId="28AF592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3E021F5B" w14:textId="77777777" w:rsidTr="0038016C">
        <w:trPr>
          <w:cantSplit/>
          <w:trHeight w:val="20"/>
          <w:jc w:val="center"/>
        </w:trPr>
        <w:tc>
          <w:tcPr>
            <w:tcW w:w="540" w:type="dxa"/>
            <w:vMerge/>
            <w:vAlign w:val="center"/>
          </w:tcPr>
          <w:p w14:paraId="672EFCB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40" w:type="dxa"/>
            <w:vMerge/>
            <w:vAlign w:val="center"/>
          </w:tcPr>
          <w:p w14:paraId="10A3265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87" w:type="dxa"/>
            <w:vAlign w:val="center"/>
          </w:tcPr>
          <w:p w14:paraId="5E02DA9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应定期调整称重装置的初始状态</w:t>
            </w:r>
          </w:p>
        </w:tc>
        <w:tc>
          <w:tcPr>
            <w:tcW w:w="1033" w:type="dxa"/>
            <w:vAlign w:val="center"/>
          </w:tcPr>
          <w:p w14:paraId="2E884D1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125F7203" w14:textId="77777777" w:rsidTr="0038016C">
        <w:trPr>
          <w:trHeight w:val="20"/>
          <w:jc w:val="center"/>
        </w:trPr>
        <w:tc>
          <w:tcPr>
            <w:tcW w:w="540" w:type="dxa"/>
            <w:vAlign w:val="center"/>
          </w:tcPr>
          <w:p w14:paraId="7279C22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21</w:t>
            </w:r>
          </w:p>
        </w:tc>
        <w:tc>
          <w:tcPr>
            <w:tcW w:w="1440" w:type="dxa"/>
            <w:vAlign w:val="center"/>
          </w:tcPr>
          <w:p w14:paraId="4419E85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对重</w:t>
            </w:r>
          </w:p>
        </w:tc>
        <w:tc>
          <w:tcPr>
            <w:tcW w:w="5787" w:type="dxa"/>
            <w:vAlign w:val="center"/>
          </w:tcPr>
          <w:p w14:paraId="30F36F2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对重架的连接螺栓不应松动和生锈腐蚀</w:t>
            </w:r>
          </w:p>
          <w:p w14:paraId="05FD112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对重如有反绳轮，其绳槽磨损不应太大，轴承润滑良好，无异常噪音</w:t>
            </w:r>
          </w:p>
          <w:p w14:paraId="5888C08A"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绳轮应有</w:t>
            </w:r>
            <w:proofErr w:type="gramEnd"/>
            <w:r w:rsidRPr="00C169D2">
              <w:rPr>
                <w:rFonts w:hAnsi="宋体" w:hint="eastAsia"/>
                <w:kern w:val="2"/>
                <w:szCs w:val="21"/>
              </w:rPr>
              <w:t>防护罩和挡绳装置，挡绳装置的位置合适</w:t>
            </w:r>
          </w:p>
          <w:p w14:paraId="114F5C2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对重块应固定可靠，运行无异响</w:t>
            </w:r>
          </w:p>
          <w:p w14:paraId="2C8E2A5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绳头连接装置应固定可靠；如用螺杆连接，应至少用两个并紧螺母，并用开口销锁紧</w:t>
            </w:r>
          </w:p>
        </w:tc>
        <w:tc>
          <w:tcPr>
            <w:tcW w:w="1033" w:type="dxa"/>
            <w:vAlign w:val="center"/>
          </w:tcPr>
          <w:p w14:paraId="64FB28F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bl>
    <w:p w14:paraId="72A58E3D" w14:textId="77777777" w:rsidR="00C169D2" w:rsidRPr="00C169D2" w:rsidRDefault="00C169D2" w:rsidP="00C169D2">
      <w:pPr>
        <w:widowControl w:val="0"/>
        <w:shd w:val="clear" w:color="auto" w:fill="auto"/>
        <w:tabs>
          <w:tab w:val="clear" w:pos="426"/>
        </w:tabs>
        <w:adjustRightInd/>
        <w:snapToGrid/>
        <w:ind w:firstLineChars="150" w:firstLine="315"/>
        <w:rPr>
          <w:rFonts w:hAnsi="宋体"/>
          <w:kern w:val="2"/>
          <w:szCs w:val="21"/>
        </w:rPr>
      </w:pPr>
    </w:p>
    <w:p w14:paraId="544EC05B" w14:textId="77777777" w:rsidR="00C169D2" w:rsidRPr="00C169D2" w:rsidRDefault="00C169D2" w:rsidP="00C169D2">
      <w:pPr>
        <w:widowControl w:val="0"/>
        <w:shd w:val="clear" w:color="auto" w:fill="auto"/>
        <w:tabs>
          <w:tab w:val="clear" w:pos="426"/>
        </w:tabs>
        <w:adjustRightInd/>
        <w:snapToGrid/>
        <w:spacing w:line="240" w:lineRule="auto"/>
        <w:rPr>
          <w:rFonts w:hAnsi="宋体"/>
          <w:b/>
          <w:bCs/>
          <w:kern w:val="2"/>
          <w:szCs w:val="21"/>
        </w:rPr>
      </w:pPr>
      <w:r w:rsidRPr="00C169D2">
        <w:rPr>
          <w:rFonts w:hAnsi="宋体" w:hint="eastAsia"/>
          <w:b/>
          <w:bCs/>
          <w:kern w:val="2"/>
          <w:szCs w:val="21"/>
        </w:rPr>
        <w:t>C.井道、</w:t>
      </w:r>
      <w:proofErr w:type="gramStart"/>
      <w:r w:rsidRPr="00C169D2">
        <w:rPr>
          <w:rFonts w:hAnsi="宋体" w:hint="eastAsia"/>
          <w:b/>
          <w:bCs/>
          <w:kern w:val="2"/>
          <w:szCs w:val="21"/>
        </w:rPr>
        <w:t>层门和</w:t>
      </w:r>
      <w:proofErr w:type="gramEnd"/>
      <w:r w:rsidRPr="00C169D2">
        <w:rPr>
          <w:rFonts w:hAnsi="宋体" w:hint="eastAsia"/>
          <w:b/>
          <w:bCs/>
          <w:kern w:val="2"/>
          <w:szCs w:val="21"/>
        </w:rPr>
        <w:t>候梯厅</w:t>
      </w:r>
    </w:p>
    <w:tbl>
      <w:tblPr>
        <w:tblW w:w="870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72"/>
        <w:gridCol w:w="1412"/>
        <w:gridCol w:w="5750"/>
        <w:gridCol w:w="975"/>
      </w:tblGrid>
      <w:tr w:rsidR="00C169D2" w:rsidRPr="00C169D2" w14:paraId="06763CA4" w14:textId="77777777" w:rsidTr="0038016C">
        <w:trPr>
          <w:trHeight w:val="434"/>
          <w:jc w:val="center"/>
        </w:trPr>
        <w:tc>
          <w:tcPr>
            <w:tcW w:w="572" w:type="dxa"/>
            <w:shd w:val="clear" w:color="auto" w:fill="E6E6E6"/>
            <w:vAlign w:val="center"/>
          </w:tcPr>
          <w:p w14:paraId="6C36492F"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序号</w:t>
            </w:r>
          </w:p>
        </w:tc>
        <w:tc>
          <w:tcPr>
            <w:tcW w:w="1412" w:type="dxa"/>
            <w:shd w:val="clear" w:color="auto" w:fill="E6E6E6"/>
            <w:vAlign w:val="center"/>
          </w:tcPr>
          <w:p w14:paraId="79A28004" w14:textId="77777777" w:rsidR="00C169D2" w:rsidRPr="00C169D2" w:rsidRDefault="00C169D2" w:rsidP="00C169D2">
            <w:pPr>
              <w:widowControl w:val="0"/>
              <w:shd w:val="clear" w:color="auto" w:fill="auto"/>
              <w:tabs>
                <w:tab w:val="clear" w:pos="426"/>
              </w:tabs>
              <w:adjustRightInd/>
              <w:snapToGrid/>
              <w:ind w:leftChars="-5" w:left="-10"/>
              <w:jc w:val="center"/>
              <w:rPr>
                <w:rFonts w:hAnsi="宋体"/>
                <w:b/>
                <w:kern w:val="2"/>
                <w:szCs w:val="21"/>
              </w:rPr>
            </w:pPr>
            <w:r w:rsidRPr="00C169D2">
              <w:rPr>
                <w:rFonts w:hAnsi="宋体" w:hint="eastAsia"/>
                <w:b/>
                <w:kern w:val="2"/>
                <w:szCs w:val="21"/>
              </w:rPr>
              <w:t>保养项目</w:t>
            </w:r>
          </w:p>
        </w:tc>
        <w:tc>
          <w:tcPr>
            <w:tcW w:w="5750" w:type="dxa"/>
            <w:shd w:val="clear" w:color="auto" w:fill="E6E6E6"/>
            <w:vAlign w:val="center"/>
          </w:tcPr>
          <w:p w14:paraId="6A1601AD"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保养内容及要求</w:t>
            </w:r>
          </w:p>
        </w:tc>
        <w:tc>
          <w:tcPr>
            <w:tcW w:w="975" w:type="dxa"/>
            <w:shd w:val="clear" w:color="auto" w:fill="E6E6E6"/>
            <w:vAlign w:val="center"/>
          </w:tcPr>
          <w:p w14:paraId="694B3D29"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保养周期</w:t>
            </w:r>
          </w:p>
        </w:tc>
      </w:tr>
      <w:tr w:rsidR="00C169D2" w:rsidRPr="00C169D2" w14:paraId="44E0F522" w14:textId="77777777" w:rsidTr="0038016C">
        <w:trPr>
          <w:trHeight w:val="300"/>
          <w:jc w:val="center"/>
        </w:trPr>
        <w:tc>
          <w:tcPr>
            <w:tcW w:w="572" w:type="dxa"/>
            <w:vAlign w:val="center"/>
          </w:tcPr>
          <w:p w14:paraId="010124E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1412" w:type="dxa"/>
            <w:vAlign w:val="center"/>
          </w:tcPr>
          <w:p w14:paraId="23F0F2FB"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井道照明</w:t>
            </w:r>
          </w:p>
        </w:tc>
        <w:tc>
          <w:tcPr>
            <w:tcW w:w="5750" w:type="dxa"/>
            <w:vAlign w:val="center"/>
          </w:tcPr>
          <w:p w14:paraId="6DA64AD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井道照明应齐全</w:t>
            </w:r>
          </w:p>
        </w:tc>
        <w:tc>
          <w:tcPr>
            <w:tcW w:w="975" w:type="dxa"/>
            <w:vAlign w:val="center"/>
          </w:tcPr>
          <w:p w14:paraId="1F9226A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22A46C5B" w14:textId="77777777" w:rsidTr="0038016C">
        <w:trPr>
          <w:trHeight w:val="20"/>
          <w:jc w:val="center"/>
        </w:trPr>
        <w:tc>
          <w:tcPr>
            <w:tcW w:w="572" w:type="dxa"/>
            <w:vAlign w:val="center"/>
          </w:tcPr>
          <w:p w14:paraId="052902D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2</w:t>
            </w:r>
          </w:p>
        </w:tc>
        <w:tc>
          <w:tcPr>
            <w:tcW w:w="1412" w:type="dxa"/>
            <w:vAlign w:val="center"/>
          </w:tcPr>
          <w:p w14:paraId="115F3572"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限速器钢丝绳</w:t>
            </w:r>
          </w:p>
        </w:tc>
        <w:tc>
          <w:tcPr>
            <w:tcW w:w="5750" w:type="dxa"/>
            <w:vAlign w:val="center"/>
          </w:tcPr>
          <w:p w14:paraId="0C921E8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钢丝绳槽磨损在规定值以内</w:t>
            </w:r>
          </w:p>
          <w:p w14:paraId="5CA8BDE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钢丝绳不应有</w:t>
            </w:r>
            <w:proofErr w:type="gramStart"/>
            <w:r w:rsidRPr="00C169D2">
              <w:rPr>
                <w:rFonts w:hAnsi="宋体" w:hint="eastAsia"/>
                <w:kern w:val="2"/>
                <w:szCs w:val="21"/>
              </w:rPr>
              <w:t>断股现象</w:t>
            </w:r>
            <w:proofErr w:type="gramEnd"/>
            <w:r w:rsidRPr="00C169D2">
              <w:rPr>
                <w:rFonts w:hAnsi="宋体" w:hint="eastAsia"/>
                <w:kern w:val="2"/>
                <w:szCs w:val="21"/>
              </w:rPr>
              <w:t>，不应有过量的断丝和磨损</w:t>
            </w:r>
          </w:p>
          <w:p w14:paraId="508B64D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与安全</w:t>
            </w:r>
            <w:proofErr w:type="gramStart"/>
            <w:r w:rsidRPr="00C169D2">
              <w:rPr>
                <w:rFonts w:hAnsi="宋体" w:hint="eastAsia"/>
                <w:kern w:val="2"/>
                <w:szCs w:val="21"/>
              </w:rPr>
              <w:t>钳</w:t>
            </w:r>
            <w:proofErr w:type="gramEnd"/>
            <w:r w:rsidRPr="00C169D2">
              <w:rPr>
                <w:rFonts w:hAnsi="宋体" w:hint="eastAsia"/>
                <w:kern w:val="2"/>
                <w:szCs w:val="21"/>
              </w:rPr>
              <w:t>拉杆的连接部位材料不应有过量的磨损、锈蚀</w:t>
            </w:r>
          </w:p>
          <w:p w14:paraId="0EA7B4D1"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端接部组装</w:t>
            </w:r>
            <w:proofErr w:type="gramEnd"/>
            <w:r w:rsidRPr="00C169D2">
              <w:rPr>
                <w:rFonts w:hAnsi="宋体" w:hint="eastAsia"/>
                <w:kern w:val="2"/>
                <w:szCs w:val="21"/>
              </w:rPr>
              <w:t>应良好，应使用三个</w:t>
            </w:r>
            <w:proofErr w:type="gramStart"/>
            <w:r w:rsidRPr="00C169D2">
              <w:rPr>
                <w:rFonts w:hAnsi="宋体" w:hint="eastAsia"/>
                <w:kern w:val="2"/>
                <w:szCs w:val="21"/>
              </w:rPr>
              <w:t>绳</w:t>
            </w:r>
            <w:proofErr w:type="gramEnd"/>
            <w:r w:rsidRPr="00C169D2">
              <w:rPr>
                <w:rFonts w:hAnsi="宋体" w:hint="eastAsia"/>
                <w:kern w:val="2"/>
                <w:szCs w:val="21"/>
              </w:rPr>
              <w:t>夹夹紧，夹绳方向应正确</w:t>
            </w:r>
          </w:p>
        </w:tc>
        <w:tc>
          <w:tcPr>
            <w:tcW w:w="975" w:type="dxa"/>
            <w:vAlign w:val="center"/>
          </w:tcPr>
          <w:p w14:paraId="52D0785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6A1197F8" w14:textId="77777777" w:rsidTr="0038016C">
        <w:trPr>
          <w:trHeight w:val="20"/>
          <w:jc w:val="center"/>
        </w:trPr>
        <w:tc>
          <w:tcPr>
            <w:tcW w:w="572" w:type="dxa"/>
            <w:vAlign w:val="center"/>
          </w:tcPr>
          <w:p w14:paraId="18DDA9F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3</w:t>
            </w:r>
          </w:p>
        </w:tc>
        <w:tc>
          <w:tcPr>
            <w:tcW w:w="1412" w:type="dxa"/>
            <w:vAlign w:val="center"/>
          </w:tcPr>
          <w:p w14:paraId="0ACF1AF7"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主钢丝绳</w:t>
            </w:r>
          </w:p>
        </w:tc>
        <w:tc>
          <w:tcPr>
            <w:tcW w:w="5750" w:type="dxa"/>
            <w:vAlign w:val="center"/>
          </w:tcPr>
          <w:p w14:paraId="464A373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钢丝绳的张力应均等，与平均值偏差不超过5%</w:t>
            </w:r>
          </w:p>
          <w:p w14:paraId="28352FB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钢丝绳不应有过多油污;不应有</w:t>
            </w:r>
            <w:proofErr w:type="gramStart"/>
            <w:r w:rsidRPr="00C169D2">
              <w:rPr>
                <w:rFonts w:hAnsi="宋体" w:hint="eastAsia"/>
                <w:kern w:val="2"/>
                <w:szCs w:val="21"/>
              </w:rPr>
              <w:t>断股现象</w:t>
            </w:r>
            <w:proofErr w:type="gramEnd"/>
            <w:r w:rsidRPr="00C169D2">
              <w:rPr>
                <w:rFonts w:hAnsi="宋体" w:hint="eastAsia"/>
                <w:kern w:val="2"/>
                <w:szCs w:val="21"/>
              </w:rPr>
              <w:t>，断丝数不超过标准，不应有过量磨损</w:t>
            </w:r>
          </w:p>
          <w:p w14:paraId="1B75620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绳头连接装置的各部件齐全、固定可靠，紧固件无松动</w:t>
            </w:r>
          </w:p>
        </w:tc>
        <w:tc>
          <w:tcPr>
            <w:tcW w:w="975" w:type="dxa"/>
            <w:vAlign w:val="center"/>
          </w:tcPr>
          <w:p w14:paraId="013F078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54C5F3EA" w14:textId="77777777" w:rsidTr="0038016C">
        <w:trPr>
          <w:trHeight w:val="20"/>
          <w:jc w:val="center"/>
        </w:trPr>
        <w:tc>
          <w:tcPr>
            <w:tcW w:w="572" w:type="dxa"/>
            <w:vAlign w:val="center"/>
          </w:tcPr>
          <w:p w14:paraId="3FFFE69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4</w:t>
            </w:r>
          </w:p>
        </w:tc>
        <w:tc>
          <w:tcPr>
            <w:tcW w:w="1412" w:type="dxa"/>
            <w:vAlign w:val="center"/>
          </w:tcPr>
          <w:p w14:paraId="573D86C5"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导轨及支架</w:t>
            </w:r>
          </w:p>
        </w:tc>
        <w:tc>
          <w:tcPr>
            <w:tcW w:w="5750" w:type="dxa"/>
            <w:vAlign w:val="center"/>
          </w:tcPr>
          <w:p w14:paraId="6E68069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限速器、安全</w:t>
            </w:r>
            <w:proofErr w:type="gramStart"/>
            <w:r w:rsidRPr="00C169D2">
              <w:rPr>
                <w:rFonts w:hAnsi="宋体" w:hint="eastAsia"/>
                <w:kern w:val="2"/>
                <w:szCs w:val="21"/>
              </w:rPr>
              <w:t>钳</w:t>
            </w:r>
            <w:proofErr w:type="gramEnd"/>
            <w:r w:rsidRPr="00C169D2">
              <w:rPr>
                <w:rFonts w:hAnsi="宋体" w:hint="eastAsia"/>
                <w:kern w:val="2"/>
                <w:szCs w:val="21"/>
              </w:rPr>
              <w:t>联动试验后，应将安全</w:t>
            </w:r>
            <w:proofErr w:type="gramStart"/>
            <w:r w:rsidRPr="00C169D2">
              <w:rPr>
                <w:rFonts w:hAnsi="宋体" w:hint="eastAsia"/>
                <w:kern w:val="2"/>
                <w:szCs w:val="21"/>
              </w:rPr>
              <w:t>钳</w:t>
            </w:r>
            <w:proofErr w:type="gramEnd"/>
            <w:r w:rsidRPr="00C169D2">
              <w:rPr>
                <w:rFonts w:hAnsi="宋体" w:hint="eastAsia"/>
                <w:kern w:val="2"/>
                <w:szCs w:val="21"/>
              </w:rPr>
              <w:t>动作痕迹打磨平整</w:t>
            </w:r>
          </w:p>
          <w:p w14:paraId="27D18C3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导轨及支架表面清洁，无严重油污及锈蚀，</w:t>
            </w:r>
          </w:p>
          <w:p w14:paraId="2CFD378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导轨撑架、压板的紧固件不应松动</w:t>
            </w:r>
          </w:p>
        </w:tc>
        <w:tc>
          <w:tcPr>
            <w:tcW w:w="975" w:type="dxa"/>
            <w:vAlign w:val="center"/>
          </w:tcPr>
          <w:p w14:paraId="09491C0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3F223FB9" w14:textId="77777777" w:rsidTr="0038016C">
        <w:trPr>
          <w:trHeight w:val="20"/>
          <w:jc w:val="center"/>
        </w:trPr>
        <w:tc>
          <w:tcPr>
            <w:tcW w:w="572" w:type="dxa"/>
            <w:vAlign w:val="center"/>
          </w:tcPr>
          <w:p w14:paraId="492B460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5</w:t>
            </w:r>
          </w:p>
        </w:tc>
        <w:tc>
          <w:tcPr>
            <w:tcW w:w="1412" w:type="dxa"/>
            <w:vAlign w:val="center"/>
          </w:tcPr>
          <w:p w14:paraId="1C2960B8"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强迫换速、限位、极限开关</w:t>
            </w:r>
          </w:p>
        </w:tc>
        <w:tc>
          <w:tcPr>
            <w:tcW w:w="5750" w:type="dxa"/>
            <w:vAlign w:val="center"/>
          </w:tcPr>
          <w:p w14:paraId="7A7029D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开关紧固可靠，开关动作部位不应生锈，滚轮无严重磨损</w:t>
            </w:r>
          </w:p>
          <w:p w14:paraId="3C02036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开关动作位置要适当，符合</w:t>
            </w:r>
            <w:proofErr w:type="gramStart"/>
            <w:r w:rsidRPr="00C169D2">
              <w:rPr>
                <w:rFonts w:hAnsi="宋体" w:hint="eastAsia"/>
                <w:kern w:val="2"/>
                <w:szCs w:val="21"/>
              </w:rPr>
              <w:t>产品产品</w:t>
            </w:r>
            <w:proofErr w:type="gramEnd"/>
            <w:r w:rsidRPr="00C169D2">
              <w:rPr>
                <w:rFonts w:hAnsi="宋体" w:hint="eastAsia"/>
                <w:kern w:val="2"/>
                <w:szCs w:val="21"/>
              </w:rPr>
              <w:t>要求</w:t>
            </w:r>
          </w:p>
          <w:p w14:paraId="34489E3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电气触点接触良好，各开关相应功能应正常</w:t>
            </w:r>
          </w:p>
          <w:p w14:paraId="60E9A49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轿厢或对重接触缓冲器前极限开关应动作</w:t>
            </w:r>
          </w:p>
        </w:tc>
        <w:tc>
          <w:tcPr>
            <w:tcW w:w="975" w:type="dxa"/>
            <w:vAlign w:val="center"/>
          </w:tcPr>
          <w:p w14:paraId="7E5C89E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147D5368" w14:textId="77777777" w:rsidTr="0038016C">
        <w:trPr>
          <w:cantSplit/>
          <w:trHeight w:val="20"/>
          <w:jc w:val="center"/>
        </w:trPr>
        <w:tc>
          <w:tcPr>
            <w:tcW w:w="572" w:type="dxa"/>
            <w:vMerge w:val="restart"/>
            <w:vAlign w:val="center"/>
          </w:tcPr>
          <w:p w14:paraId="1FF3850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w:t>
            </w:r>
          </w:p>
        </w:tc>
        <w:tc>
          <w:tcPr>
            <w:tcW w:w="1412" w:type="dxa"/>
            <w:vMerge w:val="restart"/>
            <w:vAlign w:val="center"/>
          </w:tcPr>
          <w:p w14:paraId="5C43622A"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厅门</w:t>
            </w:r>
          </w:p>
        </w:tc>
        <w:tc>
          <w:tcPr>
            <w:tcW w:w="5750" w:type="dxa"/>
            <w:vAlign w:val="center"/>
          </w:tcPr>
          <w:p w14:paraId="2019D26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门头清洁,无垃圾杂物，厅门不应严重变形、磨损、生锈、腐蚀。</w:t>
            </w:r>
          </w:p>
          <w:p w14:paraId="19AA926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门开关动作应顺畅良好，无卡阻、异响</w:t>
            </w:r>
          </w:p>
        </w:tc>
        <w:tc>
          <w:tcPr>
            <w:tcW w:w="975" w:type="dxa"/>
            <w:vAlign w:val="center"/>
          </w:tcPr>
          <w:p w14:paraId="3FBEC44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2BBBEE75" w14:textId="77777777" w:rsidTr="0038016C">
        <w:trPr>
          <w:cantSplit/>
          <w:trHeight w:val="20"/>
          <w:jc w:val="center"/>
        </w:trPr>
        <w:tc>
          <w:tcPr>
            <w:tcW w:w="572" w:type="dxa"/>
            <w:vMerge/>
            <w:vAlign w:val="center"/>
          </w:tcPr>
          <w:p w14:paraId="26F56E5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3095A90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7881A98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厅门关门到位的电气保护装置功能正常</w:t>
            </w:r>
          </w:p>
          <w:p w14:paraId="2151D79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门扇采用间接机械联动时，被动门电气连锁保护装置功能可靠</w:t>
            </w:r>
          </w:p>
          <w:p w14:paraId="5BC9A323"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在层门最</w:t>
            </w:r>
            <w:proofErr w:type="gramEnd"/>
            <w:r w:rsidRPr="00C169D2">
              <w:rPr>
                <w:rFonts w:hAnsi="宋体" w:hint="eastAsia"/>
                <w:kern w:val="2"/>
                <w:szCs w:val="21"/>
              </w:rPr>
              <w:t>不利位置，施加外力，门扇之间的间隙不超过30mm，且无停</w:t>
            </w:r>
            <w:proofErr w:type="gramStart"/>
            <w:r w:rsidRPr="00C169D2">
              <w:rPr>
                <w:rFonts w:hAnsi="宋体" w:hint="eastAsia"/>
                <w:kern w:val="2"/>
                <w:szCs w:val="21"/>
              </w:rPr>
              <w:t>梯现象</w:t>
            </w:r>
            <w:proofErr w:type="gramEnd"/>
          </w:p>
        </w:tc>
        <w:tc>
          <w:tcPr>
            <w:tcW w:w="975" w:type="dxa"/>
            <w:vAlign w:val="center"/>
          </w:tcPr>
          <w:p w14:paraId="61844E4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1个月</w:t>
            </w:r>
          </w:p>
        </w:tc>
      </w:tr>
      <w:tr w:rsidR="00C169D2" w:rsidRPr="00C169D2" w14:paraId="1CFF52EB" w14:textId="77777777" w:rsidTr="0038016C">
        <w:trPr>
          <w:cantSplit/>
          <w:trHeight w:val="20"/>
          <w:jc w:val="center"/>
        </w:trPr>
        <w:tc>
          <w:tcPr>
            <w:tcW w:w="572" w:type="dxa"/>
            <w:vMerge/>
            <w:vAlign w:val="center"/>
          </w:tcPr>
          <w:p w14:paraId="63B7D13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1DE265E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116D165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厅门三角锁动作、复位灵活，开锁钥匙应经授权使用</w:t>
            </w:r>
          </w:p>
          <w:p w14:paraId="20FF720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厅门验证锁紧的电气保护装置功能正常，锁紧元件的最小啮合尺寸为7mm</w:t>
            </w:r>
          </w:p>
          <w:p w14:paraId="02C76A7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门扇与门扇、门扇与门框、地</w:t>
            </w:r>
            <w:proofErr w:type="gramStart"/>
            <w:r w:rsidRPr="00C169D2">
              <w:rPr>
                <w:rFonts w:hAnsi="宋体" w:hint="eastAsia"/>
                <w:kern w:val="2"/>
                <w:szCs w:val="21"/>
              </w:rPr>
              <w:t>坎之间</w:t>
            </w:r>
            <w:proofErr w:type="gramEnd"/>
            <w:r w:rsidRPr="00C169D2">
              <w:rPr>
                <w:rFonts w:hAnsi="宋体" w:hint="eastAsia"/>
                <w:kern w:val="2"/>
                <w:szCs w:val="21"/>
              </w:rPr>
              <w:t>的间隙符合标准要求</w:t>
            </w:r>
          </w:p>
          <w:p w14:paraId="374D0A5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门锁滚轮的间隙及与开门刀的配合尺寸符合产品说明要求</w:t>
            </w:r>
          </w:p>
          <w:p w14:paraId="21935A2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门偏心轮检查及调整、</w:t>
            </w:r>
            <w:proofErr w:type="gramStart"/>
            <w:r w:rsidRPr="00C169D2">
              <w:rPr>
                <w:rFonts w:hAnsi="宋体" w:hint="eastAsia"/>
                <w:kern w:val="2"/>
                <w:szCs w:val="21"/>
              </w:rPr>
              <w:t>门挂轮磨损</w:t>
            </w:r>
            <w:proofErr w:type="gramEnd"/>
            <w:r w:rsidRPr="00C169D2">
              <w:rPr>
                <w:rFonts w:hAnsi="宋体" w:hint="eastAsia"/>
                <w:kern w:val="2"/>
                <w:szCs w:val="21"/>
              </w:rPr>
              <w:t>检查</w:t>
            </w:r>
          </w:p>
          <w:p w14:paraId="2CF6FFE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闭门器功能在各层工作正常</w:t>
            </w:r>
          </w:p>
        </w:tc>
        <w:tc>
          <w:tcPr>
            <w:tcW w:w="975" w:type="dxa"/>
            <w:vAlign w:val="center"/>
          </w:tcPr>
          <w:p w14:paraId="1AC5454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106FACB3" w14:textId="77777777" w:rsidTr="0038016C">
        <w:trPr>
          <w:cantSplit/>
          <w:trHeight w:val="20"/>
          <w:jc w:val="center"/>
        </w:trPr>
        <w:tc>
          <w:tcPr>
            <w:tcW w:w="572" w:type="dxa"/>
            <w:vMerge w:val="restart"/>
            <w:vAlign w:val="center"/>
          </w:tcPr>
          <w:p w14:paraId="0A1CB59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7</w:t>
            </w:r>
          </w:p>
        </w:tc>
        <w:tc>
          <w:tcPr>
            <w:tcW w:w="1412" w:type="dxa"/>
            <w:vMerge w:val="restart"/>
            <w:vAlign w:val="center"/>
          </w:tcPr>
          <w:p w14:paraId="0A6F7937"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厅门地坎</w:t>
            </w:r>
          </w:p>
        </w:tc>
        <w:tc>
          <w:tcPr>
            <w:tcW w:w="5750" w:type="dxa"/>
            <w:vAlign w:val="center"/>
          </w:tcPr>
          <w:p w14:paraId="7189E32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厅</w:t>
            </w:r>
            <w:proofErr w:type="gramStart"/>
            <w:r w:rsidRPr="00C169D2">
              <w:rPr>
                <w:rFonts w:hAnsi="宋体" w:hint="eastAsia"/>
                <w:kern w:val="2"/>
                <w:szCs w:val="21"/>
              </w:rPr>
              <w:t>门门脚胶齐全</w:t>
            </w:r>
            <w:proofErr w:type="gramEnd"/>
            <w:r w:rsidRPr="00C169D2">
              <w:rPr>
                <w:rFonts w:hAnsi="宋体" w:hint="eastAsia"/>
                <w:kern w:val="2"/>
                <w:szCs w:val="21"/>
              </w:rPr>
              <w:t>，无脱离</w:t>
            </w:r>
          </w:p>
        </w:tc>
        <w:tc>
          <w:tcPr>
            <w:tcW w:w="975" w:type="dxa"/>
            <w:vAlign w:val="center"/>
          </w:tcPr>
          <w:p w14:paraId="51DC6DD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40166D36" w14:textId="77777777" w:rsidTr="0038016C">
        <w:trPr>
          <w:cantSplit/>
          <w:trHeight w:val="20"/>
          <w:jc w:val="center"/>
        </w:trPr>
        <w:tc>
          <w:tcPr>
            <w:tcW w:w="572" w:type="dxa"/>
            <w:vMerge/>
            <w:vAlign w:val="center"/>
          </w:tcPr>
          <w:p w14:paraId="27411AB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07AA56C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2CCF5BD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厅门护脚板可靠固定，运行时不得与轿厢部件相摩擦</w:t>
            </w:r>
          </w:p>
          <w:p w14:paraId="2A03419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不应出现</w:t>
            </w:r>
            <w:proofErr w:type="gramStart"/>
            <w:r w:rsidRPr="00C169D2">
              <w:rPr>
                <w:rFonts w:hAnsi="宋体" w:hint="eastAsia"/>
                <w:kern w:val="2"/>
                <w:szCs w:val="21"/>
              </w:rPr>
              <w:t>因厅门门脚胶</w:t>
            </w:r>
            <w:proofErr w:type="gramEnd"/>
            <w:r w:rsidRPr="00C169D2">
              <w:rPr>
                <w:rFonts w:hAnsi="宋体" w:hint="eastAsia"/>
                <w:kern w:val="2"/>
                <w:szCs w:val="21"/>
              </w:rPr>
              <w:t>磨损而发生的噪音</w:t>
            </w:r>
          </w:p>
        </w:tc>
        <w:tc>
          <w:tcPr>
            <w:tcW w:w="975" w:type="dxa"/>
            <w:vAlign w:val="center"/>
          </w:tcPr>
          <w:p w14:paraId="59F8FD3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3E280C79" w14:textId="77777777" w:rsidTr="0038016C">
        <w:trPr>
          <w:cantSplit/>
          <w:trHeight w:val="20"/>
          <w:jc w:val="center"/>
        </w:trPr>
        <w:tc>
          <w:tcPr>
            <w:tcW w:w="572" w:type="dxa"/>
            <w:vMerge/>
            <w:vAlign w:val="center"/>
          </w:tcPr>
          <w:p w14:paraId="376888BC"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412" w:type="dxa"/>
            <w:vMerge/>
            <w:vAlign w:val="center"/>
          </w:tcPr>
          <w:p w14:paraId="40525F27"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50" w:type="dxa"/>
            <w:vAlign w:val="center"/>
          </w:tcPr>
          <w:p w14:paraId="3319204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轿厢开门刀与厅门地坎间隙应在5-10mm</w:t>
            </w:r>
          </w:p>
          <w:p w14:paraId="65F7233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厅门地坎和轿厢地</w:t>
            </w:r>
            <w:proofErr w:type="gramStart"/>
            <w:r w:rsidRPr="00C169D2">
              <w:rPr>
                <w:rFonts w:hAnsi="宋体" w:hint="eastAsia"/>
                <w:kern w:val="2"/>
                <w:szCs w:val="21"/>
              </w:rPr>
              <w:t>坎之间</w:t>
            </w:r>
            <w:proofErr w:type="gramEnd"/>
            <w:r w:rsidRPr="00C169D2">
              <w:rPr>
                <w:rFonts w:hAnsi="宋体" w:hint="eastAsia"/>
                <w:kern w:val="2"/>
                <w:szCs w:val="21"/>
              </w:rPr>
              <w:t>的间隙应符合</w:t>
            </w:r>
            <w:proofErr w:type="gramStart"/>
            <w:r w:rsidRPr="00C169D2">
              <w:rPr>
                <w:rFonts w:hAnsi="宋体" w:hint="eastAsia"/>
                <w:kern w:val="2"/>
                <w:szCs w:val="21"/>
              </w:rPr>
              <w:t>产品产品</w:t>
            </w:r>
            <w:proofErr w:type="gramEnd"/>
            <w:r w:rsidRPr="00C169D2">
              <w:rPr>
                <w:rFonts w:hAnsi="宋体" w:hint="eastAsia"/>
                <w:kern w:val="2"/>
                <w:szCs w:val="21"/>
              </w:rPr>
              <w:t>及标准要求</w:t>
            </w:r>
          </w:p>
        </w:tc>
        <w:tc>
          <w:tcPr>
            <w:tcW w:w="975" w:type="dxa"/>
            <w:vAlign w:val="center"/>
          </w:tcPr>
          <w:p w14:paraId="550F11B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35F1198A" w14:textId="77777777" w:rsidTr="0038016C">
        <w:trPr>
          <w:trHeight w:val="20"/>
          <w:jc w:val="center"/>
        </w:trPr>
        <w:tc>
          <w:tcPr>
            <w:tcW w:w="572" w:type="dxa"/>
            <w:vAlign w:val="center"/>
          </w:tcPr>
          <w:p w14:paraId="21735A1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8</w:t>
            </w:r>
          </w:p>
        </w:tc>
        <w:tc>
          <w:tcPr>
            <w:tcW w:w="1412" w:type="dxa"/>
            <w:vAlign w:val="center"/>
          </w:tcPr>
          <w:p w14:paraId="61551AC5"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随行电缆及附件</w:t>
            </w:r>
          </w:p>
        </w:tc>
        <w:tc>
          <w:tcPr>
            <w:tcW w:w="5750" w:type="dxa"/>
            <w:vAlign w:val="center"/>
          </w:tcPr>
          <w:p w14:paraId="18F0EAA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随行电缆两端应可靠固定，不应有打结及波浪扭曲现象</w:t>
            </w:r>
          </w:p>
          <w:p w14:paraId="6D6708DE"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运行时随行电缆不应触及其他部件而导致磨损或损坏</w:t>
            </w:r>
          </w:p>
          <w:p w14:paraId="24CC24B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轿厢完全压缩缓冲器后，电缆不得与底坑地面及其他部件接触</w:t>
            </w:r>
          </w:p>
          <w:p w14:paraId="46A8271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轿厢</w:t>
            </w:r>
            <w:proofErr w:type="gramStart"/>
            <w:r w:rsidRPr="00C169D2">
              <w:rPr>
                <w:rFonts w:hAnsi="宋体" w:hint="eastAsia"/>
                <w:kern w:val="2"/>
                <w:szCs w:val="21"/>
              </w:rPr>
              <w:t>监控线</w:t>
            </w:r>
            <w:proofErr w:type="gramEnd"/>
            <w:r w:rsidRPr="00C169D2">
              <w:rPr>
                <w:rFonts w:hAnsi="宋体" w:hint="eastAsia"/>
                <w:kern w:val="2"/>
                <w:szCs w:val="21"/>
              </w:rPr>
              <w:t>与随行电缆同步捆绑时，必须确保不产生大的晃动和表面破损</w:t>
            </w:r>
          </w:p>
        </w:tc>
        <w:tc>
          <w:tcPr>
            <w:tcW w:w="975" w:type="dxa"/>
            <w:vAlign w:val="center"/>
          </w:tcPr>
          <w:p w14:paraId="3BF15FB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5B2C792D" w14:textId="77777777" w:rsidTr="0038016C">
        <w:trPr>
          <w:trHeight w:val="20"/>
          <w:jc w:val="center"/>
        </w:trPr>
        <w:tc>
          <w:tcPr>
            <w:tcW w:w="572" w:type="dxa"/>
            <w:vAlign w:val="center"/>
          </w:tcPr>
          <w:p w14:paraId="7D6D8FD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9</w:t>
            </w:r>
          </w:p>
        </w:tc>
        <w:tc>
          <w:tcPr>
            <w:tcW w:w="1412" w:type="dxa"/>
            <w:vAlign w:val="center"/>
          </w:tcPr>
          <w:p w14:paraId="6F34C4C2"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大厅按钮及显示器</w:t>
            </w:r>
          </w:p>
        </w:tc>
        <w:tc>
          <w:tcPr>
            <w:tcW w:w="5750" w:type="dxa"/>
            <w:vAlign w:val="center"/>
          </w:tcPr>
          <w:p w14:paraId="566D3E9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按钮、开关功能正常，且不应有显著的老化、损坏、卡阻现象</w:t>
            </w:r>
          </w:p>
          <w:p w14:paraId="3806E0E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显示器的显示应正确、没有缺划、错划的现象</w:t>
            </w:r>
          </w:p>
          <w:p w14:paraId="7AEFB52B"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候梯厅应有</w:t>
            </w:r>
            <w:proofErr w:type="gramEnd"/>
            <w:r w:rsidRPr="00C169D2">
              <w:rPr>
                <w:rFonts w:hAnsi="宋体" w:hint="eastAsia"/>
                <w:kern w:val="2"/>
                <w:szCs w:val="21"/>
              </w:rPr>
              <w:t>足够照明（须与业主明确责任）</w:t>
            </w:r>
          </w:p>
        </w:tc>
        <w:tc>
          <w:tcPr>
            <w:tcW w:w="975" w:type="dxa"/>
            <w:vAlign w:val="center"/>
          </w:tcPr>
          <w:p w14:paraId="590620F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4D740CFF" w14:textId="77777777" w:rsidTr="0038016C">
        <w:trPr>
          <w:trHeight w:val="20"/>
          <w:jc w:val="center"/>
        </w:trPr>
        <w:tc>
          <w:tcPr>
            <w:tcW w:w="572" w:type="dxa"/>
            <w:vAlign w:val="center"/>
          </w:tcPr>
          <w:p w14:paraId="5431A96F"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10</w:t>
            </w:r>
          </w:p>
        </w:tc>
        <w:tc>
          <w:tcPr>
            <w:tcW w:w="1412" w:type="dxa"/>
            <w:vAlign w:val="center"/>
          </w:tcPr>
          <w:p w14:paraId="103DEB5B" w14:textId="77777777" w:rsidR="00C169D2" w:rsidRPr="00C169D2" w:rsidRDefault="00C169D2" w:rsidP="00C169D2">
            <w:pPr>
              <w:widowControl w:val="0"/>
              <w:shd w:val="clear" w:color="auto" w:fill="auto"/>
              <w:tabs>
                <w:tab w:val="clear" w:pos="426"/>
              </w:tabs>
              <w:adjustRightInd/>
              <w:snapToGrid/>
              <w:ind w:leftChars="-5" w:left="-10"/>
              <w:jc w:val="center"/>
              <w:rPr>
                <w:rFonts w:hAnsi="宋体"/>
                <w:kern w:val="2"/>
                <w:szCs w:val="21"/>
              </w:rPr>
            </w:pPr>
            <w:r w:rsidRPr="00C169D2">
              <w:rPr>
                <w:rFonts w:hAnsi="宋体" w:hint="eastAsia"/>
                <w:kern w:val="2"/>
                <w:szCs w:val="21"/>
              </w:rPr>
              <w:t>消防功能</w:t>
            </w:r>
          </w:p>
        </w:tc>
        <w:tc>
          <w:tcPr>
            <w:tcW w:w="5750" w:type="dxa"/>
            <w:vAlign w:val="center"/>
          </w:tcPr>
          <w:p w14:paraId="327AC85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消防迫降和消防员专用各项功能应正常，基站消防开关应有适当防护</w:t>
            </w:r>
          </w:p>
        </w:tc>
        <w:tc>
          <w:tcPr>
            <w:tcW w:w="975" w:type="dxa"/>
            <w:vAlign w:val="center"/>
          </w:tcPr>
          <w:p w14:paraId="2B6499F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bl>
    <w:p w14:paraId="7823722B" w14:textId="77777777" w:rsidR="00C169D2" w:rsidRPr="00C169D2" w:rsidRDefault="00C169D2" w:rsidP="00C169D2">
      <w:pPr>
        <w:widowControl w:val="0"/>
        <w:shd w:val="clear" w:color="auto" w:fill="auto"/>
        <w:tabs>
          <w:tab w:val="clear" w:pos="426"/>
        </w:tabs>
        <w:adjustRightInd/>
        <w:snapToGrid/>
        <w:ind w:firstLineChars="150" w:firstLine="315"/>
        <w:rPr>
          <w:rFonts w:hAnsi="宋体"/>
          <w:kern w:val="2"/>
          <w:szCs w:val="21"/>
        </w:rPr>
      </w:pPr>
    </w:p>
    <w:p w14:paraId="02DFCC2B" w14:textId="77777777" w:rsidR="00C169D2" w:rsidRPr="00C169D2" w:rsidRDefault="00C169D2" w:rsidP="00C169D2">
      <w:pPr>
        <w:widowControl w:val="0"/>
        <w:shd w:val="clear" w:color="auto" w:fill="auto"/>
        <w:tabs>
          <w:tab w:val="clear" w:pos="426"/>
        </w:tabs>
        <w:adjustRightInd/>
        <w:snapToGrid/>
        <w:spacing w:line="240" w:lineRule="auto"/>
        <w:rPr>
          <w:rFonts w:hAnsi="宋体"/>
          <w:b/>
          <w:bCs/>
          <w:kern w:val="2"/>
          <w:szCs w:val="21"/>
        </w:rPr>
      </w:pPr>
      <w:r w:rsidRPr="00C169D2">
        <w:rPr>
          <w:rFonts w:hAnsi="宋体" w:hint="eastAsia"/>
          <w:b/>
          <w:bCs/>
          <w:kern w:val="2"/>
          <w:szCs w:val="21"/>
        </w:rPr>
        <w:t>D.底坑</w:t>
      </w:r>
    </w:p>
    <w:tbl>
      <w:tblPr>
        <w:tblW w:w="87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firstRow="1" w:lastRow="0" w:firstColumn="1" w:lastColumn="0" w:noHBand="0" w:noVBand="1"/>
      </w:tblPr>
      <w:tblGrid>
        <w:gridCol w:w="597"/>
        <w:gridCol w:w="1367"/>
        <w:gridCol w:w="5713"/>
        <w:gridCol w:w="1069"/>
      </w:tblGrid>
      <w:tr w:rsidR="00C169D2" w:rsidRPr="00C169D2" w14:paraId="18A97713" w14:textId="77777777" w:rsidTr="0038016C">
        <w:trPr>
          <w:trHeight w:val="475"/>
          <w:jc w:val="center"/>
        </w:trPr>
        <w:tc>
          <w:tcPr>
            <w:tcW w:w="597" w:type="dxa"/>
            <w:shd w:val="clear" w:color="auto" w:fill="E6E6E6"/>
            <w:vAlign w:val="center"/>
          </w:tcPr>
          <w:p w14:paraId="5EA83A8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序号</w:t>
            </w:r>
          </w:p>
        </w:tc>
        <w:tc>
          <w:tcPr>
            <w:tcW w:w="1367" w:type="dxa"/>
            <w:shd w:val="clear" w:color="auto" w:fill="E6E6E6"/>
            <w:vAlign w:val="center"/>
          </w:tcPr>
          <w:p w14:paraId="76D9392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保养项目</w:t>
            </w:r>
          </w:p>
        </w:tc>
        <w:tc>
          <w:tcPr>
            <w:tcW w:w="5713" w:type="dxa"/>
            <w:shd w:val="clear" w:color="auto" w:fill="E6E6E6"/>
            <w:vAlign w:val="center"/>
          </w:tcPr>
          <w:p w14:paraId="0671CF2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保养内容及要求</w:t>
            </w:r>
          </w:p>
        </w:tc>
        <w:tc>
          <w:tcPr>
            <w:tcW w:w="1069" w:type="dxa"/>
            <w:shd w:val="clear" w:color="auto" w:fill="E6E6E6"/>
            <w:vAlign w:val="center"/>
          </w:tcPr>
          <w:p w14:paraId="5723EF8A"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保养周期</w:t>
            </w:r>
          </w:p>
        </w:tc>
      </w:tr>
      <w:tr w:rsidR="00C169D2" w:rsidRPr="00C169D2" w14:paraId="2CFE16F1" w14:textId="77777777" w:rsidTr="0038016C">
        <w:trPr>
          <w:trHeight w:val="20"/>
          <w:jc w:val="center"/>
        </w:trPr>
        <w:tc>
          <w:tcPr>
            <w:tcW w:w="597" w:type="dxa"/>
            <w:vAlign w:val="center"/>
          </w:tcPr>
          <w:p w14:paraId="3849C3A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w:t>
            </w:r>
          </w:p>
        </w:tc>
        <w:tc>
          <w:tcPr>
            <w:tcW w:w="1367" w:type="dxa"/>
            <w:vAlign w:val="center"/>
          </w:tcPr>
          <w:p w14:paraId="00E2EC6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底坑停止装置</w:t>
            </w:r>
          </w:p>
        </w:tc>
        <w:tc>
          <w:tcPr>
            <w:tcW w:w="5713" w:type="dxa"/>
            <w:vAlign w:val="center"/>
          </w:tcPr>
          <w:p w14:paraId="1C93068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不应有显著的生锈、腐蚀现象，开关动作应正常可靠</w:t>
            </w:r>
          </w:p>
        </w:tc>
        <w:tc>
          <w:tcPr>
            <w:tcW w:w="1069" w:type="dxa"/>
            <w:vAlign w:val="center"/>
          </w:tcPr>
          <w:p w14:paraId="4F6D3E5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1724E118" w14:textId="77777777" w:rsidTr="0038016C">
        <w:trPr>
          <w:trHeight w:val="20"/>
          <w:jc w:val="center"/>
        </w:trPr>
        <w:tc>
          <w:tcPr>
            <w:tcW w:w="597" w:type="dxa"/>
            <w:vAlign w:val="center"/>
          </w:tcPr>
          <w:p w14:paraId="2AC2F0A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2</w:t>
            </w:r>
          </w:p>
        </w:tc>
        <w:tc>
          <w:tcPr>
            <w:tcW w:w="1367" w:type="dxa"/>
            <w:vAlign w:val="center"/>
          </w:tcPr>
          <w:p w14:paraId="1397B727"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底坑爬梯</w:t>
            </w:r>
          </w:p>
        </w:tc>
        <w:tc>
          <w:tcPr>
            <w:tcW w:w="5713" w:type="dxa"/>
            <w:vAlign w:val="center"/>
          </w:tcPr>
          <w:p w14:paraId="3E59FD4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底坑爬梯固定可靠并方便人员安全进出</w:t>
            </w:r>
          </w:p>
        </w:tc>
        <w:tc>
          <w:tcPr>
            <w:tcW w:w="1069" w:type="dxa"/>
            <w:vAlign w:val="center"/>
          </w:tcPr>
          <w:p w14:paraId="1D5669C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12个月</w:t>
            </w:r>
          </w:p>
        </w:tc>
      </w:tr>
      <w:tr w:rsidR="00C169D2" w:rsidRPr="00C169D2" w14:paraId="05DD95E0" w14:textId="77777777" w:rsidTr="0038016C">
        <w:trPr>
          <w:cantSplit/>
          <w:trHeight w:val="20"/>
          <w:jc w:val="center"/>
        </w:trPr>
        <w:tc>
          <w:tcPr>
            <w:tcW w:w="597" w:type="dxa"/>
            <w:vMerge w:val="restart"/>
            <w:vAlign w:val="center"/>
          </w:tcPr>
          <w:p w14:paraId="7CDC1B7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w:t>
            </w:r>
          </w:p>
        </w:tc>
        <w:tc>
          <w:tcPr>
            <w:tcW w:w="1367" w:type="dxa"/>
            <w:vMerge w:val="restart"/>
            <w:vAlign w:val="center"/>
          </w:tcPr>
          <w:p w14:paraId="2316F54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缓冲器</w:t>
            </w:r>
          </w:p>
        </w:tc>
        <w:tc>
          <w:tcPr>
            <w:tcW w:w="5713" w:type="dxa"/>
            <w:vAlign w:val="center"/>
          </w:tcPr>
          <w:p w14:paraId="42CC9C9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液压缓冲器被压缩后应能自动复位，完全复位后开关才能恢复正常</w:t>
            </w:r>
          </w:p>
          <w:p w14:paraId="3EA0AAC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液压缓冲器的电气保护开关动作灵活，功能可靠</w:t>
            </w:r>
          </w:p>
        </w:tc>
        <w:tc>
          <w:tcPr>
            <w:tcW w:w="1069" w:type="dxa"/>
            <w:vAlign w:val="center"/>
          </w:tcPr>
          <w:p w14:paraId="34C5085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3B0DD804" w14:textId="77777777" w:rsidTr="0038016C">
        <w:trPr>
          <w:cantSplit/>
          <w:trHeight w:val="20"/>
          <w:jc w:val="center"/>
        </w:trPr>
        <w:tc>
          <w:tcPr>
            <w:tcW w:w="597" w:type="dxa"/>
            <w:vMerge/>
            <w:vAlign w:val="center"/>
          </w:tcPr>
          <w:p w14:paraId="20CB628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3590B38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0B4543D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液压式缓冲器的液量应正确</w:t>
            </w:r>
          </w:p>
          <w:p w14:paraId="7B48BFE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缓冲器顶面至轿厢、对重的距离应符合标准要求</w:t>
            </w:r>
          </w:p>
        </w:tc>
        <w:tc>
          <w:tcPr>
            <w:tcW w:w="1069" w:type="dxa"/>
            <w:vAlign w:val="center"/>
          </w:tcPr>
          <w:p w14:paraId="30F82771"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3CC0F5E3" w14:textId="77777777" w:rsidTr="0038016C">
        <w:trPr>
          <w:cantSplit/>
          <w:trHeight w:val="20"/>
          <w:jc w:val="center"/>
        </w:trPr>
        <w:tc>
          <w:tcPr>
            <w:tcW w:w="597" w:type="dxa"/>
            <w:vMerge/>
            <w:vAlign w:val="center"/>
          </w:tcPr>
          <w:p w14:paraId="1D24F39D"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2DA27F9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4E0493A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缓冲器固定可靠，无生锈、腐蚀现象</w:t>
            </w:r>
          </w:p>
        </w:tc>
        <w:tc>
          <w:tcPr>
            <w:tcW w:w="1069" w:type="dxa"/>
            <w:vAlign w:val="center"/>
          </w:tcPr>
          <w:p w14:paraId="20A0329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r w:rsidR="00C169D2" w:rsidRPr="00C169D2" w14:paraId="64CAB868" w14:textId="77777777" w:rsidTr="0038016C">
        <w:trPr>
          <w:trHeight w:val="20"/>
          <w:jc w:val="center"/>
        </w:trPr>
        <w:tc>
          <w:tcPr>
            <w:tcW w:w="597" w:type="dxa"/>
            <w:vAlign w:val="center"/>
          </w:tcPr>
          <w:p w14:paraId="51A5E00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4</w:t>
            </w:r>
          </w:p>
        </w:tc>
        <w:tc>
          <w:tcPr>
            <w:tcW w:w="1367" w:type="dxa"/>
            <w:vAlign w:val="center"/>
          </w:tcPr>
          <w:p w14:paraId="639143B6"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安 全 钳</w:t>
            </w:r>
          </w:p>
        </w:tc>
        <w:tc>
          <w:tcPr>
            <w:tcW w:w="5713" w:type="dxa"/>
            <w:vAlign w:val="center"/>
          </w:tcPr>
          <w:p w14:paraId="56DF9A0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安全钳及联动机构各部件齐全，无过量磨损及损坏</w:t>
            </w:r>
          </w:p>
          <w:p w14:paraId="5B24AA26"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安全钳各楔块</w:t>
            </w:r>
            <w:proofErr w:type="gramEnd"/>
            <w:r w:rsidRPr="00C169D2">
              <w:rPr>
                <w:rFonts w:hAnsi="宋体" w:hint="eastAsia"/>
                <w:kern w:val="2"/>
                <w:szCs w:val="21"/>
              </w:rPr>
              <w:t>与导轨间隙均匀并符合</w:t>
            </w:r>
            <w:proofErr w:type="gramStart"/>
            <w:r w:rsidRPr="00C169D2">
              <w:rPr>
                <w:rFonts w:hAnsi="宋体" w:hint="eastAsia"/>
                <w:kern w:val="2"/>
                <w:szCs w:val="21"/>
              </w:rPr>
              <w:t>产品产品</w:t>
            </w:r>
            <w:proofErr w:type="gramEnd"/>
            <w:r w:rsidRPr="00C169D2">
              <w:rPr>
                <w:rFonts w:hAnsi="宋体" w:hint="eastAsia"/>
                <w:kern w:val="2"/>
                <w:szCs w:val="21"/>
              </w:rPr>
              <w:t>要求，夹紧位置正确</w:t>
            </w:r>
          </w:p>
          <w:p w14:paraId="28A06912" w14:textId="77777777" w:rsidR="00C169D2" w:rsidRPr="00C169D2" w:rsidRDefault="00C169D2" w:rsidP="00C169D2">
            <w:pPr>
              <w:widowControl w:val="0"/>
              <w:shd w:val="clear" w:color="auto" w:fill="auto"/>
              <w:tabs>
                <w:tab w:val="clear" w:pos="426"/>
              </w:tabs>
              <w:adjustRightInd/>
              <w:snapToGrid/>
              <w:rPr>
                <w:rFonts w:hAnsi="宋体"/>
                <w:kern w:val="2"/>
                <w:szCs w:val="21"/>
              </w:rPr>
            </w:pPr>
            <w:proofErr w:type="gramStart"/>
            <w:r w:rsidRPr="00C169D2">
              <w:rPr>
                <w:rFonts w:hAnsi="宋体" w:hint="eastAsia"/>
                <w:kern w:val="2"/>
                <w:szCs w:val="21"/>
              </w:rPr>
              <w:t>安全钳各部件</w:t>
            </w:r>
            <w:proofErr w:type="gramEnd"/>
            <w:r w:rsidRPr="00C169D2">
              <w:rPr>
                <w:rFonts w:hAnsi="宋体" w:hint="eastAsia"/>
                <w:kern w:val="2"/>
                <w:szCs w:val="21"/>
              </w:rPr>
              <w:t>无过多油污，应定期清洁</w:t>
            </w:r>
          </w:p>
        </w:tc>
        <w:tc>
          <w:tcPr>
            <w:tcW w:w="1069" w:type="dxa"/>
            <w:vAlign w:val="center"/>
          </w:tcPr>
          <w:p w14:paraId="2CEB954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45938C3E" w14:textId="77777777" w:rsidTr="0038016C">
        <w:trPr>
          <w:trHeight w:val="20"/>
          <w:jc w:val="center"/>
        </w:trPr>
        <w:tc>
          <w:tcPr>
            <w:tcW w:w="597" w:type="dxa"/>
            <w:vAlign w:val="center"/>
          </w:tcPr>
          <w:p w14:paraId="5011520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5</w:t>
            </w:r>
          </w:p>
        </w:tc>
        <w:tc>
          <w:tcPr>
            <w:tcW w:w="1367" w:type="dxa"/>
            <w:vAlign w:val="center"/>
          </w:tcPr>
          <w:p w14:paraId="4384FE7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限速器钢丝绳张紧轮、坠</w:t>
            </w:r>
            <w:proofErr w:type="gramStart"/>
            <w:r w:rsidRPr="00C169D2">
              <w:rPr>
                <w:rFonts w:hAnsi="宋体" w:hint="eastAsia"/>
                <w:kern w:val="2"/>
                <w:szCs w:val="21"/>
              </w:rPr>
              <w:t>陀</w:t>
            </w:r>
            <w:proofErr w:type="gramEnd"/>
            <w:r w:rsidRPr="00C169D2">
              <w:rPr>
                <w:rFonts w:hAnsi="宋体" w:hint="eastAsia"/>
                <w:kern w:val="2"/>
                <w:szCs w:val="21"/>
              </w:rPr>
              <w:t>及保护开关</w:t>
            </w:r>
          </w:p>
        </w:tc>
        <w:tc>
          <w:tcPr>
            <w:tcW w:w="5713" w:type="dxa"/>
            <w:vAlign w:val="center"/>
          </w:tcPr>
          <w:p w14:paraId="6022AA8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限速器钢丝绳张紧轮坠</w:t>
            </w:r>
            <w:proofErr w:type="gramStart"/>
            <w:r w:rsidRPr="00C169D2">
              <w:rPr>
                <w:rFonts w:hAnsi="宋体" w:hint="eastAsia"/>
                <w:kern w:val="2"/>
                <w:szCs w:val="21"/>
              </w:rPr>
              <w:t>陀</w:t>
            </w:r>
            <w:proofErr w:type="gramEnd"/>
            <w:r w:rsidRPr="00C169D2">
              <w:rPr>
                <w:rFonts w:hAnsi="宋体" w:hint="eastAsia"/>
                <w:kern w:val="2"/>
                <w:szCs w:val="21"/>
              </w:rPr>
              <w:t>不应离地过低</w:t>
            </w:r>
          </w:p>
          <w:p w14:paraId="2CF465E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钢丝绳断裂或松弛时应确保能使保护开关正确动作</w:t>
            </w:r>
          </w:p>
          <w:p w14:paraId="36F5B0C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电梯运行中不应存在显著的振动、噪音现象</w:t>
            </w:r>
          </w:p>
        </w:tc>
        <w:tc>
          <w:tcPr>
            <w:tcW w:w="1069" w:type="dxa"/>
            <w:vAlign w:val="center"/>
          </w:tcPr>
          <w:p w14:paraId="0A8C5B34"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58ACF16E" w14:textId="77777777" w:rsidTr="0038016C">
        <w:trPr>
          <w:trHeight w:val="20"/>
          <w:jc w:val="center"/>
        </w:trPr>
        <w:tc>
          <w:tcPr>
            <w:tcW w:w="597" w:type="dxa"/>
            <w:vAlign w:val="center"/>
          </w:tcPr>
          <w:p w14:paraId="487802C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6</w:t>
            </w:r>
          </w:p>
        </w:tc>
        <w:tc>
          <w:tcPr>
            <w:tcW w:w="1367" w:type="dxa"/>
            <w:vAlign w:val="center"/>
          </w:tcPr>
          <w:p w14:paraId="3F0EBD52"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底坑地面</w:t>
            </w:r>
          </w:p>
        </w:tc>
        <w:tc>
          <w:tcPr>
            <w:tcW w:w="5713" w:type="dxa"/>
            <w:vAlign w:val="center"/>
          </w:tcPr>
          <w:p w14:paraId="3381BB6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应保持良好的清洁状态，防水良好、无渗水漏水现象或消防水倒灌现象</w:t>
            </w:r>
          </w:p>
        </w:tc>
        <w:tc>
          <w:tcPr>
            <w:tcW w:w="1069" w:type="dxa"/>
            <w:vAlign w:val="center"/>
          </w:tcPr>
          <w:p w14:paraId="12FEEBE8"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08699246" w14:textId="77777777" w:rsidTr="0038016C">
        <w:trPr>
          <w:cantSplit/>
          <w:trHeight w:val="20"/>
          <w:jc w:val="center"/>
        </w:trPr>
        <w:tc>
          <w:tcPr>
            <w:tcW w:w="597" w:type="dxa"/>
            <w:vMerge w:val="restart"/>
            <w:vAlign w:val="center"/>
          </w:tcPr>
          <w:p w14:paraId="7DB6F41B"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7</w:t>
            </w:r>
          </w:p>
        </w:tc>
        <w:tc>
          <w:tcPr>
            <w:tcW w:w="1367" w:type="dxa"/>
            <w:vMerge w:val="restart"/>
            <w:vAlign w:val="center"/>
          </w:tcPr>
          <w:p w14:paraId="6EBFA645"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补偿链或补偿绳</w:t>
            </w:r>
          </w:p>
        </w:tc>
        <w:tc>
          <w:tcPr>
            <w:tcW w:w="5713" w:type="dxa"/>
            <w:vAlign w:val="center"/>
          </w:tcPr>
          <w:p w14:paraId="495A85A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补偿绳的张紧轮装置及行程限制开关固定，位置正确，开关功能可靠</w:t>
            </w:r>
          </w:p>
          <w:p w14:paraId="30C6106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补偿链或</w:t>
            </w:r>
            <w:proofErr w:type="gramStart"/>
            <w:r w:rsidRPr="00C169D2">
              <w:rPr>
                <w:rFonts w:hAnsi="宋体" w:hint="eastAsia"/>
                <w:kern w:val="2"/>
                <w:szCs w:val="21"/>
              </w:rPr>
              <w:t>补偿绳无破损</w:t>
            </w:r>
            <w:proofErr w:type="gramEnd"/>
            <w:r w:rsidRPr="00C169D2">
              <w:rPr>
                <w:rFonts w:hAnsi="宋体" w:hint="eastAsia"/>
                <w:kern w:val="2"/>
                <w:szCs w:val="21"/>
              </w:rPr>
              <w:t>及断裂，无生锈和腐蚀现象</w:t>
            </w:r>
          </w:p>
        </w:tc>
        <w:tc>
          <w:tcPr>
            <w:tcW w:w="1069" w:type="dxa"/>
            <w:vAlign w:val="center"/>
          </w:tcPr>
          <w:p w14:paraId="396F931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15天</w:t>
            </w:r>
          </w:p>
        </w:tc>
      </w:tr>
      <w:tr w:rsidR="00C169D2" w:rsidRPr="00C169D2" w14:paraId="3842D48B" w14:textId="77777777" w:rsidTr="0038016C">
        <w:trPr>
          <w:cantSplit/>
          <w:trHeight w:val="20"/>
          <w:jc w:val="center"/>
        </w:trPr>
        <w:tc>
          <w:tcPr>
            <w:tcW w:w="597" w:type="dxa"/>
            <w:vMerge/>
            <w:vAlign w:val="center"/>
          </w:tcPr>
          <w:p w14:paraId="551D498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5F9A2EBC"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38FFBDB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补偿</w:t>
            </w:r>
            <w:proofErr w:type="gramStart"/>
            <w:r w:rsidRPr="00C169D2">
              <w:rPr>
                <w:rFonts w:hAnsi="宋体" w:hint="eastAsia"/>
                <w:kern w:val="2"/>
                <w:szCs w:val="21"/>
              </w:rPr>
              <w:t>绳</w:t>
            </w:r>
            <w:proofErr w:type="gramEnd"/>
            <w:r w:rsidRPr="00C169D2">
              <w:rPr>
                <w:rFonts w:hAnsi="宋体" w:hint="eastAsia"/>
                <w:kern w:val="2"/>
                <w:szCs w:val="21"/>
              </w:rPr>
              <w:t>张紧力要充分、均匀；电梯运行时补偿链或补偿</w:t>
            </w:r>
            <w:proofErr w:type="gramStart"/>
            <w:r w:rsidRPr="00C169D2">
              <w:rPr>
                <w:rFonts w:hAnsi="宋体" w:hint="eastAsia"/>
                <w:kern w:val="2"/>
                <w:szCs w:val="21"/>
              </w:rPr>
              <w:t>绳</w:t>
            </w:r>
            <w:proofErr w:type="gramEnd"/>
            <w:r w:rsidRPr="00C169D2">
              <w:rPr>
                <w:rFonts w:hAnsi="宋体" w:hint="eastAsia"/>
                <w:kern w:val="2"/>
                <w:szCs w:val="21"/>
              </w:rPr>
              <w:t>不应离地过低</w:t>
            </w:r>
          </w:p>
          <w:p w14:paraId="461DB9AC"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补偿绳的张紧轮不应离地过低，也不应脱出导向轨道</w:t>
            </w:r>
          </w:p>
        </w:tc>
        <w:tc>
          <w:tcPr>
            <w:tcW w:w="1069" w:type="dxa"/>
            <w:vAlign w:val="center"/>
          </w:tcPr>
          <w:p w14:paraId="7D68CB0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3个月</w:t>
            </w:r>
          </w:p>
        </w:tc>
      </w:tr>
      <w:tr w:rsidR="00C169D2" w:rsidRPr="00C169D2" w14:paraId="39084F8F" w14:textId="77777777" w:rsidTr="0038016C">
        <w:trPr>
          <w:cantSplit/>
          <w:trHeight w:val="20"/>
          <w:jc w:val="center"/>
        </w:trPr>
        <w:tc>
          <w:tcPr>
            <w:tcW w:w="597" w:type="dxa"/>
            <w:vMerge/>
            <w:vAlign w:val="center"/>
          </w:tcPr>
          <w:p w14:paraId="76E0A71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1367" w:type="dxa"/>
            <w:vMerge/>
            <w:vAlign w:val="center"/>
          </w:tcPr>
          <w:p w14:paraId="2377325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713" w:type="dxa"/>
            <w:vAlign w:val="center"/>
          </w:tcPr>
          <w:p w14:paraId="2ED204C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补偿链或补偿</w:t>
            </w:r>
            <w:proofErr w:type="gramStart"/>
            <w:r w:rsidRPr="00C169D2">
              <w:rPr>
                <w:rFonts w:hAnsi="宋体" w:hint="eastAsia"/>
                <w:kern w:val="2"/>
                <w:szCs w:val="21"/>
              </w:rPr>
              <w:t>绳</w:t>
            </w:r>
            <w:proofErr w:type="gramEnd"/>
            <w:r w:rsidRPr="00C169D2">
              <w:rPr>
                <w:rFonts w:hAnsi="宋体" w:hint="eastAsia"/>
                <w:kern w:val="2"/>
                <w:szCs w:val="21"/>
              </w:rPr>
              <w:t>两端固定可靠，补偿链的二次保护装置正确可靠</w:t>
            </w:r>
          </w:p>
        </w:tc>
        <w:tc>
          <w:tcPr>
            <w:tcW w:w="1069" w:type="dxa"/>
            <w:vAlign w:val="center"/>
          </w:tcPr>
          <w:p w14:paraId="4A0EE8DD"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6个月</w:t>
            </w:r>
          </w:p>
        </w:tc>
      </w:tr>
    </w:tbl>
    <w:p w14:paraId="0EE102A9" w14:textId="77777777" w:rsidR="00C169D2" w:rsidRPr="00C169D2" w:rsidRDefault="00C169D2" w:rsidP="00C169D2">
      <w:pPr>
        <w:widowControl w:val="0"/>
        <w:shd w:val="clear" w:color="auto" w:fill="auto"/>
        <w:tabs>
          <w:tab w:val="clear" w:pos="426"/>
        </w:tabs>
        <w:adjustRightInd/>
        <w:snapToGrid/>
        <w:spacing w:line="360" w:lineRule="exact"/>
        <w:ind w:firstLineChars="150" w:firstLine="316"/>
        <w:rPr>
          <w:rFonts w:hAnsi="宋体"/>
          <w:b/>
          <w:kern w:val="2"/>
          <w:szCs w:val="21"/>
        </w:rPr>
      </w:pPr>
    </w:p>
    <w:p w14:paraId="692FBB79" w14:textId="77777777" w:rsidR="00C169D2" w:rsidRPr="00C169D2" w:rsidRDefault="00C169D2" w:rsidP="00C169D2">
      <w:pPr>
        <w:widowControl w:val="0"/>
        <w:shd w:val="clear" w:color="auto" w:fill="auto"/>
        <w:tabs>
          <w:tab w:val="clear" w:pos="426"/>
        </w:tabs>
        <w:autoSpaceDE w:val="0"/>
        <w:autoSpaceDN w:val="0"/>
        <w:snapToGrid/>
        <w:spacing w:line="360" w:lineRule="exact"/>
        <w:outlineLvl w:val="1"/>
        <w:rPr>
          <w:rFonts w:hAnsi="宋体"/>
          <w:b/>
          <w:bCs/>
          <w:kern w:val="2"/>
          <w:szCs w:val="21"/>
          <w:lang w:val="zh-CN"/>
        </w:rPr>
      </w:pPr>
      <w:bookmarkStart w:id="86" w:name="_Toc120892161"/>
      <w:r w:rsidRPr="00C169D2">
        <w:rPr>
          <w:rFonts w:hAnsi="宋体" w:hint="eastAsia"/>
          <w:b/>
          <w:bCs/>
          <w:kern w:val="2"/>
          <w:szCs w:val="21"/>
          <w:lang w:val="zh-CN"/>
        </w:rPr>
        <w:t>（三）清洁卫生管理</w:t>
      </w:r>
      <w:bookmarkEnd w:id="86"/>
    </w:p>
    <w:p w14:paraId="673805FE"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1、按规定做好管理范围内的“四害”</w:t>
      </w:r>
      <w:proofErr w:type="gramStart"/>
      <w:r w:rsidRPr="00C169D2">
        <w:rPr>
          <w:rFonts w:hAnsi="宋体" w:hint="eastAsia"/>
          <w:kern w:val="2"/>
          <w:szCs w:val="21"/>
        </w:rPr>
        <w:t>消杀及防疫</w:t>
      </w:r>
      <w:proofErr w:type="gramEnd"/>
      <w:r w:rsidRPr="00C169D2">
        <w:rPr>
          <w:rFonts w:hAnsi="宋体" w:hint="eastAsia"/>
          <w:kern w:val="2"/>
          <w:szCs w:val="21"/>
        </w:rPr>
        <w:t>消毒工作，消杀达标率100%；</w:t>
      </w:r>
    </w:p>
    <w:p w14:paraId="6B4AD6D5"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2、负责及时更换卫生间厕纸和洗手液；</w:t>
      </w:r>
    </w:p>
    <w:p w14:paraId="3120A95C"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3、按要求每天清理生活垃圾并运送垃圾处理场；</w:t>
      </w:r>
    </w:p>
    <w:p w14:paraId="4D0DEB30"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4、建立废旧物品回收管理制度，及时收集并存储、保管有利用价值的废旧物品，定期交由甲方处理；</w:t>
      </w:r>
    </w:p>
    <w:p w14:paraId="2A047631"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5、定期做好化粪池、隔油池的清理工作；</w:t>
      </w:r>
    </w:p>
    <w:p w14:paraId="083702E8"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6、化粪池、隔油池及消杀作业具体要求与标准如下表：</w:t>
      </w:r>
    </w:p>
    <w:p w14:paraId="41772E3C" w14:textId="77777777" w:rsidR="00C169D2" w:rsidRPr="00C169D2" w:rsidRDefault="00C169D2" w:rsidP="00C169D2">
      <w:pPr>
        <w:widowControl w:val="0"/>
        <w:shd w:val="clear" w:color="auto" w:fill="auto"/>
        <w:tabs>
          <w:tab w:val="clear" w:pos="426"/>
        </w:tabs>
        <w:adjustRightInd/>
        <w:snapToGrid/>
        <w:spacing w:line="360" w:lineRule="exact"/>
        <w:ind w:firstLineChars="300" w:firstLine="632"/>
        <w:rPr>
          <w:rFonts w:hAnsi="宋体"/>
          <w:kern w:val="2"/>
          <w:szCs w:val="21"/>
        </w:rPr>
      </w:pPr>
      <w:r w:rsidRPr="00C169D2">
        <w:rPr>
          <w:rFonts w:hAnsi="宋体" w:hint="eastAsia"/>
          <w:b/>
          <w:bCs/>
          <w:kern w:val="2"/>
          <w:szCs w:val="21"/>
        </w:rPr>
        <w:t>A、化粪池、隔油池作业要求与标准：</w:t>
      </w:r>
    </w:p>
    <w:tbl>
      <w:tblPr>
        <w:tblW w:w="85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4"/>
        <w:gridCol w:w="1640"/>
        <w:gridCol w:w="1829"/>
        <w:gridCol w:w="1665"/>
        <w:gridCol w:w="1231"/>
        <w:gridCol w:w="1710"/>
      </w:tblGrid>
      <w:tr w:rsidR="00C169D2" w:rsidRPr="00C169D2" w14:paraId="4A553501" w14:textId="77777777" w:rsidTr="0038016C">
        <w:trPr>
          <w:cantSplit/>
          <w:trHeight w:val="302"/>
          <w:jc w:val="center"/>
        </w:trPr>
        <w:tc>
          <w:tcPr>
            <w:tcW w:w="454" w:type="dxa"/>
            <w:vMerge w:val="restart"/>
            <w:shd w:val="clear" w:color="auto" w:fill="E6E6E6"/>
            <w:tcMar>
              <w:top w:w="0" w:type="dxa"/>
              <w:left w:w="108" w:type="dxa"/>
              <w:bottom w:w="0" w:type="dxa"/>
              <w:right w:w="108" w:type="dxa"/>
            </w:tcMar>
            <w:vAlign w:val="center"/>
          </w:tcPr>
          <w:p w14:paraId="1435973B" w14:textId="77777777" w:rsidR="00C169D2" w:rsidRPr="00C169D2" w:rsidRDefault="00C169D2" w:rsidP="00C169D2">
            <w:pPr>
              <w:widowControl w:val="0"/>
              <w:shd w:val="clear" w:color="auto" w:fill="auto"/>
              <w:tabs>
                <w:tab w:val="clear" w:pos="426"/>
              </w:tabs>
              <w:adjustRightInd/>
              <w:snapToGrid/>
              <w:spacing w:line="360" w:lineRule="exact"/>
              <w:jc w:val="center"/>
              <w:rPr>
                <w:rFonts w:hAnsi="宋体"/>
                <w:kern w:val="2"/>
                <w:szCs w:val="21"/>
              </w:rPr>
            </w:pPr>
            <w:r w:rsidRPr="00C169D2">
              <w:rPr>
                <w:rFonts w:hAnsi="宋体" w:hint="eastAsia"/>
                <w:b/>
                <w:bCs/>
                <w:kern w:val="2"/>
                <w:szCs w:val="21"/>
              </w:rPr>
              <w:t>区域</w:t>
            </w:r>
          </w:p>
        </w:tc>
        <w:tc>
          <w:tcPr>
            <w:tcW w:w="1640" w:type="dxa"/>
            <w:vMerge w:val="restart"/>
            <w:shd w:val="clear" w:color="auto" w:fill="E6E6E6"/>
            <w:tcMar>
              <w:top w:w="0" w:type="dxa"/>
              <w:left w:w="108" w:type="dxa"/>
              <w:bottom w:w="0" w:type="dxa"/>
              <w:right w:w="108" w:type="dxa"/>
            </w:tcMar>
            <w:vAlign w:val="center"/>
          </w:tcPr>
          <w:p w14:paraId="66F76755" w14:textId="77777777" w:rsidR="00C169D2" w:rsidRPr="00C169D2" w:rsidRDefault="00C169D2" w:rsidP="00C169D2">
            <w:pPr>
              <w:widowControl w:val="0"/>
              <w:shd w:val="clear" w:color="auto" w:fill="auto"/>
              <w:tabs>
                <w:tab w:val="clear" w:pos="426"/>
              </w:tabs>
              <w:adjustRightInd/>
              <w:snapToGrid/>
              <w:spacing w:line="360" w:lineRule="exact"/>
              <w:jc w:val="center"/>
              <w:rPr>
                <w:rFonts w:hAnsi="宋体"/>
                <w:kern w:val="2"/>
                <w:szCs w:val="21"/>
              </w:rPr>
            </w:pPr>
            <w:r w:rsidRPr="00C169D2">
              <w:rPr>
                <w:rFonts w:hAnsi="宋体" w:hint="eastAsia"/>
                <w:b/>
                <w:bCs/>
                <w:kern w:val="2"/>
                <w:szCs w:val="21"/>
              </w:rPr>
              <w:t>清洁项目</w:t>
            </w:r>
          </w:p>
        </w:tc>
        <w:tc>
          <w:tcPr>
            <w:tcW w:w="4725" w:type="dxa"/>
            <w:gridSpan w:val="3"/>
            <w:shd w:val="clear" w:color="auto" w:fill="E6E6E6"/>
            <w:tcMar>
              <w:top w:w="0" w:type="dxa"/>
              <w:left w:w="108" w:type="dxa"/>
              <w:bottom w:w="0" w:type="dxa"/>
              <w:right w:w="108" w:type="dxa"/>
            </w:tcMar>
            <w:vAlign w:val="center"/>
          </w:tcPr>
          <w:p w14:paraId="3C440ADC" w14:textId="77777777" w:rsidR="00C169D2" w:rsidRPr="00C169D2" w:rsidRDefault="00C169D2" w:rsidP="00C169D2">
            <w:pPr>
              <w:widowControl w:val="0"/>
              <w:shd w:val="clear" w:color="auto" w:fill="auto"/>
              <w:tabs>
                <w:tab w:val="clear" w:pos="426"/>
              </w:tabs>
              <w:adjustRightInd/>
              <w:snapToGrid/>
              <w:spacing w:line="360" w:lineRule="exact"/>
              <w:jc w:val="center"/>
              <w:rPr>
                <w:rFonts w:hAnsi="宋体"/>
                <w:kern w:val="2"/>
                <w:szCs w:val="21"/>
              </w:rPr>
            </w:pPr>
            <w:r w:rsidRPr="00C169D2">
              <w:rPr>
                <w:rFonts w:hAnsi="宋体" w:hint="eastAsia"/>
                <w:b/>
                <w:bCs/>
                <w:kern w:val="2"/>
                <w:szCs w:val="21"/>
              </w:rPr>
              <w:t>清洁工作内容</w:t>
            </w:r>
          </w:p>
        </w:tc>
        <w:tc>
          <w:tcPr>
            <w:tcW w:w="1710" w:type="dxa"/>
            <w:vMerge w:val="restart"/>
            <w:shd w:val="clear" w:color="auto" w:fill="E6E6E6"/>
            <w:tcMar>
              <w:top w:w="0" w:type="dxa"/>
              <w:left w:w="108" w:type="dxa"/>
              <w:bottom w:w="0" w:type="dxa"/>
              <w:right w:w="108" w:type="dxa"/>
            </w:tcMar>
            <w:vAlign w:val="center"/>
          </w:tcPr>
          <w:p w14:paraId="196171BE" w14:textId="77777777" w:rsidR="00C169D2" w:rsidRPr="00C169D2" w:rsidRDefault="00C169D2" w:rsidP="00C169D2">
            <w:pPr>
              <w:widowControl w:val="0"/>
              <w:shd w:val="clear" w:color="auto" w:fill="auto"/>
              <w:tabs>
                <w:tab w:val="clear" w:pos="426"/>
              </w:tabs>
              <w:adjustRightInd/>
              <w:snapToGrid/>
              <w:spacing w:line="360" w:lineRule="exact"/>
              <w:jc w:val="center"/>
              <w:rPr>
                <w:rFonts w:hAnsi="宋体"/>
                <w:kern w:val="2"/>
                <w:szCs w:val="21"/>
              </w:rPr>
            </w:pPr>
            <w:r w:rsidRPr="00C169D2">
              <w:rPr>
                <w:rFonts w:hAnsi="宋体" w:hint="eastAsia"/>
                <w:b/>
                <w:bCs/>
                <w:kern w:val="2"/>
                <w:szCs w:val="21"/>
              </w:rPr>
              <w:t>清洁标准</w:t>
            </w:r>
          </w:p>
        </w:tc>
      </w:tr>
      <w:tr w:rsidR="00C169D2" w:rsidRPr="00C169D2" w14:paraId="56492748" w14:textId="77777777" w:rsidTr="0038016C">
        <w:trPr>
          <w:cantSplit/>
          <w:trHeight w:val="352"/>
          <w:jc w:val="center"/>
        </w:trPr>
        <w:tc>
          <w:tcPr>
            <w:tcW w:w="454" w:type="dxa"/>
            <w:vMerge/>
            <w:shd w:val="clear" w:color="auto" w:fill="auto"/>
            <w:vAlign w:val="center"/>
          </w:tcPr>
          <w:p w14:paraId="41DF3CEE" w14:textId="77777777" w:rsidR="00C169D2" w:rsidRPr="00C169D2" w:rsidRDefault="00C169D2" w:rsidP="00C169D2">
            <w:pPr>
              <w:widowControl w:val="0"/>
              <w:shd w:val="clear" w:color="auto" w:fill="auto"/>
              <w:tabs>
                <w:tab w:val="clear" w:pos="426"/>
              </w:tabs>
              <w:adjustRightInd/>
              <w:snapToGrid/>
              <w:spacing w:line="360" w:lineRule="exact"/>
              <w:jc w:val="left"/>
              <w:rPr>
                <w:rFonts w:hAnsi="宋体"/>
                <w:kern w:val="2"/>
                <w:szCs w:val="21"/>
              </w:rPr>
            </w:pPr>
          </w:p>
        </w:tc>
        <w:tc>
          <w:tcPr>
            <w:tcW w:w="1640" w:type="dxa"/>
            <w:vMerge/>
            <w:shd w:val="clear" w:color="auto" w:fill="auto"/>
            <w:vAlign w:val="center"/>
          </w:tcPr>
          <w:p w14:paraId="2C3160F0" w14:textId="77777777" w:rsidR="00C169D2" w:rsidRPr="00C169D2" w:rsidRDefault="00C169D2" w:rsidP="00C169D2">
            <w:pPr>
              <w:widowControl w:val="0"/>
              <w:shd w:val="clear" w:color="auto" w:fill="auto"/>
              <w:tabs>
                <w:tab w:val="clear" w:pos="426"/>
              </w:tabs>
              <w:adjustRightInd/>
              <w:snapToGrid/>
              <w:spacing w:line="360" w:lineRule="exact"/>
              <w:jc w:val="left"/>
              <w:rPr>
                <w:rFonts w:hAnsi="宋体"/>
                <w:kern w:val="2"/>
                <w:szCs w:val="21"/>
              </w:rPr>
            </w:pPr>
          </w:p>
        </w:tc>
        <w:tc>
          <w:tcPr>
            <w:tcW w:w="1829" w:type="dxa"/>
            <w:shd w:val="clear" w:color="auto" w:fill="E6E6E6"/>
            <w:tcMar>
              <w:top w:w="0" w:type="dxa"/>
              <w:left w:w="108" w:type="dxa"/>
              <w:bottom w:w="0" w:type="dxa"/>
              <w:right w:w="108" w:type="dxa"/>
            </w:tcMar>
            <w:vAlign w:val="center"/>
          </w:tcPr>
          <w:p w14:paraId="7D608EEE" w14:textId="77777777" w:rsidR="00C169D2" w:rsidRPr="00C169D2" w:rsidRDefault="00C169D2" w:rsidP="00C169D2">
            <w:pPr>
              <w:widowControl w:val="0"/>
              <w:shd w:val="clear" w:color="auto" w:fill="auto"/>
              <w:tabs>
                <w:tab w:val="clear" w:pos="426"/>
              </w:tabs>
              <w:adjustRightInd/>
              <w:snapToGrid/>
              <w:spacing w:line="360" w:lineRule="exact"/>
              <w:jc w:val="center"/>
              <w:rPr>
                <w:rFonts w:hAnsi="宋体"/>
                <w:kern w:val="2"/>
                <w:szCs w:val="21"/>
              </w:rPr>
            </w:pPr>
            <w:r w:rsidRPr="00C169D2">
              <w:rPr>
                <w:rFonts w:hAnsi="宋体" w:hint="eastAsia"/>
                <w:b/>
                <w:bCs/>
                <w:kern w:val="2"/>
                <w:szCs w:val="21"/>
              </w:rPr>
              <w:t>每天</w:t>
            </w:r>
          </w:p>
        </w:tc>
        <w:tc>
          <w:tcPr>
            <w:tcW w:w="1665" w:type="dxa"/>
            <w:shd w:val="clear" w:color="auto" w:fill="E6E6E6"/>
            <w:tcMar>
              <w:top w:w="0" w:type="dxa"/>
              <w:left w:w="108" w:type="dxa"/>
              <w:bottom w:w="0" w:type="dxa"/>
              <w:right w:w="108" w:type="dxa"/>
            </w:tcMar>
            <w:vAlign w:val="center"/>
          </w:tcPr>
          <w:p w14:paraId="7C58460E" w14:textId="77777777" w:rsidR="00C169D2" w:rsidRPr="00C169D2" w:rsidRDefault="00C169D2" w:rsidP="00C169D2">
            <w:pPr>
              <w:widowControl w:val="0"/>
              <w:shd w:val="clear" w:color="auto" w:fill="auto"/>
              <w:tabs>
                <w:tab w:val="clear" w:pos="426"/>
              </w:tabs>
              <w:adjustRightInd/>
              <w:snapToGrid/>
              <w:spacing w:line="360" w:lineRule="exact"/>
              <w:jc w:val="center"/>
              <w:rPr>
                <w:rFonts w:hAnsi="宋体"/>
                <w:kern w:val="2"/>
                <w:szCs w:val="21"/>
              </w:rPr>
            </w:pPr>
            <w:r w:rsidRPr="00C169D2">
              <w:rPr>
                <w:rFonts w:hAnsi="宋体" w:hint="eastAsia"/>
                <w:b/>
                <w:bCs/>
                <w:kern w:val="2"/>
                <w:szCs w:val="21"/>
              </w:rPr>
              <w:t>每周</w:t>
            </w:r>
          </w:p>
        </w:tc>
        <w:tc>
          <w:tcPr>
            <w:tcW w:w="1231" w:type="dxa"/>
            <w:shd w:val="clear" w:color="auto" w:fill="E6E6E6"/>
            <w:tcMar>
              <w:top w:w="0" w:type="dxa"/>
              <w:left w:w="108" w:type="dxa"/>
              <w:bottom w:w="0" w:type="dxa"/>
              <w:right w:w="108" w:type="dxa"/>
            </w:tcMar>
            <w:vAlign w:val="center"/>
          </w:tcPr>
          <w:p w14:paraId="61848231" w14:textId="77777777" w:rsidR="00C169D2" w:rsidRPr="00C169D2" w:rsidRDefault="00C169D2" w:rsidP="00C169D2">
            <w:pPr>
              <w:widowControl w:val="0"/>
              <w:shd w:val="clear" w:color="auto" w:fill="auto"/>
              <w:tabs>
                <w:tab w:val="clear" w:pos="426"/>
              </w:tabs>
              <w:adjustRightInd/>
              <w:snapToGrid/>
              <w:spacing w:line="360" w:lineRule="exact"/>
              <w:jc w:val="center"/>
              <w:rPr>
                <w:rFonts w:hAnsi="宋体"/>
                <w:kern w:val="2"/>
                <w:szCs w:val="21"/>
              </w:rPr>
            </w:pPr>
            <w:r w:rsidRPr="00C169D2">
              <w:rPr>
                <w:rFonts w:hAnsi="宋体" w:hint="eastAsia"/>
                <w:b/>
                <w:bCs/>
                <w:kern w:val="2"/>
                <w:szCs w:val="21"/>
              </w:rPr>
              <w:t>每月</w:t>
            </w:r>
          </w:p>
        </w:tc>
        <w:tc>
          <w:tcPr>
            <w:tcW w:w="1710" w:type="dxa"/>
            <w:vMerge/>
            <w:vAlign w:val="center"/>
          </w:tcPr>
          <w:p w14:paraId="33837C6D" w14:textId="77777777" w:rsidR="00C169D2" w:rsidRPr="00C169D2" w:rsidRDefault="00C169D2" w:rsidP="00C169D2">
            <w:pPr>
              <w:widowControl w:val="0"/>
              <w:shd w:val="clear" w:color="auto" w:fill="auto"/>
              <w:tabs>
                <w:tab w:val="clear" w:pos="426"/>
              </w:tabs>
              <w:adjustRightInd/>
              <w:snapToGrid/>
              <w:spacing w:line="360" w:lineRule="exact"/>
              <w:jc w:val="left"/>
              <w:rPr>
                <w:rFonts w:hAnsi="宋体"/>
                <w:kern w:val="2"/>
                <w:szCs w:val="21"/>
              </w:rPr>
            </w:pPr>
          </w:p>
        </w:tc>
      </w:tr>
      <w:tr w:rsidR="00C169D2" w:rsidRPr="00C169D2" w14:paraId="53436193" w14:textId="77777777" w:rsidTr="0038016C">
        <w:trPr>
          <w:cantSplit/>
          <w:trHeight w:val="567"/>
          <w:jc w:val="center"/>
        </w:trPr>
        <w:tc>
          <w:tcPr>
            <w:tcW w:w="454" w:type="dxa"/>
            <w:vMerge/>
            <w:vAlign w:val="center"/>
          </w:tcPr>
          <w:p w14:paraId="4F74CC26" w14:textId="77777777" w:rsidR="00C169D2" w:rsidRPr="00C169D2" w:rsidRDefault="00C169D2" w:rsidP="00C169D2">
            <w:pPr>
              <w:widowControl w:val="0"/>
              <w:shd w:val="clear" w:color="auto" w:fill="auto"/>
              <w:tabs>
                <w:tab w:val="clear" w:pos="426"/>
              </w:tabs>
              <w:adjustRightInd/>
              <w:snapToGrid/>
              <w:spacing w:line="360" w:lineRule="exact"/>
              <w:jc w:val="left"/>
              <w:rPr>
                <w:rFonts w:hAnsi="宋体"/>
                <w:kern w:val="2"/>
                <w:szCs w:val="21"/>
              </w:rPr>
            </w:pPr>
          </w:p>
        </w:tc>
        <w:tc>
          <w:tcPr>
            <w:tcW w:w="1640" w:type="dxa"/>
            <w:tcMar>
              <w:top w:w="0" w:type="dxa"/>
              <w:left w:w="108" w:type="dxa"/>
              <w:bottom w:w="0" w:type="dxa"/>
              <w:right w:w="108" w:type="dxa"/>
            </w:tcMar>
            <w:vAlign w:val="center"/>
          </w:tcPr>
          <w:p w14:paraId="4EC8A339"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隔油池</w:t>
            </w:r>
          </w:p>
        </w:tc>
        <w:tc>
          <w:tcPr>
            <w:tcW w:w="1829" w:type="dxa"/>
            <w:tcMar>
              <w:top w:w="0" w:type="dxa"/>
              <w:left w:w="108" w:type="dxa"/>
              <w:bottom w:w="0" w:type="dxa"/>
              <w:right w:w="108" w:type="dxa"/>
            </w:tcMar>
            <w:vAlign w:val="center"/>
          </w:tcPr>
          <w:p w14:paraId="022A9E3F"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 </w:t>
            </w:r>
          </w:p>
        </w:tc>
        <w:tc>
          <w:tcPr>
            <w:tcW w:w="1665" w:type="dxa"/>
            <w:tcMar>
              <w:top w:w="0" w:type="dxa"/>
              <w:left w:w="108" w:type="dxa"/>
              <w:bottom w:w="0" w:type="dxa"/>
              <w:right w:w="108" w:type="dxa"/>
            </w:tcMar>
            <w:vAlign w:val="center"/>
          </w:tcPr>
          <w:p w14:paraId="380596E0"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定时检查畅通情况，发现堵塞及时处理</w:t>
            </w:r>
          </w:p>
        </w:tc>
        <w:tc>
          <w:tcPr>
            <w:tcW w:w="1231" w:type="dxa"/>
            <w:tcMar>
              <w:top w:w="0" w:type="dxa"/>
              <w:left w:w="108" w:type="dxa"/>
              <w:bottom w:w="0" w:type="dxa"/>
              <w:right w:w="108" w:type="dxa"/>
            </w:tcMar>
            <w:vAlign w:val="center"/>
          </w:tcPr>
          <w:p w14:paraId="4979EDDD"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定期对池内沉淀物进行清理</w:t>
            </w:r>
          </w:p>
        </w:tc>
        <w:tc>
          <w:tcPr>
            <w:tcW w:w="1710" w:type="dxa"/>
            <w:tcMar>
              <w:top w:w="0" w:type="dxa"/>
              <w:left w:w="108" w:type="dxa"/>
              <w:bottom w:w="0" w:type="dxa"/>
              <w:right w:w="108" w:type="dxa"/>
            </w:tcMar>
            <w:vAlign w:val="center"/>
          </w:tcPr>
          <w:p w14:paraId="65A703A3"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无臭味、无油垢、无沉淀物</w:t>
            </w:r>
          </w:p>
        </w:tc>
      </w:tr>
      <w:tr w:rsidR="00C169D2" w:rsidRPr="00C169D2" w14:paraId="055DF5F2" w14:textId="77777777" w:rsidTr="0038016C">
        <w:trPr>
          <w:cantSplit/>
          <w:trHeight w:val="567"/>
          <w:jc w:val="center"/>
        </w:trPr>
        <w:tc>
          <w:tcPr>
            <w:tcW w:w="454" w:type="dxa"/>
            <w:vMerge/>
            <w:vAlign w:val="center"/>
          </w:tcPr>
          <w:p w14:paraId="5B032AAE" w14:textId="77777777" w:rsidR="00C169D2" w:rsidRPr="00C169D2" w:rsidRDefault="00C169D2" w:rsidP="00C169D2">
            <w:pPr>
              <w:widowControl w:val="0"/>
              <w:shd w:val="clear" w:color="auto" w:fill="auto"/>
              <w:tabs>
                <w:tab w:val="clear" w:pos="426"/>
              </w:tabs>
              <w:adjustRightInd/>
              <w:snapToGrid/>
              <w:spacing w:line="360" w:lineRule="exact"/>
              <w:jc w:val="left"/>
              <w:rPr>
                <w:rFonts w:hAnsi="宋体"/>
                <w:kern w:val="2"/>
                <w:szCs w:val="21"/>
              </w:rPr>
            </w:pPr>
          </w:p>
        </w:tc>
        <w:tc>
          <w:tcPr>
            <w:tcW w:w="1640" w:type="dxa"/>
            <w:tcMar>
              <w:top w:w="0" w:type="dxa"/>
              <w:left w:w="108" w:type="dxa"/>
              <w:bottom w:w="0" w:type="dxa"/>
              <w:right w:w="108" w:type="dxa"/>
            </w:tcMar>
            <w:vAlign w:val="center"/>
          </w:tcPr>
          <w:p w14:paraId="23892CBB"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化粪池</w:t>
            </w:r>
          </w:p>
        </w:tc>
        <w:tc>
          <w:tcPr>
            <w:tcW w:w="1829" w:type="dxa"/>
            <w:tcMar>
              <w:top w:w="0" w:type="dxa"/>
              <w:left w:w="108" w:type="dxa"/>
              <w:bottom w:w="0" w:type="dxa"/>
              <w:right w:w="108" w:type="dxa"/>
            </w:tcMar>
            <w:vAlign w:val="center"/>
          </w:tcPr>
          <w:p w14:paraId="6085BB67"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 </w:t>
            </w:r>
          </w:p>
        </w:tc>
        <w:tc>
          <w:tcPr>
            <w:tcW w:w="1665" w:type="dxa"/>
            <w:tcMar>
              <w:top w:w="0" w:type="dxa"/>
              <w:left w:w="108" w:type="dxa"/>
              <w:bottom w:w="0" w:type="dxa"/>
              <w:right w:w="108" w:type="dxa"/>
            </w:tcMar>
            <w:vAlign w:val="center"/>
          </w:tcPr>
          <w:p w14:paraId="05734479"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定时检查畅通情况，发现堵塞及时处理</w:t>
            </w:r>
          </w:p>
        </w:tc>
        <w:tc>
          <w:tcPr>
            <w:tcW w:w="1231" w:type="dxa"/>
            <w:tcMar>
              <w:top w:w="0" w:type="dxa"/>
              <w:left w:w="108" w:type="dxa"/>
              <w:bottom w:w="0" w:type="dxa"/>
              <w:right w:w="108" w:type="dxa"/>
            </w:tcMar>
            <w:vAlign w:val="center"/>
          </w:tcPr>
          <w:p w14:paraId="32169892"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每年对池内沉淀物进行彻底清理</w:t>
            </w:r>
          </w:p>
        </w:tc>
        <w:tc>
          <w:tcPr>
            <w:tcW w:w="1710" w:type="dxa"/>
            <w:tcMar>
              <w:top w:w="0" w:type="dxa"/>
              <w:left w:w="108" w:type="dxa"/>
              <w:bottom w:w="0" w:type="dxa"/>
              <w:right w:w="108" w:type="dxa"/>
            </w:tcMar>
            <w:vAlign w:val="center"/>
          </w:tcPr>
          <w:p w14:paraId="27E7DEE0" w14:textId="77777777" w:rsidR="00C169D2" w:rsidRPr="00C169D2" w:rsidRDefault="00C169D2" w:rsidP="00C169D2">
            <w:pPr>
              <w:widowControl w:val="0"/>
              <w:shd w:val="clear" w:color="auto" w:fill="auto"/>
              <w:tabs>
                <w:tab w:val="clear" w:pos="426"/>
              </w:tabs>
              <w:adjustRightInd/>
              <w:snapToGrid/>
              <w:spacing w:line="360" w:lineRule="exact"/>
              <w:rPr>
                <w:rFonts w:hAnsi="宋体"/>
                <w:kern w:val="2"/>
                <w:szCs w:val="21"/>
              </w:rPr>
            </w:pPr>
            <w:r w:rsidRPr="00C169D2">
              <w:rPr>
                <w:rFonts w:hAnsi="宋体" w:hint="eastAsia"/>
                <w:kern w:val="2"/>
                <w:szCs w:val="21"/>
              </w:rPr>
              <w:t>无臭味、无沉淀物</w:t>
            </w:r>
          </w:p>
        </w:tc>
      </w:tr>
    </w:tbl>
    <w:p w14:paraId="00B0EBBB" w14:textId="77777777" w:rsidR="00C169D2" w:rsidRPr="00C169D2" w:rsidRDefault="00C169D2" w:rsidP="00C169D2">
      <w:pPr>
        <w:widowControl w:val="0"/>
        <w:shd w:val="clear" w:color="auto" w:fill="auto"/>
        <w:tabs>
          <w:tab w:val="clear" w:pos="426"/>
        </w:tabs>
        <w:adjustRightInd/>
        <w:snapToGrid/>
        <w:spacing w:line="240" w:lineRule="auto"/>
        <w:rPr>
          <w:rFonts w:hAnsi="宋体"/>
          <w:b/>
          <w:bCs/>
          <w:kern w:val="2"/>
          <w:szCs w:val="21"/>
        </w:rPr>
      </w:pPr>
      <w:r w:rsidRPr="00C169D2">
        <w:rPr>
          <w:rFonts w:hAnsi="宋体" w:hint="eastAsia"/>
          <w:b/>
          <w:bCs/>
          <w:kern w:val="2"/>
          <w:szCs w:val="21"/>
        </w:rPr>
        <w:lastRenderedPageBreak/>
        <w:t>B、消杀作业要求与标准：</w:t>
      </w:r>
    </w:p>
    <w:tbl>
      <w:tblPr>
        <w:tblW w:w="88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0"/>
        <w:gridCol w:w="540"/>
        <w:gridCol w:w="868"/>
        <w:gridCol w:w="3207"/>
        <w:gridCol w:w="2137"/>
        <w:gridCol w:w="1560"/>
      </w:tblGrid>
      <w:tr w:rsidR="00C169D2" w:rsidRPr="00C169D2" w14:paraId="3FE0CF65" w14:textId="77777777" w:rsidTr="0038016C">
        <w:trPr>
          <w:cantSplit/>
          <w:trHeight w:val="375"/>
          <w:jc w:val="center"/>
        </w:trPr>
        <w:tc>
          <w:tcPr>
            <w:tcW w:w="540" w:type="dxa"/>
            <w:vMerge w:val="restart"/>
            <w:shd w:val="clear" w:color="auto" w:fill="E6E6E6"/>
            <w:vAlign w:val="center"/>
          </w:tcPr>
          <w:p w14:paraId="1E501BDC"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b/>
                <w:kern w:val="2"/>
                <w:szCs w:val="21"/>
              </w:rPr>
            </w:pPr>
            <w:r w:rsidRPr="00C169D2">
              <w:rPr>
                <w:rFonts w:hAnsi="宋体" w:hint="eastAsia"/>
                <w:b/>
                <w:kern w:val="2"/>
                <w:szCs w:val="21"/>
              </w:rPr>
              <w:t>序号</w:t>
            </w:r>
          </w:p>
        </w:tc>
        <w:tc>
          <w:tcPr>
            <w:tcW w:w="540" w:type="dxa"/>
            <w:vMerge w:val="restart"/>
            <w:shd w:val="clear" w:color="auto" w:fill="E6E6E6"/>
            <w:vAlign w:val="center"/>
          </w:tcPr>
          <w:p w14:paraId="02497FDF"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b/>
                <w:kern w:val="2"/>
                <w:szCs w:val="21"/>
              </w:rPr>
            </w:pPr>
            <w:r w:rsidRPr="00C169D2">
              <w:rPr>
                <w:rFonts w:hAnsi="宋体" w:hint="eastAsia"/>
                <w:b/>
                <w:kern w:val="2"/>
                <w:szCs w:val="21"/>
              </w:rPr>
              <w:t>位置</w:t>
            </w:r>
          </w:p>
        </w:tc>
        <w:tc>
          <w:tcPr>
            <w:tcW w:w="868" w:type="dxa"/>
            <w:vMerge w:val="restart"/>
            <w:shd w:val="clear" w:color="auto" w:fill="E6E6E6"/>
            <w:vAlign w:val="center"/>
          </w:tcPr>
          <w:p w14:paraId="58BB4EC9"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b/>
                <w:kern w:val="2"/>
                <w:szCs w:val="21"/>
              </w:rPr>
            </w:pPr>
            <w:r w:rsidRPr="00C169D2">
              <w:rPr>
                <w:rFonts w:hAnsi="宋体" w:hint="eastAsia"/>
                <w:b/>
                <w:kern w:val="2"/>
                <w:szCs w:val="21"/>
              </w:rPr>
              <w:t>消</w:t>
            </w:r>
            <w:proofErr w:type="gramStart"/>
            <w:r w:rsidRPr="00C169D2">
              <w:rPr>
                <w:rFonts w:hAnsi="宋体" w:hint="eastAsia"/>
                <w:b/>
                <w:kern w:val="2"/>
                <w:szCs w:val="21"/>
              </w:rPr>
              <w:t>杀项目</w:t>
            </w:r>
            <w:proofErr w:type="gramEnd"/>
          </w:p>
        </w:tc>
        <w:tc>
          <w:tcPr>
            <w:tcW w:w="5344" w:type="dxa"/>
            <w:gridSpan w:val="2"/>
            <w:shd w:val="clear" w:color="auto" w:fill="E6E6E6"/>
            <w:vAlign w:val="center"/>
          </w:tcPr>
          <w:p w14:paraId="24CA6322"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b/>
                <w:kern w:val="2"/>
                <w:szCs w:val="21"/>
              </w:rPr>
            </w:pPr>
            <w:r w:rsidRPr="00C169D2">
              <w:rPr>
                <w:rFonts w:hAnsi="宋体" w:hint="eastAsia"/>
                <w:b/>
                <w:kern w:val="2"/>
                <w:szCs w:val="21"/>
              </w:rPr>
              <w:t>药物消</w:t>
            </w:r>
            <w:proofErr w:type="gramStart"/>
            <w:r w:rsidRPr="00C169D2">
              <w:rPr>
                <w:rFonts w:hAnsi="宋体" w:hint="eastAsia"/>
                <w:b/>
                <w:kern w:val="2"/>
                <w:szCs w:val="21"/>
              </w:rPr>
              <w:t>杀安排</w:t>
            </w:r>
            <w:proofErr w:type="gramEnd"/>
          </w:p>
        </w:tc>
        <w:tc>
          <w:tcPr>
            <w:tcW w:w="1560" w:type="dxa"/>
            <w:vMerge w:val="restart"/>
            <w:shd w:val="clear" w:color="auto" w:fill="E6E6E6"/>
            <w:vAlign w:val="center"/>
          </w:tcPr>
          <w:p w14:paraId="0349C395"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b/>
                <w:kern w:val="2"/>
                <w:szCs w:val="21"/>
              </w:rPr>
            </w:pPr>
            <w:r w:rsidRPr="00C169D2">
              <w:rPr>
                <w:rFonts w:hAnsi="宋体" w:hint="eastAsia"/>
                <w:b/>
                <w:kern w:val="2"/>
                <w:szCs w:val="21"/>
              </w:rPr>
              <w:t>工作标准</w:t>
            </w:r>
          </w:p>
        </w:tc>
      </w:tr>
      <w:tr w:rsidR="00C169D2" w:rsidRPr="00C169D2" w14:paraId="69C86201" w14:textId="77777777" w:rsidTr="0038016C">
        <w:trPr>
          <w:cantSplit/>
          <w:trHeight w:val="408"/>
          <w:jc w:val="center"/>
        </w:trPr>
        <w:tc>
          <w:tcPr>
            <w:tcW w:w="540" w:type="dxa"/>
            <w:vMerge/>
            <w:shd w:val="clear" w:color="auto" w:fill="auto"/>
            <w:vAlign w:val="center"/>
          </w:tcPr>
          <w:p w14:paraId="2E812C3D" w14:textId="77777777" w:rsidR="00C169D2" w:rsidRPr="00C169D2" w:rsidRDefault="00C169D2" w:rsidP="00C169D2">
            <w:pPr>
              <w:shd w:val="clear" w:color="auto" w:fill="auto"/>
              <w:tabs>
                <w:tab w:val="clear" w:pos="426"/>
              </w:tabs>
              <w:adjustRightInd/>
              <w:snapToGrid/>
              <w:spacing w:line="240" w:lineRule="auto"/>
              <w:jc w:val="left"/>
              <w:rPr>
                <w:rFonts w:hAnsi="宋体"/>
                <w:b/>
                <w:kern w:val="2"/>
                <w:szCs w:val="21"/>
              </w:rPr>
            </w:pPr>
          </w:p>
        </w:tc>
        <w:tc>
          <w:tcPr>
            <w:tcW w:w="540" w:type="dxa"/>
            <w:vMerge/>
            <w:shd w:val="clear" w:color="auto" w:fill="auto"/>
            <w:vAlign w:val="center"/>
          </w:tcPr>
          <w:p w14:paraId="2C8AE2C6" w14:textId="77777777" w:rsidR="00C169D2" w:rsidRPr="00C169D2" w:rsidRDefault="00C169D2" w:rsidP="00C169D2">
            <w:pPr>
              <w:shd w:val="clear" w:color="auto" w:fill="auto"/>
              <w:tabs>
                <w:tab w:val="clear" w:pos="426"/>
              </w:tabs>
              <w:adjustRightInd/>
              <w:snapToGrid/>
              <w:spacing w:line="240" w:lineRule="auto"/>
              <w:jc w:val="left"/>
              <w:rPr>
                <w:rFonts w:hAnsi="宋体"/>
                <w:b/>
                <w:kern w:val="2"/>
                <w:szCs w:val="21"/>
              </w:rPr>
            </w:pPr>
          </w:p>
        </w:tc>
        <w:tc>
          <w:tcPr>
            <w:tcW w:w="868" w:type="dxa"/>
            <w:vMerge/>
            <w:shd w:val="clear" w:color="auto" w:fill="auto"/>
            <w:vAlign w:val="center"/>
          </w:tcPr>
          <w:p w14:paraId="672A8BC3" w14:textId="77777777" w:rsidR="00C169D2" w:rsidRPr="00C169D2" w:rsidRDefault="00C169D2" w:rsidP="00C169D2">
            <w:pPr>
              <w:shd w:val="clear" w:color="auto" w:fill="auto"/>
              <w:tabs>
                <w:tab w:val="clear" w:pos="426"/>
              </w:tabs>
              <w:adjustRightInd/>
              <w:snapToGrid/>
              <w:spacing w:line="240" w:lineRule="auto"/>
              <w:jc w:val="left"/>
              <w:rPr>
                <w:rFonts w:hAnsi="宋体"/>
                <w:b/>
                <w:kern w:val="2"/>
                <w:szCs w:val="21"/>
              </w:rPr>
            </w:pPr>
          </w:p>
        </w:tc>
        <w:tc>
          <w:tcPr>
            <w:tcW w:w="3207" w:type="dxa"/>
            <w:shd w:val="clear" w:color="auto" w:fill="E6E6E6"/>
            <w:vAlign w:val="center"/>
          </w:tcPr>
          <w:p w14:paraId="66409CC4"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b/>
                <w:kern w:val="2"/>
                <w:szCs w:val="21"/>
              </w:rPr>
            </w:pPr>
            <w:r w:rsidRPr="00C169D2">
              <w:rPr>
                <w:rFonts w:hAnsi="宋体" w:hint="eastAsia"/>
                <w:b/>
                <w:kern w:val="2"/>
                <w:szCs w:val="21"/>
              </w:rPr>
              <w:t>每周</w:t>
            </w:r>
          </w:p>
        </w:tc>
        <w:tc>
          <w:tcPr>
            <w:tcW w:w="2137" w:type="dxa"/>
            <w:shd w:val="clear" w:color="auto" w:fill="E6E6E6"/>
            <w:vAlign w:val="center"/>
          </w:tcPr>
          <w:p w14:paraId="57CAFEBE"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b/>
                <w:kern w:val="2"/>
                <w:szCs w:val="21"/>
              </w:rPr>
            </w:pPr>
            <w:r w:rsidRPr="00C169D2">
              <w:rPr>
                <w:rFonts w:hAnsi="宋体" w:hint="eastAsia"/>
                <w:b/>
                <w:kern w:val="2"/>
                <w:szCs w:val="21"/>
              </w:rPr>
              <w:t>每月</w:t>
            </w:r>
          </w:p>
        </w:tc>
        <w:tc>
          <w:tcPr>
            <w:tcW w:w="1560" w:type="dxa"/>
            <w:vMerge/>
            <w:vAlign w:val="center"/>
          </w:tcPr>
          <w:p w14:paraId="219B9C50" w14:textId="77777777" w:rsidR="00C169D2" w:rsidRPr="00C169D2" w:rsidRDefault="00C169D2" w:rsidP="00C169D2">
            <w:pPr>
              <w:shd w:val="clear" w:color="auto" w:fill="auto"/>
              <w:tabs>
                <w:tab w:val="clear" w:pos="426"/>
              </w:tabs>
              <w:adjustRightInd/>
              <w:snapToGrid/>
              <w:spacing w:line="240" w:lineRule="auto"/>
              <w:jc w:val="left"/>
              <w:rPr>
                <w:rFonts w:hAnsi="宋体"/>
                <w:b/>
                <w:kern w:val="2"/>
                <w:szCs w:val="21"/>
              </w:rPr>
            </w:pPr>
          </w:p>
        </w:tc>
      </w:tr>
      <w:tr w:rsidR="00C169D2" w:rsidRPr="00C169D2" w14:paraId="30515F0B" w14:textId="77777777" w:rsidTr="0038016C">
        <w:trPr>
          <w:cantSplit/>
          <w:trHeight w:val="1231"/>
          <w:jc w:val="center"/>
        </w:trPr>
        <w:tc>
          <w:tcPr>
            <w:tcW w:w="540" w:type="dxa"/>
            <w:vMerge w:val="restart"/>
            <w:vAlign w:val="center"/>
          </w:tcPr>
          <w:p w14:paraId="4764C25D"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1</w:t>
            </w:r>
          </w:p>
        </w:tc>
        <w:tc>
          <w:tcPr>
            <w:tcW w:w="540" w:type="dxa"/>
            <w:vMerge w:val="restart"/>
            <w:vAlign w:val="center"/>
          </w:tcPr>
          <w:p w14:paraId="7F81493E"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卫生间</w:t>
            </w:r>
          </w:p>
        </w:tc>
        <w:tc>
          <w:tcPr>
            <w:tcW w:w="868" w:type="dxa"/>
            <w:vAlign w:val="center"/>
          </w:tcPr>
          <w:p w14:paraId="1DE3B91A"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蟑螂</w:t>
            </w:r>
          </w:p>
        </w:tc>
        <w:tc>
          <w:tcPr>
            <w:tcW w:w="3207" w:type="dxa"/>
            <w:vAlign w:val="center"/>
          </w:tcPr>
          <w:p w14:paraId="4440CB60"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10%爱克宁、奋斗呐粉剂、</w:t>
            </w:r>
            <w:proofErr w:type="gramStart"/>
            <w:r w:rsidRPr="00C169D2">
              <w:rPr>
                <w:rFonts w:hAnsi="宋体" w:hint="eastAsia"/>
                <w:kern w:val="2"/>
                <w:szCs w:val="21"/>
              </w:rPr>
              <w:t>拜力坦浮油</w:t>
            </w:r>
            <w:proofErr w:type="gramEnd"/>
            <w:r w:rsidRPr="00C169D2">
              <w:rPr>
                <w:rFonts w:hAnsi="宋体" w:hint="eastAsia"/>
                <w:kern w:val="2"/>
                <w:szCs w:val="21"/>
              </w:rPr>
              <w:t>交替喷洒到蟑螂藏藏身的洞穴、缝隙、角落、墙角等入，每周一次</w:t>
            </w:r>
          </w:p>
        </w:tc>
        <w:tc>
          <w:tcPr>
            <w:tcW w:w="2137" w:type="dxa"/>
            <w:vAlign w:val="center"/>
          </w:tcPr>
          <w:p w14:paraId="04C6ECCF"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restart"/>
            <w:vAlign w:val="center"/>
          </w:tcPr>
          <w:p w14:paraId="5E7766E3"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1、灭鼠标准：鼠密度不超过（粉迹法）</w:t>
            </w:r>
          </w:p>
          <w:p w14:paraId="25B2FA51"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2、灭蚊标准：积水中三</w:t>
            </w:r>
            <w:proofErr w:type="gramStart"/>
            <w:r w:rsidRPr="00C169D2">
              <w:rPr>
                <w:rFonts w:hAnsi="宋体" w:hint="eastAsia"/>
                <w:kern w:val="2"/>
                <w:szCs w:val="21"/>
              </w:rPr>
              <w:t>龄幼景</w:t>
            </w:r>
            <w:proofErr w:type="gramEnd"/>
            <w:r w:rsidRPr="00C169D2">
              <w:rPr>
                <w:rFonts w:hAnsi="宋体" w:hint="eastAsia"/>
                <w:kern w:val="2"/>
                <w:szCs w:val="21"/>
              </w:rPr>
              <w:t>或蛹阳性率不超过</w:t>
            </w:r>
          </w:p>
          <w:p w14:paraId="5E39C5D3"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3、灭蝇标准：蝇类</w:t>
            </w:r>
            <w:proofErr w:type="gramStart"/>
            <w:r w:rsidRPr="00C169D2">
              <w:rPr>
                <w:rFonts w:hAnsi="宋体" w:hint="eastAsia"/>
                <w:kern w:val="2"/>
                <w:szCs w:val="21"/>
              </w:rPr>
              <w:t>孽</w:t>
            </w:r>
            <w:proofErr w:type="gramEnd"/>
            <w:r w:rsidRPr="00C169D2">
              <w:rPr>
                <w:rFonts w:hAnsi="宋体" w:hint="eastAsia"/>
                <w:kern w:val="2"/>
                <w:szCs w:val="21"/>
              </w:rPr>
              <w:t>生地</w:t>
            </w:r>
            <w:proofErr w:type="gramStart"/>
            <w:r w:rsidRPr="00C169D2">
              <w:rPr>
                <w:rFonts w:hAnsi="宋体" w:hint="eastAsia"/>
                <w:kern w:val="2"/>
                <w:szCs w:val="21"/>
              </w:rPr>
              <w:t>三龄虫和蛹检出率</w:t>
            </w:r>
            <w:proofErr w:type="gramEnd"/>
            <w:r w:rsidRPr="00C169D2">
              <w:rPr>
                <w:rFonts w:hAnsi="宋体" w:hint="eastAsia"/>
                <w:kern w:val="2"/>
                <w:szCs w:val="21"/>
              </w:rPr>
              <w:t>不超过</w:t>
            </w:r>
          </w:p>
          <w:p w14:paraId="696705AB"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4、灭蟑螂标准：蟑螂密度不超过（粉迹法）</w:t>
            </w:r>
          </w:p>
        </w:tc>
      </w:tr>
      <w:tr w:rsidR="00C169D2" w:rsidRPr="00C169D2" w14:paraId="5C26450D" w14:textId="77777777" w:rsidTr="0038016C">
        <w:trPr>
          <w:cantSplit/>
          <w:trHeight w:val="577"/>
          <w:jc w:val="center"/>
        </w:trPr>
        <w:tc>
          <w:tcPr>
            <w:tcW w:w="540" w:type="dxa"/>
            <w:vMerge/>
            <w:vAlign w:val="center"/>
          </w:tcPr>
          <w:p w14:paraId="3CB7EE6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7740E0B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0EF9D8C0"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蚊、蝇</w:t>
            </w:r>
          </w:p>
        </w:tc>
        <w:tc>
          <w:tcPr>
            <w:tcW w:w="3207" w:type="dxa"/>
            <w:vAlign w:val="center"/>
          </w:tcPr>
          <w:p w14:paraId="21FCF26D"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用家虫清、奋斗呐悬浮剂喷洒一次</w:t>
            </w:r>
          </w:p>
        </w:tc>
        <w:tc>
          <w:tcPr>
            <w:tcW w:w="2137" w:type="dxa"/>
            <w:vAlign w:val="center"/>
          </w:tcPr>
          <w:p w14:paraId="7FED0DAB"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443263AA"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551186B9" w14:textId="77777777" w:rsidTr="0038016C">
        <w:trPr>
          <w:cantSplit/>
          <w:trHeight w:val="564"/>
          <w:jc w:val="center"/>
        </w:trPr>
        <w:tc>
          <w:tcPr>
            <w:tcW w:w="540" w:type="dxa"/>
            <w:vMerge/>
            <w:vAlign w:val="center"/>
          </w:tcPr>
          <w:p w14:paraId="4333EAD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39C4781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41400995"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老鼠</w:t>
            </w:r>
          </w:p>
        </w:tc>
        <w:tc>
          <w:tcPr>
            <w:tcW w:w="3207" w:type="dxa"/>
            <w:vAlign w:val="center"/>
          </w:tcPr>
          <w:p w14:paraId="50BC834D"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6B060992"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于老鼠经常出没之地投放鼠药毒饵两次，几种鼠药轮换投放</w:t>
            </w:r>
          </w:p>
        </w:tc>
        <w:tc>
          <w:tcPr>
            <w:tcW w:w="1560" w:type="dxa"/>
            <w:vMerge/>
            <w:vAlign w:val="center"/>
          </w:tcPr>
          <w:p w14:paraId="61AA15C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4D8AFE28" w14:textId="77777777" w:rsidTr="0038016C">
        <w:trPr>
          <w:cantSplit/>
          <w:trHeight w:val="1398"/>
          <w:jc w:val="center"/>
        </w:trPr>
        <w:tc>
          <w:tcPr>
            <w:tcW w:w="540" w:type="dxa"/>
            <w:vMerge w:val="restart"/>
            <w:vAlign w:val="center"/>
          </w:tcPr>
          <w:p w14:paraId="1C6A397B"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2</w:t>
            </w:r>
          </w:p>
        </w:tc>
        <w:tc>
          <w:tcPr>
            <w:tcW w:w="540" w:type="dxa"/>
            <w:vMerge w:val="restart"/>
            <w:vAlign w:val="center"/>
          </w:tcPr>
          <w:p w14:paraId="322BE818"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消防通道</w:t>
            </w:r>
          </w:p>
          <w:p w14:paraId="5973B456"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地下室电梯间</w:t>
            </w:r>
          </w:p>
        </w:tc>
        <w:tc>
          <w:tcPr>
            <w:tcW w:w="868" w:type="dxa"/>
            <w:vAlign w:val="center"/>
          </w:tcPr>
          <w:p w14:paraId="46DA3C5B"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蟑螂</w:t>
            </w:r>
          </w:p>
        </w:tc>
        <w:tc>
          <w:tcPr>
            <w:tcW w:w="3207" w:type="dxa"/>
            <w:vAlign w:val="center"/>
          </w:tcPr>
          <w:p w14:paraId="3D4A453A"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10%爱克宁、奋斗呐粉剂、</w:t>
            </w:r>
            <w:proofErr w:type="gramStart"/>
            <w:r w:rsidRPr="00C169D2">
              <w:rPr>
                <w:rFonts w:hAnsi="宋体" w:hint="eastAsia"/>
                <w:kern w:val="2"/>
                <w:szCs w:val="21"/>
              </w:rPr>
              <w:t>拜力坦浮油</w:t>
            </w:r>
            <w:proofErr w:type="gramEnd"/>
            <w:r w:rsidRPr="00C169D2">
              <w:rPr>
                <w:rFonts w:hAnsi="宋体" w:hint="eastAsia"/>
                <w:kern w:val="2"/>
                <w:szCs w:val="21"/>
              </w:rPr>
              <w:t>交替喷洒到蟑螂藏藏身的洞穴、缝隙、角落、墙角等入，每周一次</w:t>
            </w:r>
          </w:p>
        </w:tc>
        <w:tc>
          <w:tcPr>
            <w:tcW w:w="2137" w:type="dxa"/>
            <w:vAlign w:val="center"/>
          </w:tcPr>
          <w:p w14:paraId="654E9790"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131952D2"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350979DF" w14:textId="77777777" w:rsidTr="0038016C">
        <w:trPr>
          <w:cantSplit/>
          <w:trHeight w:val="638"/>
          <w:jc w:val="center"/>
        </w:trPr>
        <w:tc>
          <w:tcPr>
            <w:tcW w:w="540" w:type="dxa"/>
            <w:vMerge/>
            <w:vAlign w:val="center"/>
          </w:tcPr>
          <w:p w14:paraId="6845236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3F6B8B8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1BD43F24"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老鼠</w:t>
            </w:r>
          </w:p>
        </w:tc>
        <w:tc>
          <w:tcPr>
            <w:tcW w:w="3207" w:type="dxa"/>
            <w:vAlign w:val="center"/>
          </w:tcPr>
          <w:p w14:paraId="3887090B"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2F72B0FB"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于老鼠经常出没之地投放鼠药毒饵两次，几种鼠药轮换投放</w:t>
            </w:r>
          </w:p>
        </w:tc>
        <w:tc>
          <w:tcPr>
            <w:tcW w:w="1560" w:type="dxa"/>
            <w:vMerge/>
            <w:vAlign w:val="center"/>
          </w:tcPr>
          <w:p w14:paraId="5DFC59A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1B35B70F" w14:textId="77777777" w:rsidTr="0038016C">
        <w:trPr>
          <w:cantSplit/>
          <w:trHeight w:val="1133"/>
          <w:jc w:val="center"/>
        </w:trPr>
        <w:tc>
          <w:tcPr>
            <w:tcW w:w="540" w:type="dxa"/>
            <w:vMerge w:val="restart"/>
            <w:vAlign w:val="center"/>
          </w:tcPr>
          <w:p w14:paraId="47953E0C"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3</w:t>
            </w:r>
          </w:p>
        </w:tc>
        <w:tc>
          <w:tcPr>
            <w:tcW w:w="540" w:type="dxa"/>
            <w:vMerge w:val="restart"/>
            <w:vAlign w:val="center"/>
          </w:tcPr>
          <w:p w14:paraId="437A2AA0"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污水井污水沟</w:t>
            </w:r>
          </w:p>
        </w:tc>
        <w:tc>
          <w:tcPr>
            <w:tcW w:w="868" w:type="dxa"/>
            <w:vAlign w:val="center"/>
          </w:tcPr>
          <w:p w14:paraId="40C214EA"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蟑螂</w:t>
            </w:r>
          </w:p>
        </w:tc>
        <w:tc>
          <w:tcPr>
            <w:tcW w:w="3207" w:type="dxa"/>
            <w:vAlign w:val="center"/>
          </w:tcPr>
          <w:p w14:paraId="70A93836"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10%爱克宁、奋斗呐粉剂、</w:t>
            </w:r>
            <w:proofErr w:type="gramStart"/>
            <w:r w:rsidRPr="00C169D2">
              <w:rPr>
                <w:rFonts w:hAnsi="宋体" w:hint="eastAsia"/>
                <w:kern w:val="2"/>
                <w:szCs w:val="21"/>
              </w:rPr>
              <w:t>拜力坦浮油</w:t>
            </w:r>
            <w:proofErr w:type="gramEnd"/>
            <w:r w:rsidRPr="00C169D2">
              <w:rPr>
                <w:rFonts w:hAnsi="宋体" w:hint="eastAsia"/>
                <w:kern w:val="2"/>
                <w:szCs w:val="21"/>
              </w:rPr>
              <w:t>交替喷洒到蟑螂藏藏身的洞穴、缝隙、角落、墙角等入，每周一次</w:t>
            </w:r>
          </w:p>
        </w:tc>
        <w:tc>
          <w:tcPr>
            <w:tcW w:w="2137" w:type="dxa"/>
            <w:vAlign w:val="center"/>
          </w:tcPr>
          <w:p w14:paraId="26DE5C57"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3B893EA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55C6D868" w14:textId="77777777" w:rsidTr="0038016C">
        <w:trPr>
          <w:cantSplit/>
          <w:trHeight w:val="702"/>
          <w:jc w:val="center"/>
        </w:trPr>
        <w:tc>
          <w:tcPr>
            <w:tcW w:w="540" w:type="dxa"/>
            <w:vMerge/>
            <w:vAlign w:val="center"/>
          </w:tcPr>
          <w:p w14:paraId="76BC6FD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361CAB68"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04E8961E"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蚊、蝇</w:t>
            </w:r>
          </w:p>
        </w:tc>
        <w:tc>
          <w:tcPr>
            <w:tcW w:w="3207" w:type="dxa"/>
            <w:vAlign w:val="center"/>
          </w:tcPr>
          <w:p w14:paraId="69D3AE80"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用家虫清、奋斗呐悬浮剂喷洒一次</w:t>
            </w:r>
          </w:p>
        </w:tc>
        <w:tc>
          <w:tcPr>
            <w:tcW w:w="2137" w:type="dxa"/>
            <w:vAlign w:val="center"/>
          </w:tcPr>
          <w:p w14:paraId="78DA47C7"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用球形芽孢喷洒两次</w:t>
            </w:r>
          </w:p>
        </w:tc>
        <w:tc>
          <w:tcPr>
            <w:tcW w:w="1560" w:type="dxa"/>
            <w:vMerge/>
            <w:vAlign w:val="center"/>
          </w:tcPr>
          <w:p w14:paraId="690090FB"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39DE110F" w14:textId="77777777" w:rsidTr="0038016C">
        <w:trPr>
          <w:cantSplit/>
          <w:trHeight w:val="20"/>
          <w:jc w:val="center"/>
        </w:trPr>
        <w:tc>
          <w:tcPr>
            <w:tcW w:w="540" w:type="dxa"/>
            <w:vAlign w:val="center"/>
          </w:tcPr>
          <w:p w14:paraId="4868E4D9"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lastRenderedPageBreak/>
              <w:t>4</w:t>
            </w:r>
          </w:p>
        </w:tc>
        <w:tc>
          <w:tcPr>
            <w:tcW w:w="540" w:type="dxa"/>
            <w:vAlign w:val="center"/>
          </w:tcPr>
          <w:p w14:paraId="7B203537"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污水井</w:t>
            </w:r>
          </w:p>
        </w:tc>
        <w:tc>
          <w:tcPr>
            <w:tcW w:w="868" w:type="dxa"/>
            <w:vAlign w:val="center"/>
          </w:tcPr>
          <w:p w14:paraId="1DA67DC3"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老鼠</w:t>
            </w:r>
          </w:p>
        </w:tc>
        <w:tc>
          <w:tcPr>
            <w:tcW w:w="3207" w:type="dxa"/>
            <w:vAlign w:val="center"/>
          </w:tcPr>
          <w:p w14:paraId="17336235"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294B3FDB"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于老鼠经常出没之地投放鼠药毒饵两次，几种鼠药轮换投放</w:t>
            </w:r>
          </w:p>
        </w:tc>
        <w:tc>
          <w:tcPr>
            <w:tcW w:w="1560" w:type="dxa"/>
            <w:vMerge/>
            <w:vAlign w:val="center"/>
          </w:tcPr>
          <w:p w14:paraId="46DD7BAA"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7115BDA0" w14:textId="77777777" w:rsidTr="0038016C">
        <w:trPr>
          <w:cantSplit/>
          <w:trHeight w:val="649"/>
          <w:jc w:val="center"/>
        </w:trPr>
        <w:tc>
          <w:tcPr>
            <w:tcW w:w="540" w:type="dxa"/>
            <w:vMerge w:val="restart"/>
            <w:vAlign w:val="center"/>
          </w:tcPr>
          <w:p w14:paraId="1741404C"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5</w:t>
            </w:r>
          </w:p>
        </w:tc>
        <w:tc>
          <w:tcPr>
            <w:tcW w:w="540" w:type="dxa"/>
            <w:vMerge w:val="restart"/>
            <w:vAlign w:val="center"/>
          </w:tcPr>
          <w:p w14:paraId="3D4C60E7"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垃圾</w:t>
            </w:r>
          </w:p>
          <w:p w14:paraId="362E47B9"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中转站</w:t>
            </w:r>
          </w:p>
        </w:tc>
        <w:tc>
          <w:tcPr>
            <w:tcW w:w="868" w:type="dxa"/>
            <w:vAlign w:val="center"/>
          </w:tcPr>
          <w:p w14:paraId="28825AD3"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蟑螂</w:t>
            </w:r>
          </w:p>
        </w:tc>
        <w:tc>
          <w:tcPr>
            <w:tcW w:w="3207" w:type="dxa"/>
            <w:vAlign w:val="center"/>
          </w:tcPr>
          <w:p w14:paraId="2BE32998"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10%爱克宁、奋斗呐粉剂、</w:t>
            </w:r>
            <w:proofErr w:type="gramStart"/>
            <w:r w:rsidRPr="00C169D2">
              <w:rPr>
                <w:rFonts w:hAnsi="宋体" w:hint="eastAsia"/>
                <w:kern w:val="2"/>
                <w:szCs w:val="21"/>
              </w:rPr>
              <w:t>拜力坦浮油</w:t>
            </w:r>
            <w:proofErr w:type="gramEnd"/>
            <w:r w:rsidRPr="00C169D2">
              <w:rPr>
                <w:rFonts w:hAnsi="宋体" w:hint="eastAsia"/>
                <w:kern w:val="2"/>
                <w:szCs w:val="21"/>
              </w:rPr>
              <w:t>交替喷洒到蟑螂藏藏身的洞穴、缝隙、角落、墙角等入，每周一次</w:t>
            </w:r>
          </w:p>
        </w:tc>
        <w:tc>
          <w:tcPr>
            <w:tcW w:w="2137" w:type="dxa"/>
            <w:vAlign w:val="center"/>
          </w:tcPr>
          <w:p w14:paraId="44BF76FF"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0044F91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09A59764" w14:textId="77777777" w:rsidTr="0038016C">
        <w:trPr>
          <w:cantSplit/>
          <w:trHeight w:val="694"/>
          <w:jc w:val="center"/>
        </w:trPr>
        <w:tc>
          <w:tcPr>
            <w:tcW w:w="540" w:type="dxa"/>
            <w:vMerge/>
            <w:vAlign w:val="center"/>
          </w:tcPr>
          <w:p w14:paraId="6A189923"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4CB7BF3D"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403053BD"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蚊、蝇</w:t>
            </w:r>
          </w:p>
        </w:tc>
        <w:tc>
          <w:tcPr>
            <w:tcW w:w="3207" w:type="dxa"/>
            <w:vAlign w:val="center"/>
          </w:tcPr>
          <w:p w14:paraId="19094591"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用家虫清、奋斗呐悬浮剂喷洒一次</w:t>
            </w:r>
          </w:p>
        </w:tc>
        <w:tc>
          <w:tcPr>
            <w:tcW w:w="2137" w:type="dxa"/>
            <w:vAlign w:val="center"/>
          </w:tcPr>
          <w:p w14:paraId="13BE7F3B"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vMerge/>
            <w:vAlign w:val="center"/>
          </w:tcPr>
          <w:p w14:paraId="0E23ACB7"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146D3F11" w14:textId="77777777" w:rsidTr="0038016C">
        <w:trPr>
          <w:cantSplit/>
          <w:trHeight w:val="536"/>
          <w:jc w:val="center"/>
        </w:trPr>
        <w:tc>
          <w:tcPr>
            <w:tcW w:w="540" w:type="dxa"/>
            <w:vMerge/>
            <w:vAlign w:val="center"/>
          </w:tcPr>
          <w:p w14:paraId="30AD7F91"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0B03A5E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26009305"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老鼠</w:t>
            </w:r>
          </w:p>
        </w:tc>
        <w:tc>
          <w:tcPr>
            <w:tcW w:w="3207" w:type="dxa"/>
            <w:vAlign w:val="center"/>
          </w:tcPr>
          <w:p w14:paraId="7F14E335"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p>
        </w:tc>
        <w:tc>
          <w:tcPr>
            <w:tcW w:w="2137" w:type="dxa"/>
            <w:vAlign w:val="center"/>
          </w:tcPr>
          <w:p w14:paraId="5F5D5187"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投放鼠必杀两次</w:t>
            </w:r>
          </w:p>
        </w:tc>
        <w:tc>
          <w:tcPr>
            <w:tcW w:w="1560" w:type="dxa"/>
            <w:vMerge/>
            <w:vAlign w:val="center"/>
          </w:tcPr>
          <w:p w14:paraId="1A0D89D4"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r>
      <w:tr w:rsidR="00C169D2" w:rsidRPr="00C169D2" w14:paraId="45E9F12F" w14:textId="77777777" w:rsidTr="0038016C">
        <w:trPr>
          <w:cantSplit/>
          <w:trHeight w:val="670"/>
          <w:jc w:val="center"/>
        </w:trPr>
        <w:tc>
          <w:tcPr>
            <w:tcW w:w="540" w:type="dxa"/>
            <w:vMerge w:val="restart"/>
            <w:vAlign w:val="center"/>
          </w:tcPr>
          <w:p w14:paraId="3E1939BB"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6</w:t>
            </w:r>
          </w:p>
        </w:tc>
        <w:tc>
          <w:tcPr>
            <w:tcW w:w="540" w:type="dxa"/>
            <w:vMerge w:val="restart"/>
            <w:vAlign w:val="center"/>
          </w:tcPr>
          <w:p w14:paraId="68C88A81"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机关</w:t>
            </w:r>
          </w:p>
          <w:p w14:paraId="70767351"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r w:rsidRPr="00C169D2">
              <w:rPr>
                <w:rFonts w:hAnsi="宋体" w:hint="eastAsia"/>
                <w:kern w:val="2"/>
                <w:szCs w:val="21"/>
              </w:rPr>
              <w:t>食堂</w:t>
            </w:r>
          </w:p>
        </w:tc>
        <w:tc>
          <w:tcPr>
            <w:tcW w:w="868" w:type="dxa"/>
            <w:vAlign w:val="center"/>
          </w:tcPr>
          <w:p w14:paraId="0B32DF51"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蟑螂</w:t>
            </w:r>
          </w:p>
          <w:p w14:paraId="39ADE7B0"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蚊蝇</w:t>
            </w:r>
          </w:p>
        </w:tc>
        <w:tc>
          <w:tcPr>
            <w:tcW w:w="3207" w:type="dxa"/>
            <w:vAlign w:val="center"/>
          </w:tcPr>
          <w:p w14:paraId="5F9E2CCB"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proofErr w:type="gramStart"/>
            <w:r w:rsidRPr="00C169D2">
              <w:rPr>
                <w:rFonts w:hAnsi="宋体" w:hint="eastAsia"/>
                <w:kern w:val="2"/>
                <w:szCs w:val="21"/>
              </w:rPr>
              <w:t>消杀每周一</w:t>
            </w:r>
            <w:proofErr w:type="gramEnd"/>
            <w:r w:rsidRPr="00C169D2">
              <w:rPr>
                <w:rFonts w:hAnsi="宋体" w:hint="eastAsia"/>
                <w:kern w:val="2"/>
                <w:szCs w:val="21"/>
              </w:rPr>
              <w:t>次（</w:t>
            </w:r>
            <w:proofErr w:type="gramStart"/>
            <w:r w:rsidRPr="00C169D2">
              <w:rPr>
                <w:rFonts w:hAnsi="宋体" w:hint="eastAsia"/>
                <w:kern w:val="2"/>
                <w:szCs w:val="21"/>
              </w:rPr>
              <w:t>星期五晚消杀</w:t>
            </w:r>
            <w:proofErr w:type="gramEnd"/>
            <w:r w:rsidRPr="00C169D2">
              <w:rPr>
                <w:rFonts w:hAnsi="宋体" w:hint="eastAsia"/>
                <w:kern w:val="2"/>
                <w:szCs w:val="21"/>
              </w:rPr>
              <w:t>、星期日下午洗地）</w:t>
            </w:r>
          </w:p>
        </w:tc>
        <w:tc>
          <w:tcPr>
            <w:tcW w:w="2137" w:type="dxa"/>
            <w:vAlign w:val="center"/>
          </w:tcPr>
          <w:p w14:paraId="52294A20"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c>
          <w:tcPr>
            <w:tcW w:w="1560" w:type="dxa"/>
          </w:tcPr>
          <w:p w14:paraId="150D9A6C" w14:textId="77777777" w:rsidR="00C169D2" w:rsidRPr="00C169D2" w:rsidRDefault="00C169D2" w:rsidP="00C169D2">
            <w:pPr>
              <w:widowControl w:val="0"/>
              <w:shd w:val="clear" w:color="auto" w:fill="auto"/>
              <w:tabs>
                <w:tab w:val="clear" w:pos="426"/>
              </w:tabs>
              <w:adjustRightInd/>
              <w:snapToGrid/>
              <w:spacing w:line="240" w:lineRule="auto"/>
              <w:jc w:val="center"/>
              <w:rPr>
                <w:rFonts w:hAnsi="宋体"/>
                <w:kern w:val="2"/>
                <w:szCs w:val="21"/>
              </w:rPr>
            </w:pPr>
          </w:p>
        </w:tc>
      </w:tr>
      <w:tr w:rsidR="00C169D2" w:rsidRPr="00C169D2" w14:paraId="2B07791E" w14:textId="77777777" w:rsidTr="0038016C">
        <w:trPr>
          <w:cantSplit/>
          <w:trHeight w:val="510"/>
          <w:jc w:val="center"/>
        </w:trPr>
        <w:tc>
          <w:tcPr>
            <w:tcW w:w="540" w:type="dxa"/>
            <w:vMerge/>
            <w:vAlign w:val="center"/>
          </w:tcPr>
          <w:p w14:paraId="3AD66AA5"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540" w:type="dxa"/>
            <w:vMerge/>
            <w:vAlign w:val="center"/>
          </w:tcPr>
          <w:p w14:paraId="4EC61C39"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68" w:type="dxa"/>
            <w:vAlign w:val="center"/>
          </w:tcPr>
          <w:p w14:paraId="2135A035"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老鼠</w:t>
            </w:r>
          </w:p>
        </w:tc>
        <w:tc>
          <w:tcPr>
            <w:tcW w:w="3207" w:type="dxa"/>
            <w:vAlign w:val="center"/>
          </w:tcPr>
          <w:p w14:paraId="214FE181"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r w:rsidRPr="00C169D2">
              <w:rPr>
                <w:rFonts w:hAnsi="宋体" w:hint="eastAsia"/>
                <w:kern w:val="2"/>
                <w:szCs w:val="21"/>
              </w:rPr>
              <w:t>灭鼠每月一次</w:t>
            </w:r>
          </w:p>
        </w:tc>
        <w:tc>
          <w:tcPr>
            <w:tcW w:w="2137" w:type="dxa"/>
            <w:vAlign w:val="center"/>
          </w:tcPr>
          <w:p w14:paraId="108AD9F3" w14:textId="77777777" w:rsidR="00C169D2" w:rsidRPr="00C169D2" w:rsidRDefault="00C169D2" w:rsidP="00C169D2">
            <w:pPr>
              <w:widowControl w:val="0"/>
              <w:shd w:val="clear" w:color="auto" w:fill="auto"/>
              <w:tabs>
                <w:tab w:val="clear" w:pos="426"/>
              </w:tabs>
              <w:adjustRightInd/>
              <w:snapToGrid/>
              <w:spacing w:line="240" w:lineRule="auto"/>
              <w:rPr>
                <w:rFonts w:hAnsi="宋体"/>
                <w:kern w:val="2"/>
                <w:szCs w:val="21"/>
              </w:rPr>
            </w:pPr>
          </w:p>
        </w:tc>
        <w:tc>
          <w:tcPr>
            <w:tcW w:w="1560" w:type="dxa"/>
          </w:tcPr>
          <w:p w14:paraId="39D7E8B7" w14:textId="77777777" w:rsidR="00C169D2" w:rsidRPr="00C169D2" w:rsidRDefault="00C169D2" w:rsidP="00C169D2">
            <w:pPr>
              <w:widowControl w:val="0"/>
              <w:shd w:val="clear" w:color="auto" w:fill="auto"/>
              <w:tabs>
                <w:tab w:val="clear" w:pos="426"/>
              </w:tabs>
              <w:adjustRightInd/>
              <w:snapToGrid/>
              <w:spacing w:line="240" w:lineRule="auto"/>
              <w:ind w:firstLineChars="150" w:firstLine="315"/>
              <w:rPr>
                <w:rFonts w:hAnsi="宋体"/>
                <w:kern w:val="2"/>
                <w:szCs w:val="21"/>
              </w:rPr>
            </w:pPr>
          </w:p>
        </w:tc>
      </w:tr>
    </w:tbl>
    <w:p w14:paraId="58BE360F" w14:textId="77777777" w:rsidR="00C169D2" w:rsidRPr="00C169D2" w:rsidRDefault="00C169D2" w:rsidP="00C169D2">
      <w:pPr>
        <w:widowControl w:val="0"/>
        <w:shd w:val="clear" w:color="auto" w:fill="auto"/>
        <w:tabs>
          <w:tab w:val="clear" w:pos="426"/>
        </w:tabs>
        <w:autoSpaceDE w:val="0"/>
        <w:autoSpaceDN w:val="0"/>
        <w:snapToGrid/>
        <w:spacing w:line="360" w:lineRule="exact"/>
        <w:outlineLvl w:val="1"/>
        <w:rPr>
          <w:rFonts w:hAnsi="宋体"/>
          <w:b/>
          <w:bCs/>
          <w:kern w:val="2"/>
          <w:szCs w:val="21"/>
          <w:lang w:val="zh-CN"/>
        </w:rPr>
      </w:pPr>
      <w:bookmarkStart w:id="87" w:name="_Toc120892162"/>
      <w:r w:rsidRPr="00C169D2">
        <w:rPr>
          <w:rFonts w:hAnsi="宋体" w:hint="eastAsia"/>
          <w:b/>
          <w:bCs/>
          <w:kern w:val="2"/>
          <w:szCs w:val="21"/>
          <w:lang w:val="zh-CN"/>
        </w:rPr>
        <w:t>（四）绿化管理</w:t>
      </w:r>
      <w:bookmarkEnd w:id="87"/>
    </w:p>
    <w:p w14:paraId="142CC634"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1、有专业人员管理，管理制度完善、可行；</w:t>
      </w:r>
    </w:p>
    <w:p w14:paraId="14BC69D2"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2、实行标准化作业，由专人负责检查、监督；</w:t>
      </w:r>
    </w:p>
    <w:p w14:paraId="1B346838"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3、营房内绿化管养标准：</w:t>
      </w:r>
    </w:p>
    <w:p w14:paraId="448EF865"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（1）保持所有植物生机勃勃。确保提供的花卉摆放符合客户要求。</w:t>
      </w:r>
    </w:p>
    <w:p w14:paraId="3BDC228B"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（2）做好植物病虫害预防、控制工作，定期进行喷药。</w:t>
      </w:r>
    </w:p>
    <w:p w14:paraId="0725FEE6"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（3）定期做好施肥工作，按薄肥勤施原则进行。</w:t>
      </w:r>
    </w:p>
    <w:p w14:paraId="57B06D35"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（4）定期调换室内植物摆放位置、品种，使植物适应不同光线，湿度环境。</w:t>
      </w:r>
    </w:p>
    <w:p w14:paraId="265A782D"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（5）定期清理黄叶，做到无病虫、无黄叶、无</w:t>
      </w:r>
      <w:proofErr w:type="gramStart"/>
      <w:r w:rsidRPr="00C169D2">
        <w:rPr>
          <w:rFonts w:hAnsi="宋体" w:hint="eastAsia"/>
          <w:kern w:val="2"/>
          <w:szCs w:val="21"/>
        </w:rPr>
        <w:t>脏物</w:t>
      </w:r>
      <w:proofErr w:type="gramEnd"/>
      <w:r w:rsidRPr="00C169D2">
        <w:rPr>
          <w:rFonts w:hAnsi="宋体" w:hint="eastAsia"/>
          <w:kern w:val="2"/>
          <w:szCs w:val="21"/>
        </w:rPr>
        <w:t>。</w:t>
      </w:r>
    </w:p>
    <w:p w14:paraId="77C11BBA"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（6）及时更换摆放逐渐逊色的花木。</w:t>
      </w:r>
    </w:p>
    <w:p w14:paraId="4651B66A"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（7）保持花盆垫</w:t>
      </w:r>
      <w:proofErr w:type="gramStart"/>
      <w:r w:rsidRPr="00C169D2">
        <w:rPr>
          <w:rFonts w:hAnsi="宋体" w:hint="eastAsia"/>
          <w:kern w:val="2"/>
          <w:szCs w:val="21"/>
        </w:rPr>
        <w:t>不</w:t>
      </w:r>
      <w:proofErr w:type="gramEnd"/>
      <w:r w:rsidRPr="00C169D2">
        <w:rPr>
          <w:rFonts w:hAnsi="宋体" w:hint="eastAsia"/>
          <w:kern w:val="2"/>
          <w:szCs w:val="21"/>
        </w:rPr>
        <w:t>积水，叶面无积尘。</w:t>
      </w:r>
    </w:p>
    <w:p w14:paraId="47CFE67C"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outlineLvl w:val="2"/>
        <w:rPr>
          <w:rFonts w:hAnsi="宋体"/>
          <w:kern w:val="2"/>
          <w:szCs w:val="21"/>
        </w:rPr>
      </w:pPr>
      <w:bookmarkStart w:id="88" w:name="_Toc120892163"/>
      <w:r w:rsidRPr="00C169D2">
        <w:rPr>
          <w:rFonts w:hAnsi="宋体" w:hint="eastAsia"/>
          <w:kern w:val="2"/>
          <w:szCs w:val="21"/>
        </w:rPr>
        <w:t>4、室外绿化管养标准：</w:t>
      </w:r>
      <w:bookmarkEnd w:id="88"/>
    </w:p>
    <w:p w14:paraId="0DCA050E"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（1）植物生长健康，无病虫害，无枯黄叶，无黄土裸露。</w:t>
      </w:r>
    </w:p>
    <w:p w14:paraId="1A30B40B"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（2）定期修剪，及时修补、扶持和补苗，保持花木形态常美。</w:t>
      </w:r>
    </w:p>
    <w:p w14:paraId="5977C82F"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rPr>
          <w:rFonts w:hAnsi="宋体"/>
          <w:kern w:val="2"/>
          <w:szCs w:val="21"/>
        </w:rPr>
      </w:pPr>
      <w:r w:rsidRPr="00C169D2">
        <w:rPr>
          <w:rFonts w:hAnsi="宋体" w:hint="eastAsia"/>
          <w:kern w:val="2"/>
          <w:szCs w:val="21"/>
        </w:rPr>
        <w:t>（3）保证绿化完好率98%，草坪纯度达99%。</w:t>
      </w:r>
    </w:p>
    <w:p w14:paraId="6347AA22" w14:textId="77777777" w:rsidR="00C169D2" w:rsidRPr="00C169D2" w:rsidRDefault="00C169D2" w:rsidP="00C169D2">
      <w:pPr>
        <w:widowControl w:val="0"/>
        <w:shd w:val="clear" w:color="auto" w:fill="auto"/>
        <w:tabs>
          <w:tab w:val="clear" w:pos="426"/>
        </w:tabs>
        <w:adjustRightInd/>
        <w:snapToGrid/>
        <w:spacing w:line="360" w:lineRule="exact"/>
        <w:ind w:firstLineChars="200" w:firstLine="420"/>
        <w:outlineLvl w:val="2"/>
        <w:rPr>
          <w:rFonts w:hAnsi="宋体"/>
          <w:kern w:val="2"/>
          <w:szCs w:val="21"/>
        </w:rPr>
      </w:pPr>
      <w:bookmarkStart w:id="89" w:name="_Toc120892164"/>
      <w:r w:rsidRPr="00C169D2">
        <w:rPr>
          <w:rFonts w:hAnsi="宋体" w:hint="eastAsia"/>
          <w:kern w:val="2"/>
          <w:szCs w:val="21"/>
        </w:rPr>
        <w:t>5、绿化服务具体标准如下表：</w:t>
      </w:r>
      <w:bookmarkEnd w:id="89"/>
    </w:p>
    <w:p w14:paraId="4F56CC3E" w14:textId="77777777" w:rsidR="00C169D2" w:rsidRPr="00C169D2" w:rsidRDefault="00C169D2" w:rsidP="00C169D2">
      <w:pPr>
        <w:widowControl w:val="0"/>
        <w:shd w:val="clear" w:color="auto" w:fill="auto"/>
        <w:tabs>
          <w:tab w:val="clear" w:pos="426"/>
        </w:tabs>
        <w:adjustRightInd/>
        <w:snapToGrid/>
        <w:ind w:firstLineChars="200" w:firstLine="422"/>
        <w:rPr>
          <w:rFonts w:hAnsi="宋体"/>
          <w:b/>
          <w:bCs/>
          <w:kern w:val="2"/>
          <w:szCs w:val="21"/>
        </w:rPr>
      </w:pPr>
      <w:r w:rsidRPr="00C169D2">
        <w:rPr>
          <w:rFonts w:hAnsi="宋体" w:hint="eastAsia"/>
          <w:b/>
          <w:bCs/>
          <w:kern w:val="2"/>
          <w:szCs w:val="21"/>
        </w:rPr>
        <w:t>A.室外绿化养护标准：</w:t>
      </w:r>
    </w:p>
    <w:tbl>
      <w:tblPr>
        <w:tblW w:w="90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412"/>
        <w:gridCol w:w="1800"/>
        <w:gridCol w:w="1980"/>
        <w:gridCol w:w="2055"/>
      </w:tblGrid>
      <w:tr w:rsidR="00C169D2" w:rsidRPr="00C169D2" w14:paraId="5C2C629C" w14:textId="77777777" w:rsidTr="0038016C">
        <w:trPr>
          <w:trHeight w:val="558"/>
          <w:jc w:val="center"/>
        </w:trPr>
        <w:tc>
          <w:tcPr>
            <w:tcW w:w="817" w:type="dxa"/>
            <w:shd w:val="clear" w:color="auto" w:fill="E6E6E6"/>
            <w:vAlign w:val="center"/>
          </w:tcPr>
          <w:p w14:paraId="4FE643F5" w14:textId="77777777" w:rsidR="00C169D2" w:rsidRPr="00C169D2" w:rsidRDefault="00C169D2" w:rsidP="00C169D2">
            <w:pPr>
              <w:widowControl w:val="0"/>
              <w:shd w:val="clear" w:color="auto" w:fill="auto"/>
              <w:tabs>
                <w:tab w:val="clear" w:pos="426"/>
              </w:tabs>
              <w:adjustRightInd/>
              <w:snapToGrid/>
              <w:jc w:val="center"/>
              <w:rPr>
                <w:rFonts w:hAnsi="宋体"/>
                <w:b/>
                <w:kern w:val="2"/>
                <w:szCs w:val="21"/>
              </w:rPr>
            </w:pPr>
            <w:r w:rsidRPr="00C169D2">
              <w:rPr>
                <w:rFonts w:hAnsi="宋体" w:hint="eastAsia"/>
                <w:b/>
                <w:kern w:val="2"/>
                <w:szCs w:val="21"/>
              </w:rPr>
              <w:t>类别</w:t>
            </w:r>
          </w:p>
        </w:tc>
        <w:tc>
          <w:tcPr>
            <w:tcW w:w="2412" w:type="dxa"/>
            <w:shd w:val="clear" w:color="auto" w:fill="E6E6E6"/>
            <w:vAlign w:val="center"/>
          </w:tcPr>
          <w:p w14:paraId="4FC9FB40" w14:textId="77777777" w:rsidR="00C169D2" w:rsidRPr="00C169D2" w:rsidRDefault="00C169D2" w:rsidP="00C169D2">
            <w:pPr>
              <w:widowControl w:val="0"/>
              <w:shd w:val="clear" w:color="auto" w:fill="auto"/>
              <w:tabs>
                <w:tab w:val="clear" w:pos="426"/>
              </w:tabs>
              <w:adjustRightInd/>
              <w:snapToGrid/>
              <w:ind w:leftChars="-82" w:left="-170" w:hanging="2"/>
              <w:jc w:val="center"/>
              <w:rPr>
                <w:rFonts w:hAnsi="宋体"/>
                <w:b/>
                <w:kern w:val="2"/>
                <w:szCs w:val="21"/>
              </w:rPr>
            </w:pPr>
            <w:r w:rsidRPr="00C169D2">
              <w:rPr>
                <w:rFonts w:hAnsi="宋体" w:hint="eastAsia"/>
                <w:b/>
                <w:kern w:val="2"/>
                <w:szCs w:val="21"/>
              </w:rPr>
              <w:t>修剪</w:t>
            </w:r>
          </w:p>
        </w:tc>
        <w:tc>
          <w:tcPr>
            <w:tcW w:w="1800" w:type="dxa"/>
            <w:shd w:val="clear" w:color="auto" w:fill="E6E6E6"/>
            <w:vAlign w:val="center"/>
          </w:tcPr>
          <w:p w14:paraId="12B899A6" w14:textId="77777777" w:rsidR="00C169D2" w:rsidRPr="00C169D2" w:rsidRDefault="00C169D2" w:rsidP="00C169D2">
            <w:pPr>
              <w:widowControl w:val="0"/>
              <w:shd w:val="clear" w:color="auto" w:fill="auto"/>
              <w:tabs>
                <w:tab w:val="clear" w:pos="426"/>
              </w:tabs>
              <w:adjustRightInd/>
              <w:snapToGrid/>
              <w:ind w:leftChars="-31" w:left="-64" w:hanging="1"/>
              <w:jc w:val="center"/>
              <w:rPr>
                <w:rFonts w:hAnsi="宋体"/>
                <w:b/>
                <w:kern w:val="2"/>
                <w:szCs w:val="21"/>
              </w:rPr>
            </w:pPr>
            <w:r w:rsidRPr="00C169D2">
              <w:rPr>
                <w:rFonts w:hAnsi="宋体" w:hint="eastAsia"/>
                <w:b/>
                <w:kern w:val="2"/>
                <w:szCs w:val="21"/>
              </w:rPr>
              <w:t>淋水</w:t>
            </w:r>
          </w:p>
        </w:tc>
        <w:tc>
          <w:tcPr>
            <w:tcW w:w="1980" w:type="dxa"/>
            <w:shd w:val="clear" w:color="auto" w:fill="E6E6E6"/>
            <w:vAlign w:val="center"/>
          </w:tcPr>
          <w:p w14:paraId="4EEB2F26" w14:textId="77777777" w:rsidR="00C169D2" w:rsidRPr="00C169D2" w:rsidRDefault="00C169D2" w:rsidP="00C169D2">
            <w:pPr>
              <w:widowControl w:val="0"/>
              <w:shd w:val="clear" w:color="auto" w:fill="auto"/>
              <w:tabs>
                <w:tab w:val="clear" w:pos="426"/>
              </w:tabs>
              <w:adjustRightInd/>
              <w:snapToGrid/>
              <w:ind w:leftChars="-32" w:left="-67"/>
              <w:jc w:val="center"/>
              <w:rPr>
                <w:rFonts w:hAnsi="宋体"/>
                <w:b/>
                <w:kern w:val="2"/>
                <w:szCs w:val="21"/>
              </w:rPr>
            </w:pPr>
            <w:r w:rsidRPr="00C169D2">
              <w:rPr>
                <w:rFonts w:hAnsi="宋体" w:hint="eastAsia"/>
                <w:b/>
                <w:kern w:val="2"/>
                <w:szCs w:val="21"/>
              </w:rPr>
              <w:t>施肥</w:t>
            </w:r>
          </w:p>
        </w:tc>
        <w:tc>
          <w:tcPr>
            <w:tcW w:w="2055" w:type="dxa"/>
            <w:shd w:val="clear" w:color="auto" w:fill="E6E6E6"/>
            <w:vAlign w:val="center"/>
          </w:tcPr>
          <w:p w14:paraId="2F7CA756" w14:textId="77777777" w:rsidR="00C169D2" w:rsidRPr="00C169D2" w:rsidRDefault="00C169D2" w:rsidP="00C169D2">
            <w:pPr>
              <w:widowControl w:val="0"/>
              <w:shd w:val="clear" w:color="auto" w:fill="auto"/>
              <w:tabs>
                <w:tab w:val="clear" w:pos="426"/>
              </w:tabs>
              <w:adjustRightInd/>
              <w:snapToGrid/>
              <w:ind w:leftChars="-31" w:left="-64" w:hanging="1"/>
              <w:jc w:val="center"/>
              <w:rPr>
                <w:rFonts w:hAnsi="宋体"/>
                <w:b/>
                <w:kern w:val="2"/>
                <w:szCs w:val="21"/>
              </w:rPr>
            </w:pPr>
            <w:r w:rsidRPr="00C169D2">
              <w:rPr>
                <w:rFonts w:hAnsi="宋体" w:hint="eastAsia"/>
                <w:b/>
                <w:kern w:val="2"/>
                <w:szCs w:val="21"/>
              </w:rPr>
              <w:t>喷药</w:t>
            </w:r>
          </w:p>
        </w:tc>
      </w:tr>
      <w:tr w:rsidR="00C169D2" w:rsidRPr="00C169D2" w14:paraId="1BD5FD6E" w14:textId="77777777" w:rsidTr="0038016C">
        <w:trPr>
          <w:cantSplit/>
          <w:jc w:val="center"/>
        </w:trPr>
        <w:tc>
          <w:tcPr>
            <w:tcW w:w="817" w:type="dxa"/>
            <w:vMerge w:val="restart"/>
            <w:vAlign w:val="center"/>
          </w:tcPr>
          <w:p w14:paraId="2DCFE8BE"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乔</w:t>
            </w:r>
          </w:p>
          <w:p w14:paraId="1C20945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木</w:t>
            </w:r>
          </w:p>
        </w:tc>
        <w:tc>
          <w:tcPr>
            <w:tcW w:w="2412" w:type="dxa"/>
            <w:vAlign w:val="center"/>
          </w:tcPr>
          <w:p w14:paraId="28E7CD36" w14:textId="77777777" w:rsidR="00C169D2" w:rsidRPr="00C169D2" w:rsidRDefault="00C169D2" w:rsidP="00C169D2">
            <w:pPr>
              <w:widowControl w:val="0"/>
              <w:shd w:val="clear" w:color="auto" w:fill="auto"/>
              <w:tabs>
                <w:tab w:val="clear" w:pos="426"/>
              </w:tabs>
              <w:adjustRightInd/>
              <w:snapToGrid/>
              <w:ind w:left="4" w:hangingChars="2" w:hanging="4"/>
              <w:rPr>
                <w:rFonts w:hAnsi="宋体"/>
                <w:kern w:val="2"/>
                <w:szCs w:val="21"/>
              </w:rPr>
            </w:pPr>
            <w:r w:rsidRPr="00C169D2">
              <w:rPr>
                <w:rFonts w:hAnsi="宋体" w:hint="eastAsia"/>
                <w:kern w:val="2"/>
                <w:szCs w:val="21"/>
              </w:rPr>
              <w:t>乔木的修剪要根据其叶芽和花芽的萌发期而进行.</w:t>
            </w:r>
          </w:p>
          <w:p w14:paraId="5FB850E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乔木的修剪整形与周围的环境相协调.</w:t>
            </w:r>
          </w:p>
          <w:p w14:paraId="3D04A84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行道树的修剪要服人行道车道高压线等公共设施的功能而进行.</w:t>
            </w:r>
          </w:p>
          <w:p w14:paraId="76B8770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修剪操作要根据树冠美感,主侧枝的分布等因素而进行.</w:t>
            </w:r>
          </w:p>
          <w:p w14:paraId="1DBAE2B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修剪叶要尽量减少树干伤口.</w:t>
            </w:r>
          </w:p>
        </w:tc>
        <w:tc>
          <w:tcPr>
            <w:tcW w:w="1800" w:type="dxa"/>
            <w:vAlign w:val="center"/>
          </w:tcPr>
          <w:p w14:paraId="25996A7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定期</w:t>
            </w:r>
            <w:proofErr w:type="gramStart"/>
            <w:r w:rsidRPr="00C169D2">
              <w:rPr>
                <w:rFonts w:hAnsi="宋体" w:hint="eastAsia"/>
                <w:kern w:val="2"/>
                <w:szCs w:val="21"/>
              </w:rPr>
              <w:t>或遇长时间</w:t>
            </w:r>
            <w:proofErr w:type="gramEnd"/>
            <w:r w:rsidRPr="00C169D2">
              <w:rPr>
                <w:rFonts w:hAnsi="宋体" w:hint="eastAsia"/>
                <w:kern w:val="2"/>
                <w:szCs w:val="21"/>
              </w:rPr>
              <w:t>干旱时树枝叶</w:t>
            </w:r>
            <w:proofErr w:type="gramStart"/>
            <w:r w:rsidRPr="00C169D2">
              <w:rPr>
                <w:rFonts w:hAnsi="宋体" w:hint="eastAsia"/>
                <w:kern w:val="2"/>
                <w:szCs w:val="21"/>
              </w:rPr>
              <w:t>进行冲洒</w:t>
            </w:r>
            <w:proofErr w:type="gramEnd"/>
            <w:r w:rsidRPr="00C169D2">
              <w:rPr>
                <w:rFonts w:hAnsi="宋体" w:hint="eastAsia"/>
                <w:kern w:val="2"/>
                <w:szCs w:val="21"/>
              </w:rPr>
              <w:t>,以增加枝叶,空气及土壤的温度.</w:t>
            </w:r>
          </w:p>
        </w:tc>
        <w:tc>
          <w:tcPr>
            <w:tcW w:w="1980" w:type="dxa"/>
            <w:vAlign w:val="center"/>
          </w:tcPr>
          <w:p w14:paraId="0996301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施放基肥时要</w:t>
            </w:r>
            <w:proofErr w:type="gramStart"/>
            <w:r w:rsidRPr="00C169D2">
              <w:rPr>
                <w:rFonts w:hAnsi="宋体" w:hint="eastAsia"/>
                <w:kern w:val="2"/>
                <w:szCs w:val="21"/>
              </w:rPr>
              <w:t>以埋施的</w:t>
            </w:r>
            <w:proofErr w:type="gramEnd"/>
            <w:r w:rsidRPr="00C169D2">
              <w:rPr>
                <w:rFonts w:hAnsi="宋体" w:hint="eastAsia"/>
                <w:kern w:val="2"/>
                <w:szCs w:val="21"/>
              </w:rPr>
              <w:t>方式进行.</w:t>
            </w:r>
          </w:p>
        </w:tc>
        <w:tc>
          <w:tcPr>
            <w:tcW w:w="2055" w:type="dxa"/>
            <w:vAlign w:val="center"/>
          </w:tcPr>
          <w:p w14:paraId="61BFF2E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定期施放广，普性杀虫药,预防并抑制病虫害发生和漫延.</w:t>
            </w:r>
          </w:p>
        </w:tc>
      </w:tr>
      <w:tr w:rsidR="00C169D2" w:rsidRPr="00C169D2" w14:paraId="6FB281F3" w14:textId="77777777" w:rsidTr="0038016C">
        <w:trPr>
          <w:cantSplit/>
          <w:jc w:val="center"/>
        </w:trPr>
        <w:tc>
          <w:tcPr>
            <w:tcW w:w="817" w:type="dxa"/>
            <w:vMerge/>
            <w:vAlign w:val="center"/>
          </w:tcPr>
          <w:p w14:paraId="7B682E50"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247" w:type="dxa"/>
            <w:gridSpan w:val="4"/>
          </w:tcPr>
          <w:p w14:paraId="66C5AC9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标准：</w:t>
            </w:r>
          </w:p>
          <w:p w14:paraId="487B350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(1)生长健壮、形态整齐、无凌乱枝条和冗长枝叶。</w:t>
            </w:r>
          </w:p>
          <w:p w14:paraId="39AE70B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(2)适时适量浇水、松土、施肥，采用穴施或沟施肥，覆土平整，肥料不露出土面。</w:t>
            </w:r>
          </w:p>
          <w:p w14:paraId="7427CDA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(3)基部无30cm高以上萌蘖枝，无杂草、杂物，土面</w:t>
            </w:r>
            <w:proofErr w:type="gramStart"/>
            <w:r w:rsidRPr="00C169D2">
              <w:rPr>
                <w:rFonts w:hAnsi="宋体" w:hint="eastAsia"/>
                <w:kern w:val="2"/>
                <w:szCs w:val="21"/>
              </w:rPr>
              <w:t>不</w:t>
            </w:r>
            <w:proofErr w:type="gramEnd"/>
            <w:r w:rsidRPr="00C169D2">
              <w:rPr>
                <w:rFonts w:hAnsi="宋体" w:hint="eastAsia"/>
                <w:kern w:val="2"/>
                <w:szCs w:val="21"/>
              </w:rPr>
              <w:t>板结，透气良好。</w:t>
            </w:r>
          </w:p>
          <w:p w14:paraId="3609C5C7"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(4)及时修剪，保持造型优美，修剪截口</w:t>
            </w:r>
            <w:proofErr w:type="gramStart"/>
            <w:r w:rsidRPr="00C169D2">
              <w:rPr>
                <w:rFonts w:hAnsi="宋体" w:hint="eastAsia"/>
                <w:kern w:val="2"/>
                <w:szCs w:val="21"/>
              </w:rPr>
              <w:t>与枝位平齐</w:t>
            </w:r>
            <w:proofErr w:type="gramEnd"/>
            <w:r w:rsidRPr="00C169D2">
              <w:rPr>
                <w:rFonts w:hAnsi="宋体" w:hint="eastAsia"/>
                <w:kern w:val="2"/>
                <w:szCs w:val="21"/>
              </w:rPr>
              <w:t>，主侧枝分布均匀。</w:t>
            </w:r>
          </w:p>
          <w:p w14:paraId="2FF54706"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(5)无明显病害枝。</w:t>
            </w:r>
          </w:p>
        </w:tc>
      </w:tr>
      <w:tr w:rsidR="00C169D2" w:rsidRPr="00C169D2" w14:paraId="39F9A71A" w14:textId="77777777" w:rsidTr="0038016C">
        <w:trPr>
          <w:cantSplit/>
          <w:jc w:val="center"/>
        </w:trPr>
        <w:tc>
          <w:tcPr>
            <w:tcW w:w="817" w:type="dxa"/>
            <w:vMerge w:val="restart"/>
            <w:vAlign w:val="center"/>
          </w:tcPr>
          <w:p w14:paraId="2E304023"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灌</w:t>
            </w:r>
          </w:p>
          <w:p w14:paraId="0C19581C"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木</w:t>
            </w:r>
          </w:p>
        </w:tc>
        <w:tc>
          <w:tcPr>
            <w:tcW w:w="2412" w:type="dxa"/>
            <w:vAlign w:val="center"/>
          </w:tcPr>
          <w:p w14:paraId="4355D20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每年12月一次年2月剪除徒长枝、树身的萌蘖枝、病虫枝、交叉枝、扭伤枝、枯枝等；</w:t>
            </w:r>
            <w:proofErr w:type="gramStart"/>
            <w:r w:rsidRPr="00C169D2">
              <w:rPr>
                <w:rFonts w:hAnsi="宋体" w:hint="eastAsia"/>
                <w:kern w:val="2"/>
                <w:szCs w:val="21"/>
              </w:rPr>
              <w:t>生长季非观花类</w:t>
            </w:r>
            <w:proofErr w:type="gramEnd"/>
            <w:r w:rsidRPr="00C169D2">
              <w:rPr>
                <w:rFonts w:hAnsi="宋体" w:hint="eastAsia"/>
                <w:kern w:val="2"/>
                <w:szCs w:val="21"/>
              </w:rPr>
              <w:t>每25天修剪1次，观花类每次观花后修剪1次。</w:t>
            </w:r>
          </w:p>
        </w:tc>
        <w:tc>
          <w:tcPr>
            <w:tcW w:w="1800" w:type="dxa"/>
            <w:vAlign w:val="center"/>
          </w:tcPr>
          <w:p w14:paraId="4E676F0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生长季(非雨季)每周3—4次；非生长季(非雨季)每半月1-2次。</w:t>
            </w:r>
          </w:p>
        </w:tc>
        <w:tc>
          <w:tcPr>
            <w:tcW w:w="1980" w:type="dxa"/>
            <w:vAlign w:val="center"/>
          </w:tcPr>
          <w:p w14:paraId="711B052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早春或入冬前施有机肥或复合肥1次；生长季每两个月追施复合肥1次。</w:t>
            </w:r>
          </w:p>
        </w:tc>
        <w:tc>
          <w:tcPr>
            <w:tcW w:w="2055" w:type="dxa"/>
            <w:vAlign w:val="center"/>
          </w:tcPr>
          <w:p w14:paraId="34A1B06A"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每月喷施广普性杀菌条虫药1次；突发病虫害进行针对性防治。要求利用周末或下班时间喷药，不允许使用刺激性强或中等</w:t>
            </w:r>
            <w:proofErr w:type="gramStart"/>
            <w:r w:rsidRPr="00C169D2">
              <w:rPr>
                <w:rFonts w:hAnsi="宋体" w:hint="eastAsia"/>
                <w:kern w:val="2"/>
                <w:szCs w:val="21"/>
              </w:rPr>
              <w:t>毒以上</w:t>
            </w:r>
            <w:proofErr w:type="gramEnd"/>
            <w:r w:rsidRPr="00C169D2">
              <w:rPr>
                <w:rFonts w:hAnsi="宋体" w:hint="eastAsia"/>
                <w:kern w:val="2"/>
                <w:szCs w:val="21"/>
              </w:rPr>
              <w:t>农药。</w:t>
            </w:r>
          </w:p>
        </w:tc>
      </w:tr>
      <w:tr w:rsidR="00C169D2" w:rsidRPr="00C169D2" w14:paraId="3AFDF3B1" w14:textId="77777777" w:rsidTr="0038016C">
        <w:trPr>
          <w:cantSplit/>
          <w:jc w:val="center"/>
        </w:trPr>
        <w:tc>
          <w:tcPr>
            <w:tcW w:w="817" w:type="dxa"/>
            <w:vMerge/>
            <w:vAlign w:val="center"/>
          </w:tcPr>
          <w:p w14:paraId="398C6D0F"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247" w:type="dxa"/>
            <w:gridSpan w:val="4"/>
          </w:tcPr>
          <w:p w14:paraId="5B409F6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标准：</w:t>
            </w:r>
          </w:p>
          <w:p w14:paraId="59303325"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（1）株形整齐、造型植物轮廓清晰，修剪面平直整齐，棱角分明。</w:t>
            </w:r>
          </w:p>
          <w:p w14:paraId="2926EE8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（2）适时适量浇水、松土、施肥，采用穴施或沟施肥，覆土平整，肥料不露出土面。</w:t>
            </w:r>
          </w:p>
          <w:p w14:paraId="559993F3"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（3）灌木脚部整齐清洁，无过长杂草杂物，无严重黄叶、积尘。</w:t>
            </w:r>
          </w:p>
          <w:p w14:paraId="7FCDA21F"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（4）及时修剪，造型优美。</w:t>
            </w:r>
          </w:p>
          <w:p w14:paraId="0ED17F1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（5）无长20cm以上枯枝黄叶、折断枝、修剪残留枝。</w:t>
            </w:r>
          </w:p>
          <w:p w14:paraId="16056AB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（6）无明显病害枝。</w:t>
            </w:r>
          </w:p>
          <w:p w14:paraId="68DB2A9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（7）对遭受自然和人为损害的花木及时修补、扶持和补苗。</w:t>
            </w:r>
          </w:p>
        </w:tc>
      </w:tr>
      <w:tr w:rsidR="00C169D2" w:rsidRPr="00C169D2" w14:paraId="16860F70" w14:textId="77777777" w:rsidTr="0038016C">
        <w:trPr>
          <w:cantSplit/>
          <w:jc w:val="center"/>
        </w:trPr>
        <w:tc>
          <w:tcPr>
            <w:tcW w:w="817" w:type="dxa"/>
            <w:vMerge w:val="restart"/>
            <w:vAlign w:val="center"/>
          </w:tcPr>
          <w:p w14:paraId="3B7AAB69"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lastRenderedPageBreak/>
              <w:t>绿</w:t>
            </w:r>
          </w:p>
          <w:p w14:paraId="6C0EBA60" w14:textId="77777777" w:rsidR="00C169D2" w:rsidRPr="00C169D2" w:rsidRDefault="00C169D2" w:rsidP="00C169D2">
            <w:pPr>
              <w:widowControl w:val="0"/>
              <w:shd w:val="clear" w:color="auto" w:fill="auto"/>
              <w:tabs>
                <w:tab w:val="clear" w:pos="426"/>
              </w:tabs>
              <w:adjustRightInd/>
              <w:snapToGrid/>
              <w:jc w:val="center"/>
              <w:rPr>
                <w:rFonts w:hAnsi="宋体"/>
                <w:kern w:val="2"/>
                <w:szCs w:val="21"/>
              </w:rPr>
            </w:pPr>
            <w:r w:rsidRPr="00C169D2">
              <w:rPr>
                <w:rFonts w:hAnsi="宋体" w:hint="eastAsia"/>
                <w:kern w:val="2"/>
                <w:szCs w:val="21"/>
              </w:rPr>
              <w:t>篱</w:t>
            </w:r>
          </w:p>
        </w:tc>
        <w:tc>
          <w:tcPr>
            <w:tcW w:w="2412" w:type="dxa"/>
            <w:vAlign w:val="center"/>
          </w:tcPr>
          <w:p w14:paraId="0C10EFE9"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每年开春前将高度压到定高点重剪1次；生长季每25天修剪1次。</w:t>
            </w:r>
          </w:p>
        </w:tc>
        <w:tc>
          <w:tcPr>
            <w:tcW w:w="1800" w:type="dxa"/>
            <w:vAlign w:val="center"/>
          </w:tcPr>
          <w:p w14:paraId="00D07B04"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生长季(非雨季)每周2-3次；非生长季(非雨季)每半个月下2次。</w:t>
            </w:r>
          </w:p>
        </w:tc>
        <w:tc>
          <w:tcPr>
            <w:tcW w:w="1980" w:type="dxa"/>
            <w:vAlign w:val="center"/>
          </w:tcPr>
          <w:p w14:paraId="590BF2DD"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早春或入冬前施有机肥或复合肥1次；生长季每两个月追施复合肥1次。</w:t>
            </w:r>
          </w:p>
        </w:tc>
        <w:tc>
          <w:tcPr>
            <w:tcW w:w="2055" w:type="dxa"/>
            <w:vAlign w:val="center"/>
          </w:tcPr>
          <w:p w14:paraId="3A70DAC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每月喷施广普性杀菌条虫药1次；突发病虫害进行针对性防治。要求利用周末或下班时间喷药，不允许使用刺激性强或中等</w:t>
            </w:r>
            <w:proofErr w:type="gramStart"/>
            <w:r w:rsidRPr="00C169D2">
              <w:rPr>
                <w:rFonts w:hAnsi="宋体" w:hint="eastAsia"/>
                <w:kern w:val="2"/>
                <w:szCs w:val="21"/>
              </w:rPr>
              <w:t>毒以上</w:t>
            </w:r>
            <w:proofErr w:type="gramEnd"/>
            <w:r w:rsidRPr="00C169D2">
              <w:rPr>
                <w:rFonts w:hAnsi="宋体" w:hint="eastAsia"/>
                <w:kern w:val="2"/>
                <w:szCs w:val="21"/>
              </w:rPr>
              <w:t>农药。</w:t>
            </w:r>
          </w:p>
        </w:tc>
      </w:tr>
      <w:tr w:rsidR="00C169D2" w:rsidRPr="00C169D2" w14:paraId="0240CEEF" w14:textId="77777777" w:rsidTr="0038016C">
        <w:trPr>
          <w:cantSplit/>
          <w:jc w:val="center"/>
        </w:trPr>
        <w:tc>
          <w:tcPr>
            <w:tcW w:w="817" w:type="dxa"/>
            <w:vMerge/>
            <w:vAlign w:val="center"/>
          </w:tcPr>
          <w:p w14:paraId="300AFAEE" w14:textId="77777777" w:rsidR="00C169D2" w:rsidRPr="00C169D2" w:rsidRDefault="00C169D2" w:rsidP="00C169D2">
            <w:pPr>
              <w:shd w:val="clear" w:color="auto" w:fill="auto"/>
              <w:tabs>
                <w:tab w:val="clear" w:pos="426"/>
              </w:tabs>
              <w:adjustRightInd/>
              <w:snapToGrid/>
              <w:spacing w:line="240" w:lineRule="auto"/>
              <w:jc w:val="left"/>
              <w:rPr>
                <w:rFonts w:hAnsi="宋体"/>
                <w:kern w:val="2"/>
                <w:szCs w:val="21"/>
              </w:rPr>
            </w:pPr>
          </w:p>
        </w:tc>
        <w:tc>
          <w:tcPr>
            <w:tcW w:w="8247" w:type="dxa"/>
            <w:gridSpan w:val="4"/>
          </w:tcPr>
          <w:p w14:paraId="30493BA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标准：</w:t>
            </w:r>
          </w:p>
          <w:p w14:paraId="048147B0"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（1）造型绿篱轮廓清晰，棱角分明；</w:t>
            </w:r>
          </w:p>
          <w:p w14:paraId="6EA7E741"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（2）绿篱侧面垂直，平面水平，无明显</w:t>
            </w:r>
            <w:proofErr w:type="gramStart"/>
            <w:r w:rsidRPr="00C169D2">
              <w:rPr>
                <w:rFonts w:hAnsi="宋体" w:hint="eastAsia"/>
                <w:kern w:val="2"/>
                <w:szCs w:val="21"/>
              </w:rPr>
              <w:t>缺剪漏</w:t>
            </w:r>
            <w:proofErr w:type="gramEnd"/>
            <w:r w:rsidRPr="00C169D2">
              <w:rPr>
                <w:rFonts w:hAnsi="宋体" w:hint="eastAsia"/>
                <w:kern w:val="2"/>
                <w:szCs w:val="21"/>
              </w:rPr>
              <w:t>剪，无崩口，脚部整齐；</w:t>
            </w:r>
          </w:p>
          <w:p w14:paraId="3A5F8AEB"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（3）每次修剪原则上不超过上一次剪口，已定型的绿篱新枝留高不超过5cm；</w:t>
            </w:r>
          </w:p>
          <w:p w14:paraId="7E613F32"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（4）</w:t>
            </w:r>
            <w:proofErr w:type="gramStart"/>
            <w:r w:rsidRPr="00C169D2">
              <w:rPr>
                <w:rFonts w:hAnsi="宋体" w:hint="eastAsia"/>
                <w:kern w:val="2"/>
                <w:szCs w:val="21"/>
              </w:rPr>
              <w:t>片植绿篱</w:t>
            </w:r>
            <w:proofErr w:type="gramEnd"/>
            <w:r w:rsidRPr="00C169D2">
              <w:rPr>
                <w:rFonts w:hAnsi="宋体" w:hint="eastAsia"/>
                <w:kern w:val="2"/>
                <w:szCs w:val="21"/>
              </w:rPr>
              <w:t>修剪应有坡度变化，但坡度应平滑，不能有明显交接口；</w:t>
            </w:r>
          </w:p>
          <w:p w14:paraId="73C25B98" w14:textId="77777777" w:rsidR="00C169D2" w:rsidRPr="00C169D2" w:rsidRDefault="00C169D2" w:rsidP="00C169D2">
            <w:pPr>
              <w:widowControl w:val="0"/>
              <w:shd w:val="clear" w:color="auto" w:fill="auto"/>
              <w:tabs>
                <w:tab w:val="clear" w:pos="426"/>
              </w:tabs>
              <w:adjustRightInd/>
              <w:snapToGrid/>
              <w:rPr>
                <w:rFonts w:hAnsi="宋体"/>
                <w:kern w:val="2"/>
                <w:szCs w:val="21"/>
              </w:rPr>
            </w:pPr>
            <w:r w:rsidRPr="00C169D2">
              <w:rPr>
                <w:rFonts w:hAnsi="宋体" w:hint="eastAsia"/>
                <w:kern w:val="2"/>
                <w:szCs w:val="21"/>
              </w:rPr>
              <w:t>（5）绿篱内生出的杂</w:t>
            </w:r>
            <w:proofErr w:type="gramStart"/>
            <w:r w:rsidRPr="00C169D2">
              <w:rPr>
                <w:rFonts w:hAnsi="宋体" w:hint="eastAsia"/>
                <w:kern w:val="2"/>
                <w:szCs w:val="21"/>
              </w:rPr>
              <w:t>生植</w:t>
            </w:r>
            <w:proofErr w:type="gramEnd"/>
            <w:r w:rsidRPr="00C169D2">
              <w:rPr>
                <w:rFonts w:hAnsi="宋体" w:hint="eastAsia"/>
                <w:kern w:val="2"/>
                <w:szCs w:val="21"/>
              </w:rPr>
              <w:t>物、爬藤等应及时予以连根清除。</w:t>
            </w:r>
          </w:p>
        </w:tc>
      </w:tr>
      <w:tr w:rsidR="00C169D2" w:rsidRPr="00C169D2" w14:paraId="4C12E3B1" w14:textId="77777777" w:rsidTr="0038016C">
        <w:trPr>
          <w:cantSplit/>
          <w:jc w:val="center"/>
        </w:trPr>
        <w:tc>
          <w:tcPr>
            <w:tcW w:w="817" w:type="dxa"/>
            <w:vMerge w:val="restart"/>
            <w:vAlign w:val="center"/>
          </w:tcPr>
          <w:p w14:paraId="0B4F4BEB"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时</w:t>
            </w:r>
          </w:p>
          <w:p w14:paraId="7C202679"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花</w:t>
            </w:r>
          </w:p>
        </w:tc>
        <w:tc>
          <w:tcPr>
            <w:tcW w:w="2412" w:type="dxa"/>
            <w:vAlign w:val="center"/>
          </w:tcPr>
          <w:p w14:paraId="7870F850"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每天清除残花黄叶1次；每周修花边1次；每月松土、除杂草1次。</w:t>
            </w:r>
          </w:p>
        </w:tc>
        <w:tc>
          <w:tcPr>
            <w:tcW w:w="1800" w:type="dxa"/>
            <w:vAlign w:val="center"/>
          </w:tcPr>
          <w:p w14:paraId="20F31C9C"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生长季(非雨季)每天1—2次；非生长季(非雨季)</w:t>
            </w:r>
            <w:proofErr w:type="gramStart"/>
            <w:r w:rsidRPr="00C169D2">
              <w:rPr>
                <w:rFonts w:hAnsi="宋体" w:hint="eastAsia"/>
                <w:kern w:val="2"/>
                <w:szCs w:val="21"/>
              </w:rPr>
              <w:t>每周卜2次</w:t>
            </w:r>
            <w:proofErr w:type="gramEnd"/>
            <w:r w:rsidRPr="00C169D2">
              <w:rPr>
                <w:rFonts w:hAnsi="宋体" w:hint="eastAsia"/>
                <w:kern w:val="2"/>
                <w:szCs w:val="21"/>
              </w:rPr>
              <w:t>。</w:t>
            </w:r>
          </w:p>
        </w:tc>
        <w:tc>
          <w:tcPr>
            <w:tcW w:w="1980" w:type="dxa"/>
            <w:vAlign w:val="center"/>
          </w:tcPr>
          <w:p w14:paraId="299D56C7"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地栽时花每年入冬前施1次磷钾肥，生长季花后追施全效有机肥或复合肥；盆栽时花出圃前施1次磷钾肥。</w:t>
            </w:r>
          </w:p>
        </w:tc>
        <w:tc>
          <w:tcPr>
            <w:tcW w:w="2055" w:type="dxa"/>
            <w:vAlign w:val="center"/>
          </w:tcPr>
          <w:p w14:paraId="1416DC6C"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每月喷施广普性杀菌条虫药1次；突发病虫害进行针对性防治。要求利用周末或下班时间喷药，不允许使用刺激性强或中等</w:t>
            </w:r>
            <w:proofErr w:type="gramStart"/>
            <w:r w:rsidRPr="00C169D2">
              <w:rPr>
                <w:rFonts w:hAnsi="宋体" w:hint="eastAsia"/>
                <w:kern w:val="2"/>
                <w:szCs w:val="21"/>
              </w:rPr>
              <w:t>毒以上</w:t>
            </w:r>
            <w:proofErr w:type="gramEnd"/>
            <w:r w:rsidRPr="00C169D2">
              <w:rPr>
                <w:rFonts w:hAnsi="宋体" w:hint="eastAsia"/>
                <w:kern w:val="2"/>
                <w:szCs w:val="21"/>
              </w:rPr>
              <w:t>农药。</w:t>
            </w:r>
          </w:p>
        </w:tc>
      </w:tr>
      <w:tr w:rsidR="00C169D2" w:rsidRPr="00C169D2" w14:paraId="28EADFE7" w14:textId="77777777" w:rsidTr="0038016C">
        <w:trPr>
          <w:cantSplit/>
          <w:jc w:val="center"/>
        </w:trPr>
        <w:tc>
          <w:tcPr>
            <w:tcW w:w="817" w:type="dxa"/>
            <w:vMerge/>
            <w:vAlign w:val="center"/>
          </w:tcPr>
          <w:p w14:paraId="0BB5C995" w14:textId="77777777" w:rsidR="00C169D2" w:rsidRPr="00C169D2" w:rsidRDefault="00C169D2" w:rsidP="00C169D2">
            <w:pPr>
              <w:shd w:val="clear" w:color="auto" w:fill="auto"/>
              <w:tabs>
                <w:tab w:val="clear" w:pos="426"/>
              </w:tabs>
              <w:adjustRightInd/>
              <w:snapToGrid/>
              <w:spacing w:line="420" w:lineRule="exact"/>
              <w:jc w:val="left"/>
              <w:rPr>
                <w:rFonts w:hAnsi="宋体"/>
                <w:kern w:val="2"/>
                <w:szCs w:val="21"/>
              </w:rPr>
            </w:pPr>
          </w:p>
        </w:tc>
        <w:tc>
          <w:tcPr>
            <w:tcW w:w="8247" w:type="dxa"/>
            <w:gridSpan w:val="4"/>
          </w:tcPr>
          <w:p w14:paraId="58030928"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标准：</w:t>
            </w:r>
          </w:p>
          <w:p w14:paraId="07832DEF"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(1)无残花、黄叶，无高出花面的竹签、杂草等；</w:t>
            </w:r>
          </w:p>
          <w:p w14:paraId="4E85DA9A"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(2)花盆摆放整齐，盆内无杂物，最外一圈面对客人的盆边整洁美观；</w:t>
            </w:r>
          </w:p>
          <w:p w14:paraId="0020294E"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(3)整个花坛待换花不超过1／3；</w:t>
            </w:r>
          </w:p>
          <w:p w14:paraId="6CDD4344"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(4)地栽时花生长良好，无杂草，无秃斑，边界分明，边界草</w:t>
            </w:r>
            <w:proofErr w:type="gramStart"/>
            <w:r w:rsidRPr="00C169D2">
              <w:rPr>
                <w:rFonts w:hAnsi="宋体" w:hint="eastAsia"/>
                <w:kern w:val="2"/>
                <w:szCs w:val="21"/>
              </w:rPr>
              <w:t>不</w:t>
            </w:r>
            <w:proofErr w:type="gramEnd"/>
            <w:r w:rsidRPr="00C169D2">
              <w:rPr>
                <w:rFonts w:hAnsi="宋体" w:hint="eastAsia"/>
                <w:kern w:val="2"/>
                <w:szCs w:val="21"/>
              </w:rPr>
              <w:t>蔓入时花境内；</w:t>
            </w:r>
          </w:p>
          <w:p w14:paraId="7F6A6ECD"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 xml:space="preserve">(5)无明显病虫害，大叶时花叶面无虫口； </w:t>
            </w:r>
          </w:p>
          <w:p w14:paraId="3129BAAA" w14:textId="77777777" w:rsidR="00C169D2" w:rsidRPr="00C169D2" w:rsidRDefault="00C169D2" w:rsidP="00C169D2">
            <w:pPr>
              <w:widowControl w:val="0"/>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(6)无缺水干旱现象，植株生长良好。</w:t>
            </w:r>
          </w:p>
        </w:tc>
      </w:tr>
    </w:tbl>
    <w:p w14:paraId="559C7A1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2"/>
        <w:rPr>
          <w:rFonts w:hAnsi="宋体"/>
          <w:b/>
          <w:bCs/>
          <w:kern w:val="2"/>
          <w:szCs w:val="21"/>
        </w:rPr>
      </w:pPr>
      <w:r w:rsidRPr="00C169D2">
        <w:rPr>
          <w:rFonts w:hAnsi="宋体" w:hint="eastAsia"/>
          <w:b/>
          <w:bCs/>
          <w:kern w:val="2"/>
          <w:szCs w:val="21"/>
        </w:rPr>
        <w:t>B.营房内绿化养护标准：</w:t>
      </w:r>
    </w:p>
    <w:tbl>
      <w:tblPr>
        <w:tblW w:w="90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0"/>
        <w:gridCol w:w="3260"/>
        <w:gridCol w:w="4570"/>
      </w:tblGrid>
      <w:tr w:rsidR="00C169D2" w:rsidRPr="00C169D2" w14:paraId="281102C3" w14:textId="77777777" w:rsidTr="0038016C">
        <w:trPr>
          <w:trHeight w:val="555"/>
          <w:jc w:val="center"/>
        </w:trPr>
        <w:tc>
          <w:tcPr>
            <w:tcW w:w="1260" w:type="dxa"/>
            <w:shd w:val="clear" w:color="auto" w:fill="E6E6E6"/>
            <w:vAlign w:val="center"/>
          </w:tcPr>
          <w:p w14:paraId="6F04574F" w14:textId="77777777" w:rsidR="00C169D2" w:rsidRPr="00C169D2" w:rsidRDefault="00C169D2" w:rsidP="00C169D2">
            <w:pPr>
              <w:widowControl w:val="0"/>
              <w:shd w:val="clear" w:color="auto" w:fill="auto"/>
              <w:tabs>
                <w:tab w:val="clear" w:pos="426"/>
              </w:tabs>
              <w:adjustRightInd/>
              <w:snapToGrid/>
              <w:spacing w:line="420" w:lineRule="exact"/>
              <w:ind w:leftChars="-30" w:left="-63"/>
              <w:jc w:val="center"/>
              <w:rPr>
                <w:rFonts w:hAnsi="宋体"/>
                <w:b/>
                <w:kern w:val="2"/>
                <w:szCs w:val="21"/>
              </w:rPr>
            </w:pPr>
            <w:r w:rsidRPr="00C169D2">
              <w:rPr>
                <w:rFonts w:hAnsi="宋体" w:hint="eastAsia"/>
                <w:b/>
                <w:kern w:val="2"/>
                <w:szCs w:val="21"/>
              </w:rPr>
              <w:t>项目</w:t>
            </w:r>
          </w:p>
        </w:tc>
        <w:tc>
          <w:tcPr>
            <w:tcW w:w="3260" w:type="dxa"/>
            <w:shd w:val="clear" w:color="auto" w:fill="E6E6E6"/>
            <w:vAlign w:val="center"/>
          </w:tcPr>
          <w:p w14:paraId="1496702E"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jc w:val="center"/>
              <w:rPr>
                <w:rFonts w:hAnsi="宋体"/>
                <w:b/>
                <w:kern w:val="2"/>
                <w:szCs w:val="21"/>
              </w:rPr>
            </w:pPr>
            <w:r w:rsidRPr="00C169D2">
              <w:rPr>
                <w:rFonts w:hAnsi="宋体" w:hint="eastAsia"/>
                <w:b/>
                <w:kern w:val="2"/>
                <w:szCs w:val="21"/>
              </w:rPr>
              <w:t>养护工作流程</w:t>
            </w:r>
          </w:p>
        </w:tc>
        <w:tc>
          <w:tcPr>
            <w:tcW w:w="4570" w:type="dxa"/>
            <w:shd w:val="clear" w:color="auto" w:fill="E6E6E6"/>
            <w:vAlign w:val="center"/>
          </w:tcPr>
          <w:p w14:paraId="6A5A5F90" w14:textId="77777777" w:rsidR="00C169D2" w:rsidRPr="00C169D2" w:rsidRDefault="00C169D2" w:rsidP="00C169D2">
            <w:pPr>
              <w:widowControl w:val="0"/>
              <w:shd w:val="clear" w:color="auto" w:fill="auto"/>
              <w:tabs>
                <w:tab w:val="clear" w:pos="426"/>
              </w:tabs>
              <w:adjustRightInd/>
              <w:snapToGrid/>
              <w:spacing w:line="420" w:lineRule="exact"/>
              <w:ind w:leftChars="-40" w:left="-84"/>
              <w:jc w:val="center"/>
              <w:rPr>
                <w:rFonts w:hAnsi="宋体"/>
                <w:b/>
                <w:kern w:val="2"/>
                <w:szCs w:val="21"/>
              </w:rPr>
            </w:pPr>
            <w:r w:rsidRPr="00C169D2">
              <w:rPr>
                <w:rFonts w:hAnsi="宋体" w:hint="eastAsia"/>
                <w:b/>
                <w:kern w:val="2"/>
                <w:szCs w:val="21"/>
              </w:rPr>
              <w:t>质量标准</w:t>
            </w:r>
          </w:p>
        </w:tc>
      </w:tr>
      <w:tr w:rsidR="00C169D2" w:rsidRPr="00C169D2" w14:paraId="1D359441" w14:textId="77777777" w:rsidTr="0038016C">
        <w:trPr>
          <w:trHeight w:val="555"/>
          <w:jc w:val="center"/>
        </w:trPr>
        <w:tc>
          <w:tcPr>
            <w:tcW w:w="1260" w:type="dxa"/>
            <w:vAlign w:val="center"/>
          </w:tcPr>
          <w:p w14:paraId="2FA3B873" w14:textId="77777777" w:rsidR="00C169D2" w:rsidRPr="00C169D2" w:rsidRDefault="00C169D2" w:rsidP="00C169D2">
            <w:pPr>
              <w:widowControl w:val="0"/>
              <w:shd w:val="clear" w:color="auto" w:fill="auto"/>
              <w:tabs>
                <w:tab w:val="clear" w:pos="426"/>
              </w:tabs>
              <w:adjustRightInd/>
              <w:snapToGrid/>
              <w:spacing w:line="420" w:lineRule="exact"/>
              <w:ind w:leftChars="-30" w:left="-63"/>
              <w:jc w:val="center"/>
              <w:rPr>
                <w:rFonts w:hAnsi="宋体"/>
                <w:kern w:val="2"/>
                <w:szCs w:val="21"/>
              </w:rPr>
            </w:pPr>
            <w:r w:rsidRPr="00C169D2">
              <w:rPr>
                <w:rFonts w:hAnsi="宋体" w:hint="eastAsia"/>
                <w:kern w:val="2"/>
                <w:szCs w:val="21"/>
              </w:rPr>
              <w:t>巡视</w:t>
            </w:r>
          </w:p>
        </w:tc>
        <w:tc>
          <w:tcPr>
            <w:tcW w:w="3260" w:type="dxa"/>
            <w:vAlign w:val="center"/>
          </w:tcPr>
          <w:p w14:paraId="36E7E3CD"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每周巡视养护2次</w:t>
            </w:r>
          </w:p>
        </w:tc>
        <w:tc>
          <w:tcPr>
            <w:tcW w:w="4570" w:type="dxa"/>
            <w:vAlign w:val="center"/>
          </w:tcPr>
          <w:p w14:paraId="791B0902"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确保花卉生长良好 、表绿、无病虫害</w:t>
            </w:r>
          </w:p>
        </w:tc>
      </w:tr>
      <w:tr w:rsidR="00C169D2" w:rsidRPr="00C169D2" w14:paraId="5F99E8D8" w14:textId="77777777" w:rsidTr="0038016C">
        <w:trPr>
          <w:trHeight w:val="555"/>
          <w:jc w:val="center"/>
        </w:trPr>
        <w:tc>
          <w:tcPr>
            <w:tcW w:w="1260" w:type="dxa"/>
            <w:vAlign w:val="center"/>
          </w:tcPr>
          <w:p w14:paraId="2B854546" w14:textId="77777777" w:rsidR="00C169D2" w:rsidRPr="00C169D2" w:rsidRDefault="00C169D2" w:rsidP="00C169D2">
            <w:pPr>
              <w:widowControl w:val="0"/>
              <w:shd w:val="clear" w:color="auto" w:fill="auto"/>
              <w:tabs>
                <w:tab w:val="clear" w:pos="426"/>
              </w:tabs>
              <w:adjustRightInd/>
              <w:snapToGrid/>
              <w:spacing w:line="420" w:lineRule="exact"/>
              <w:ind w:leftChars="-30" w:left="-63"/>
              <w:jc w:val="center"/>
              <w:rPr>
                <w:rFonts w:hAnsi="宋体"/>
                <w:kern w:val="2"/>
                <w:szCs w:val="21"/>
              </w:rPr>
            </w:pPr>
            <w:r w:rsidRPr="00C169D2">
              <w:rPr>
                <w:rFonts w:hAnsi="宋体" w:hint="eastAsia"/>
                <w:kern w:val="2"/>
                <w:szCs w:val="21"/>
              </w:rPr>
              <w:t>浇水</w:t>
            </w:r>
          </w:p>
        </w:tc>
        <w:tc>
          <w:tcPr>
            <w:tcW w:w="3260" w:type="dxa"/>
            <w:vAlign w:val="center"/>
          </w:tcPr>
          <w:p w14:paraId="32BF6918"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根据不同每周1-2次</w:t>
            </w:r>
          </w:p>
        </w:tc>
        <w:tc>
          <w:tcPr>
            <w:tcW w:w="4570" w:type="dxa"/>
            <w:vAlign w:val="center"/>
          </w:tcPr>
          <w:p w14:paraId="742F8F50"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proofErr w:type="gramStart"/>
            <w:r w:rsidRPr="00C169D2">
              <w:rPr>
                <w:rFonts w:hAnsi="宋体" w:hint="eastAsia"/>
                <w:kern w:val="2"/>
                <w:szCs w:val="21"/>
              </w:rPr>
              <w:t>垫盆不能</w:t>
            </w:r>
            <w:proofErr w:type="gramEnd"/>
            <w:r w:rsidRPr="00C169D2">
              <w:rPr>
                <w:rFonts w:hAnsi="宋体" w:hint="eastAsia"/>
                <w:kern w:val="2"/>
                <w:szCs w:val="21"/>
              </w:rPr>
              <w:t>漏水、积水、外溢</w:t>
            </w:r>
          </w:p>
        </w:tc>
      </w:tr>
      <w:tr w:rsidR="00C169D2" w:rsidRPr="00C169D2" w14:paraId="16F988C3" w14:textId="77777777" w:rsidTr="0038016C">
        <w:trPr>
          <w:trHeight w:val="555"/>
          <w:jc w:val="center"/>
        </w:trPr>
        <w:tc>
          <w:tcPr>
            <w:tcW w:w="1260" w:type="dxa"/>
            <w:vAlign w:val="center"/>
          </w:tcPr>
          <w:p w14:paraId="2E869F2E" w14:textId="77777777" w:rsidR="00C169D2" w:rsidRPr="00C169D2" w:rsidRDefault="00C169D2" w:rsidP="00C169D2">
            <w:pPr>
              <w:widowControl w:val="0"/>
              <w:shd w:val="clear" w:color="auto" w:fill="auto"/>
              <w:tabs>
                <w:tab w:val="clear" w:pos="426"/>
              </w:tabs>
              <w:adjustRightInd/>
              <w:snapToGrid/>
              <w:spacing w:line="420" w:lineRule="exact"/>
              <w:ind w:leftChars="-30" w:left="-63"/>
              <w:jc w:val="center"/>
              <w:rPr>
                <w:rFonts w:hAnsi="宋体"/>
                <w:kern w:val="2"/>
                <w:szCs w:val="21"/>
              </w:rPr>
            </w:pPr>
            <w:r w:rsidRPr="00C169D2">
              <w:rPr>
                <w:rFonts w:hAnsi="宋体" w:hint="eastAsia"/>
                <w:kern w:val="2"/>
                <w:szCs w:val="21"/>
              </w:rPr>
              <w:t>修剪</w:t>
            </w:r>
          </w:p>
        </w:tc>
        <w:tc>
          <w:tcPr>
            <w:tcW w:w="3260" w:type="dxa"/>
            <w:vAlign w:val="center"/>
          </w:tcPr>
          <w:p w14:paraId="7D957316"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每周1-2次</w:t>
            </w:r>
          </w:p>
        </w:tc>
        <w:tc>
          <w:tcPr>
            <w:tcW w:w="4570" w:type="dxa"/>
            <w:vAlign w:val="center"/>
          </w:tcPr>
          <w:p w14:paraId="696D08DA"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花卉植物保证无枯枝、无黄叶、造型美观</w:t>
            </w:r>
          </w:p>
        </w:tc>
      </w:tr>
      <w:tr w:rsidR="00C169D2" w:rsidRPr="00C169D2" w14:paraId="4EEF1885" w14:textId="77777777" w:rsidTr="0038016C">
        <w:trPr>
          <w:trHeight w:val="720"/>
          <w:jc w:val="center"/>
        </w:trPr>
        <w:tc>
          <w:tcPr>
            <w:tcW w:w="1260" w:type="dxa"/>
            <w:vAlign w:val="center"/>
          </w:tcPr>
          <w:p w14:paraId="7E005416" w14:textId="77777777" w:rsidR="00C169D2" w:rsidRPr="00C169D2" w:rsidRDefault="00C169D2" w:rsidP="00C169D2">
            <w:pPr>
              <w:widowControl w:val="0"/>
              <w:shd w:val="clear" w:color="auto" w:fill="auto"/>
              <w:tabs>
                <w:tab w:val="clear" w:pos="426"/>
              </w:tabs>
              <w:adjustRightInd/>
              <w:snapToGrid/>
              <w:spacing w:line="420" w:lineRule="exact"/>
              <w:ind w:leftChars="-30" w:left="-63"/>
              <w:jc w:val="center"/>
              <w:rPr>
                <w:rFonts w:hAnsi="宋体"/>
                <w:kern w:val="2"/>
                <w:szCs w:val="21"/>
              </w:rPr>
            </w:pPr>
            <w:r w:rsidRPr="00C169D2">
              <w:rPr>
                <w:rFonts w:hAnsi="宋体" w:hint="eastAsia"/>
                <w:kern w:val="2"/>
                <w:szCs w:val="21"/>
              </w:rPr>
              <w:t>轮换</w:t>
            </w:r>
          </w:p>
        </w:tc>
        <w:tc>
          <w:tcPr>
            <w:tcW w:w="3260" w:type="dxa"/>
            <w:vAlign w:val="center"/>
          </w:tcPr>
          <w:p w14:paraId="6DA6D97C"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残花及时更换，每季轮流一次</w:t>
            </w:r>
          </w:p>
        </w:tc>
        <w:tc>
          <w:tcPr>
            <w:tcW w:w="4570" w:type="dxa"/>
            <w:vAlign w:val="center"/>
          </w:tcPr>
          <w:p w14:paraId="34F24FE0"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树干挺直，倾斜度不超过10度。骨架均匀，树冠完整叶面光泽均匀</w:t>
            </w:r>
          </w:p>
        </w:tc>
      </w:tr>
      <w:tr w:rsidR="00C169D2" w:rsidRPr="00C169D2" w14:paraId="59542A8E" w14:textId="77777777" w:rsidTr="0038016C">
        <w:trPr>
          <w:trHeight w:val="720"/>
          <w:jc w:val="center"/>
        </w:trPr>
        <w:tc>
          <w:tcPr>
            <w:tcW w:w="1260" w:type="dxa"/>
            <w:vAlign w:val="center"/>
          </w:tcPr>
          <w:p w14:paraId="458C7F7B" w14:textId="77777777" w:rsidR="00C169D2" w:rsidRPr="00C169D2" w:rsidRDefault="00C169D2" w:rsidP="00C169D2">
            <w:pPr>
              <w:widowControl w:val="0"/>
              <w:shd w:val="clear" w:color="auto" w:fill="auto"/>
              <w:tabs>
                <w:tab w:val="clear" w:pos="426"/>
              </w:tabs>
              <w:adjustRightInd/>
              <w:snapToGrid/>
              <w:spacing w:line="420" w:lineRule="exact"/>
              <w:ind w:leftChars="-30" w:left="-63"/>
              <w:jc w:val="center"/>
              <w:rPr>
                <w:rFonts w:hAnsi="宋体"/>
                <w:kern w:val="2"/>
                <w:szCs w:val="21"/>
              </w:rPr>
            </w:pPr>
            <w:r w:rsidRPr="00C169D2">
              <w:rPr>
                <w:rFonts w:hAnsi="宋体" w:hint="eastAsia"/>
                <w:kern w:val="2"/>
                <w:szCs w:val="21"/>
              </w:rPr>
              <w:t>虫害</w:t>
            </w:r>
          </w:p>
        </w:tc>
        <w:tc>
          <w:tcPr>
            <w:tcW w:w="3260" w:type="dxa"/>
            <w:vAlign w:val="center"/>
          </w:tcPr>
          <w:p w14:paraId="3A03715E"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每周观察1-2次</w:t>
            </w:r>
          </w:p>
        </w:tc>
        <w:tc>
          <w:tcPr>
            <w:tcW w:w="4570" w:type="dxa"/>
            <w:vAlign w:val="center"/>
          </w:tcPr>
          <w:p w14:paraId="3120FB44" w14:textId="77777777" w:rsidR="00C169D2" w:rsidRPr="00C169D2" w:rsidRDefault="00C169D2" w:rsidP="00C169D2">
            <w:pPr>
              <w:widowControl w:val="0"/>
              <w:shd w:val="clear" w:color="auto" w:fill="auto"/>
              <w:tabs>
                <w:tab w:val="clear" w:pos="426"/>
              </w:tabs>
              <w:adjustRightInd/>
              <w:snapToGrid/>
              <w:spacing w:line="420" w:lineRule="exact"/>
              <w:ind w:leftChars="-30" w:left="-62" w:hanging="1"/>
              <w:rPr>
                <w:rFonts w:hAnsi="宋体"/>
                <w:kern w:val="2"/>
                <w:szCs w:val="21"/>
              </w:rPr>
            </w:pPr>
            <w:r w:rsidRPr="00C169D2">
              <w:rPr>
                <w:rFonts w:hAnsi="宋体" w:hint="eastAsia"/>
                <w:kern w:val="2"/>
                <w:szCs w:val="21"/>
              </w:rPr>
              <w:t>无病枝、病叶、无虫害</w:t>
            </w:r>
          </w:p>
        </w:tc>
      </w:tr>
    </w:tbl>
    <w:p w14:paraId="0CF17509" w14:textId="77777777" w:rsidR="00C169D2" w:rsidRPr="00C169D2" w:rsidRDefault="00C169D2" w:rsidP="00C169D2">
      <w:pPr>
        <w:widowControl w:val="0"/>
        <w:shd w:val="clear" w:color="auto" w:fill="auto"/>
        <w:tabs>
          <w:tab w:val="clear" w:pos="426"/>
        </w:tabs>
        <w:autoSpaceDE w:val="0"/>
        <w:autoSpaceDN w:val="0"/>
        <w:snapToGrid/>
        <w:spacing w:line="440" w:lineRule="exact"/>
        <w:outlineLvl w:val="1"/>
        <w:rPr>
          <w:rFonts w:hAnsi="宋体"/>
          <w:b/>
          <w:bCs/>
          <w:kern w:val="2"/>
          <w:szCs w:val="21"/>
          <w:lang w:val="zh-CN"/>
        </w:rPr>
      </w:pPr>
      <w:bookmarkStart w:id="90" w:name="_Toc120892165"/>
      <w:r w:rsidRPr="00C169D2">
        <w:rPr>
          <w:rFonts w:hAnsi="宋体" w:hint="eastAsia"/>
          <w:b/>
          <w:bCs/>
          <w:kern w:val="2"/>
          <w:szCs w:val="21"/>
          <w:lang w:val="zh-CN"/>
        </w:rPr>
        <w:t>（五）物业档案资料管理</w:t>
      </w:r>
      <w:bookmarkEnd w:id="90"/>
    </w:p>
    <w:p w14:paraId="26239FE1" w14:textId="77777777" w:rsidR="00C169D2" w:rsidRPr="00C169D2" w:rsidRDefault="00C169D2" w:rsidP="00C169D2">
      <w:pPr>
        <w:widowControl w:val="0"/>
        <w:shd w:val="clear" w:color="auto" w:fill="auto"/>
        <w:tabs>
          <w:tab w:val="clear" w:pos="426"/>
        </w:tabs>
        <w:adjustRightInd/>
        <w:snapToGrid/>
        <w:spacing w:line="440" w:lineRule="exact"/>
        <w:ind w:firstLineChars="200" w:firstLine="420"/>
        <w:rPr>
          <w:rFonts w:hAnsi="宋体"/>
          <w:kern w:val="2"/>
          <w:szCs w:val="21"/>
        </w:rPr>
      </w:pPr>
      <w:r w:rsidRPr="00C169D2">
        <w:rPr>
          <w:rFonts w:hAnsi="宋体" w:hint="eastAsia"/>
          <w:kern w:val="2"/>
          <w:szCs w:val="21"/>
        </w:rPr>
        <w:t>1、实行物业档案资料的系统化、科学化、电脑化管理。</w:t>
      </w:r>
    </w:p>
    <w:p w14:paraId="3FB94AC3" w14:textId="77777777" w:rsidR="00C169D2" w:rsidRPr="00C169D2" w:rsidRDefault="00C169D2" w:rsidP="00C169D2">
      <w:pPr>
        <w:widowControl w:val="0"/>
        <w:shd w:val="clear" w:color="auto" w:fill="auto"/>
        <w:tabs>
          <w:tab w:val="clear" w:pos="426"/>
        </w:tabs>
        <w:adjustRightInd/>
        <w:snapToGrid/>
        <w:spacing w:line="440" w:lineRule="exact"/>
        <w:ind w:firstLineChars="200" w:firstLine="420"/>
        <w:rPr>
          <w:rFonts w:hAnsi="宋体"/>
          <w:kern w:val="2"/>
          <w:szCs w:val="21"/>
        </w:rPr>
      </w:pPr>
      <w:r w:rsidRPr="00C169D2">
        <w:rPr>
          <w:rFonts w:hAnsi="宋体" w:hint="eastAsia"/>
          <w:kern w:val="2"/>
          <w:szCs w:val="21"/>
        </w:rPr>
        <w:t>2、完善各项管理制度，对所有档案集中管理。</w:t>
      </w:r>
    </w:p>
    <w:p w14:paraId="4275F461" w14:textId="77777777" w:rsidR="00C169D2" w:rsidRPr="00C169D2" w:rsidRDefault="00C169D2" w:rsidP="00C169D2">
      <w:pPr>
        <w:widowControl w:val="0"/>
        <w:shd w:val="clear" w:color="auto" w:fill="auto"/>
        <w:tabs>
          <w:tab w:val="clear" w:pos="426"/>
        </w:tabs>
        <w:adjustRightInd/>
        <w:snapToGrid/>
        <w:spacing w:line="440" w:lineRule="exact"/>
        <w:ind w:firstLineChars="200" w:firstLine="420"/>
        <w:rPr>
          <w:rFonts w:hAnsi="宋体"/>
          <w:kern w:val="2"/>
          <w:szCs w:val="21"/>
        </w:rPr>
      </w:pPr>
      <w:r w:rsidRPr="00C169D2">
        <w:rPr>
          <w:rFonts w:hAnsi="宋体" w:hint="eastAsia"/>
          <w:kern w:val="2"/>
          <w:szCs w:val="21"/>
        </w:rPr>
        <w:t>3、各种物业管理资料齐备，条目清晰，标识齐全，分类明确，易于查找。</w:t>
      </w:r>
    </w:p>
    <w:p w14:paraId="422D0966" w14:textId="77777777" w:rsidR="00C169D2" w:rsidRPr="00C169D2" w:rsidRDefault="00C169D2" w:rsidP="00C169D2">
      <w:pPr>
        <w:widowControl w:val="0"/>
        <w:shd w:val="clear" w:color="auto" w:fill="auto"/>
        <w:tabs>
          <w:tab w:val="clear" w:pos="426"/>
        </w:tabs>
        <w:adjustRightInd/>
        <w:snapToGrid/>
        <w:spacing w:line="440" w:lineRule="exact"/>
        <w:ind w:firstLineChars="200" w:firstLine="420"/>
        <w:rPr>
          <w:rFonts w:hAnsi="宋体"/>
          <w:kern w:val="2"/>
          <w:szCs w:val="21"/>
        </w:rPr>
      </w:pPr>
      <w:r w:rsidRPr="00C169D2">
        <w:rPr>
          <w:rFonts w:hAnsi="宋体" w:hint="eastAsia"/>
          <w:kern w:val="2"/>
          <w:szCs w:val="21"/>
        </w:rPr>
        <w:t>4、采用电脑资料、文字资料、磁盘记录资料、图表图片资料等多种形式的文档储存方式管理档案资料。</w:t>
      </w:r>
    </w:p>
    <w:p w14:paraId="54CE77ED" w14:textId="77777777" w:rsidR="00C169D2" w:rsidRPr="00C169D2" w:rsidRDefault="00C169D2" w:rsidP="00C169D2">
      <w:pPr>
        <w:widowControl w:val="0"/>
        <w:shd w:val="clear" w:color="auto" w:fill="auto"/>
        <w:tabs>
          <w:tab w:val="clear" w:pos="426"/>
        </w:tabs>
        <w:adjustRightInd/>
        <w:snapToGrid/>
        <w:spacing w:line="440" w:lineRule="exact"/>
        <w:outlineLvl w:val="1"/>
        <w:rPr>
          <w:rFonts w:hAnsi="宋体"/>
          <w:b/>
          <w:bCs/>
          <w:kern w:val="2"/>
          <w:szCs w:val="21"/>
          <w:lang w:val="zh-CN"/>
        </w:rPr>
      </w:pPr>
      <w:bookmarkStart w:id="91" w:name="_Toc120892166"/>
      <w:r w:rsidRPr="00C169D2">
        <w:rPr>
          <w:rFonts w:hAnsi="宋体" w:hint="eastAsia"/>
          <w:b/>
          <w:bCs/>
          <w:kern w:val="2"/>
          <w:szCs w:val="21"/>
          <w:lang w:val="zh-CN"/>
        </w:rPr>
        <w:t>（六）人员配备要求</w:t>
      </w:r>
      <w:bookmarkEnd w:id="91"/>
    </w:p>
    <w:p w14:paraId="0FDBB231" w14:textId="77777777" w:rsidR="00C169D2" w:rsidRPr="00C169D2" w:rsidRDefault="00C169D2" w:rsidP="00C169D2">
      <w:pPr>
        <w:widowControl w:val="0"/>
        <w:shd w:val="clear" w:color="auto" w:fill="auto"/>
        <w:tabs>
          <w:tab w:val="clear" w:pos="426"/>
        </w:tabs>
        <w:adjustRightInd/>
        <w:snapToGrid/>
        <w:spacing w:line="440" w:lineRule="exact"/>
        <w:ind w:firstLineChars="200" w:firstLine="420"/>
        <w:rPr>
          <w:rFonts w:hAnsi="宋体"/>
          <w:kern w:val="2"/>
          <w:szCs w:val="21"/>
        </w:rPr>
      </w:pPr>
      <w:r w:rsidRPr="00C169D2">
        <w:rPr>
          <w:rFonts w:hAnsi="宋体" w:hint="eastAsia"/>
          <w:kern w:val="2"/>
          <w:szCs w:val="21"/>
        </w:rPr>
        <w:t>本项目配备人员27人，其中片区负责人1人、维修人员13人（</w:t>
      </w:r>
      <w:proofErr w:type="gramStart"/>
      <w:r w:rsidRPr="00C169D2">
        <w:rPr>
          <w:rFonts w:hAnsi="宋体" w:hint="eastAsia"/>
          <w:kern w:val="2"/>
          <w:szCs w:val="21"/>
        </w:rPr>
        <w:t>含工程</w:t>
      </w:r>
      <w:proofErr w:type="gramEnd"/>
      <w:r w:rsidRPr="00C169D2">
        <w:rPr>
          <w:rFonts w:hAnsi="宋体" w:hint="eastAsia"/>
          <w:kern w:val="2"/>
          <w:szCs w:val="21"/>
        </w:rPr>
        <w:t>主管1人、</w:t>
      </w:r>
      <w:proofErr w:type="gramStart"/>
      <w:r w:rsidRPr="00C169D2">
        <w:rPr>
          <w:rFonts w:hAnsi="宋体" w:hint="eastAsia"/>
          <w:kern w:val="2"/>
          <w:szCs w:val="21"/>
        </w:rPr>
        <w:t>弱电工</w:t>
      </w:r>
      <w:proofErr w:type="gramEnd"/>
      <w:r w:rsidRPr="00C169D2">
        <w:rPr>
          <w:rFonts w:hAnsi="宋体" w:hint="eastAsia"/>
          <w:kern w:val="2"/>
          <w:szCs w:val="21"/>
        </w:rPr>
        <w:t>3人、强电工7人（含机动顶岗1人）、泥水工2人）、保洁员6人，消毒消杀人员2人、绿化</w:t>
      </w:r>
      <w:proofErr w:type="gramStart"/>
      <w:r w:rsidRPr="00C169D2">
        <w:rPr>
          <w:rFonts w:hAnsi="宋体" w:hint="eastAsia"/>
          <w:kern w:val="2"/>
          <w:szCs w:val="21"/>
        </w:rPr>
        <w:t>养护员</w:t>
      </w:r>
      <w:proofErr w:type="gramEnd"/>
      <w:r w:rsidRPr="00C169D2">
        <w:rPr>
          <w:rFonts w:hAnsi="宋体" w:hint="eastAsia"/>
          <w:kern w:val="2"/>
          <w:szCs w:val="21"/>
        </w:rPr>
        <w:t>5人。具体岗位人员配置需求：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89"/>
        <w:gridCol w:w="6456"/>
      </w:tblGrid>
      <w:tr w:rsidR="00C169D2" w:rsidRPr="00C169D2" w14:paraId="3CE5FDBB" w14:textId="77777777" w:rsidTr="0038016C">
        <w:tc>
          <w:tcPr>
            <w:tcW w:w="1227" w:type="dxa"/>
            <w:vAlign w:val="center"/>
          </w:tcPr>
          <w:p w14:paraId="7A4FB546"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岗位名称</w:t>
            </w:r>
          </w:p>
        </w:tc>
        <w:tc>
          <w:tcPr>
            <w:tcW w:w="789" w:type="dxa"/>
            <w:vAlign w:val="center"/>
          </w:tcPr>
          <w:p w14:paraId="5EEA3677"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人数</w:t>
            </w:r>
          </w:p>
        </w:tc>
        <w:tc>
          <w:tcPr>
            <w:tcW w:w="6456" w:type="dxa"/>
            <w:vAlign w:val="center"/>
          </w:tcPr>
          <w:p w14:paraId="5A384CC5"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岗位职责</w:t>
            </w:r>
          </w:p>
        </w:tc>
      </w:tr>
      <w:tr w:rsidR="00C169D2" w:rsidRPr="00C169D2" w14:paraId="52C59932" w14:textId="77777777" w:rsidTr="0038016C">
        <w:tc>
          <w:tcPr>
            <w:tcW w:w="1227" w:type="dxa"/>
            <w:vAlign w:val="center"/>
          </w:tcPr>
          <w:p w14:paraId="5E43B271"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片区负责人</w:t>
            </w:r>
          </w:p>
        </w:tc>
        <w:tc>
          <w:tcPr>
            <w:tcW w:w="789" w:type="dxa"/>
            <w:vAlign w:val="center"/>
          </w:tcPr>
          <w:p w14:paraId="66218C23"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1</w:t>
            </w:r>
          </w:p>
        </w:tc>
        <w:tc>
          <w:tcPr>
            <w:tcW w:w="6456" w:type="dxa"/>
            <w:vAlign w:val="center"/>
          </w:tcPr>
          <w:p w14:paraId="300A1AEB"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1、贯彻实施物业管理服务内容及项目有关环境、职业健康安全相关法律法规与要求，将管理目标层层分解，明确各个岗位人员的管理职责，并根据分解的目标和职责组织阶段性考核。</w:t>
            </w:r>
          </w:p>
          <w:p w14:paraId="0EB77B0C" w14:textId="77777777" w:rsidR="00C169D2" w:rsidRPr="00C169D2" w:rsidRDefault="00C169D2" w:rsidP="00C169D2">
            <w:pPr>
              <w:widowControl w:val="0"/>
              <w:shd w:val="clear" w:color="auto" w:fill="auto"/>
              <w:autoSpaceDE w:val="0"/>
              <w:autoSpaceDN w:val="0"/>
              <w:snapToGrid/>
              <w:spacing w:line="420" w:lineRule="exact"/>
              <w:jc w:val="left"/>
              <w:rPr>
                <w:rFonts w:hAnsi="宋体"/>
                <w:kern w:val="2"/>
                <w:szCs w:val="21"/>
              </w:rPr>
            </w:pPr>
            <w:r w:rsidRPr="00C169D2">
              <w:rPr>
                <w:rFonts w:hAnsi="宋体" w:hint="eastAsia"/>
                <w:kern w:val="2"/>
                <w:szCs w:val="21"/>
              </w:rPr>
              <w:t>2、负责本项目物业全面工作的统筹，确保各项工作的正常开展。</w:t>
            </w:r>
          </w:p>
          <w:p w14:paraId="2FF82E63"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lastRenderedPageBreak/>
              <w:t>3、严格控制物业管理服务质量，执行物业合同条款，满足采购人的合理要求，组织落实物业管理服务工作。</w:t>
            </w:r>
          </w:p>
          <w:p w14:paraId="5F185A30" w14:textId="77777777" w:rsidR="00C169D2" w:rsidRPr="00C169D2" w:rsidRDefault="00C169D2" w:rsidP="00C169D2">
            <w:pPr>
              <w:widowControl w:val="0"/>
              <w:shd w:val="clear" w:color="auto" w:fill="auto"/>
              <w:tabs>
                <w:tab w:val="clear" w:pos="426"/>
              </w:tabs>
              <w:adjustRightInd/>
              <w:snapToGrid/>
              <w:spacing w:after="120" w:line="420" w:lineRule="exact"/>
              <w:jc w:val="left"/>
              <w:rPr>
                <w:rFonts w:hAnsi="宋体"/>
                <w:kern w:val="2"/>
                <w:szCs w:val="21"/>
              </w:rPr>
            </w:pPr>
            <w:r w:rsidRPr="00C169D2">
              <w:rPr>
                <w:rFonts w:hAnsi="宋体" w:hint="eastAsia"/>
                <w:kern w:val="2"/>
                <w:szCs w:val="21"/>
              </w:rPr>
              <w:t>4、负责工作资料的收集、汇总及更新工作，包括采购人对物业投诉的受理、安排处理、回访、编制投诉报告等工作。</w:t>
            </w:r>
          </w:p>
          <w:p w14:paraId="4448D58E"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5、负责完成采购人各类数据的收集、上报，并按要求提供各类资料和数据信息。</w:t>
            </w:r>
          </w:p>
          <w:p w14:paraId="39357490" w14:textId="77777777" w:rsidR="00C169D2" w:rsidRPr="00C169D2" w:rsidRDefault="00C169D2" w:rsidP="00C169D2">
            <w:pPr>
              <w:widowControl w:val="0"/>
              <w:shd w:val="clear" w:color="auto" w:fill="auto"/>
              <w:tabs>
                <w:tab w:val="clear" w:pos="426"/>
              </w:tabs>
              <w:adjustRightInd/>
              <w:snapToGrid/>
              <w:spacing w:after="120" w:line="420" w:lineRule="exact"/>
              <w:jc w:val="left"/>
              <w:rPr>
                <w:rFonts w:hAnsi="宋体"/>
                <w:kern w:val="2"/>
                <w:szCs w:val="21"/>
              </w:rPr>
            </w:pPr>
            <w:r w:rsidRPr="00C169D2">
              <w:rPr>
                <w:rFonts w:hAnsi="宋体" w:hint="eastAsia"/>
                <w:kern w:val="2"/>
                <w:szCs w:val="21"/>
              </w:rPr>
              <w:t>6、做好经常性安全隐患排查和事故预防工作。</w:t>
            </w:r>
          </w:p>
        </w:tc>
      </w:tr>
      <w:tr w:rsidR="00C169D2" w:rsidRPr="00C169D2" w14:paraId="7A68F199" w14:textId="77777777" w:rsidTr="0038016C">
        <w:tc>
          <w:tcPr>
            <w:tcW w:w="1227" w:type="dxa"/>
            <w:vAlign w:val="center"/>
          </w:tcPr>
          <w:p w14:paraId="0192E7B0"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lastRenderedPageBreak/>
              <w:t>工程主管</w:t>
            </w:r>
          </w:p>
        </w:tc>
        <w:tc>
          <w:tcPr>
            <w:tcW w:w="789" w:type="dxa"/>
            <w:vAlign w:val="center"/>
          </w:tcPr>
          <w:p w14:paraId="7BCEFA37"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1</w:t>
            </w:r>
          </w:p>
        </w:tc>
        <w:tc>
          <w:tcPr>
            <w:tcW w:w="6456" w:type="dxa"/>
            <w:vAlign w:val="center"/>
          </w:tcPr>
          <w:p w14:paraId="4E62016C" w14:textId="77777777" w:rsidR="00C169D2" w:rsidRPr="00C169D2" w:rsidRDefault="00C169D2" w:rsidP="00C169D2">
            <w:pPr>
              <w:widowControl w:val="0"/>
              <w:shd w:val="clear" w:color="auto" w:fill="auto"/>
              <w:tabs>
                <w:tab w:val="clear" w:pos="426"/>
              </w:tabs>
              <w:adjustRightInd/>
              <w:spacing w:line="420" w:lineRule="exact"/>
              <w:jc w:val="left"/>
              <w:rPr>
                <w:rFonts w:hAnsi="宋体"/>
                <w:kern w:val="2"/>
                <w:szCs w:val="21"/>
              </w:rPr>
            </w:pPr>
            <w:r w:rsidRPr="00C169D2">
              <w:rPr>
                <w:rFonts w:hAnsi="宋体" w:hint="eastAsia"/>
                <w:kern w:val="2"/>
                <w:szCs w:val="21"/>
              </w:rPr>
              <w:t>1、持中级以上职称，三年以上机电维保工作经验，责任心强，具较强的组织、协调和决策能力，有丰富的本部门管理经验。</w:t>
            </w:r>
          </w:p>
          <w:p w14:paraId="20DD71C4" w14:textId="77777777" w:rsidR="00C169D2" w:rsidRPr="00C169D2" w:rsidRDefault="00C169D2" w:rsidP="00C169D2">
            <w:pPr>
              <w:widowControl w:val="0"/>
              <w:shd w:val="clear" w:color="auto" w:fill="auto"/>
              <w:tabs>
                <w:tab w:val="clear" w:pos="426"/>
              </w:tabs>
              <w:adjustRightInd/>
              <w:snapToGrid/>
              <w:spacing w:after="120" w:line="420" w:lineRule="exact"/>
              <w:jc w:val="left"/>
              <w:rPr>
                <w:rFonts w:hAnsi="宋体"/>
                <w:kern w:val="2"/>
                <w:szCs w:val="21"/>
              </w:rPr>
            </w:pPr>
            <w:r w:rsidRPr="00C169D2">
              <w:rPr>
                <w:rFonts w:hAnsi="宋体" w:hint="eastAsia"/>
                <w:kern w:val="2"/>
                <w:szCs w:val="21"/>
              </w:rPr>
              <w:t>2、负责项目的所有图纸的接收，清点，归档。</w:t>
            </w:r>
          </w:p>
          <w:p w14:paraId="6A622466"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3、熟悉供配电系统、消防系统、电梯系统等，能承担设施设备的管理、维护、维修技术指导与决策工作，有应急突发事故处理经验。</w:t>
            </w:r>
          </w:p>
          <w:p w14:paraId="521B3FBC"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4、具备良好的团队管理能力和沟通能力，有良好的客户服务意识和心理素质，业务素质高，有强烈的事业心和责任心，能吃苦耐劳，确保零修、急修及时率达98%以上，</w:t>
            </w:r>
            <w:proofErr w:type="gramStart"/>
            <w:r w:rsidRPr="00C169D2">
              <w:rPr>
                <w:rFonts w:hAnsi="宋体" w:hint="eastAsia"/>
                <w:kern w:val="2"/>
                <w:szCs w:val="21"/>
              </w:rPr>
              <w:t>零修合格率</w:t>
            </w:r>
            <w:proofErr w:type="gramEnd"/>
            <w:r w:rsidRPr="00C169D2">
              <w:rPr>
                <w:rFonts w:hAnsi="宋体" w:hint="eastAsia"/>
                <w:kern w:val="2"/>
                <w:szCs w:val="21"/>
              </w:rPr>
              <w:t>达100%。</w:t>
            </w:r>
          </w:p>
        </w:tc>
      </w:tr>
      <w:tr w:rsidR="00C169D2" w:rsidRPr="00C169D2" w14:paraId="0CEB571E" w14:textId="77777777" w:rsidTr="0038016C">
        <w:tc>
          <w:tcPr>
            <w:tcW w:w="1227" w:type="dxa"/>
            <w:vAlign w:val="center"/>
          </w:tcPr>
          <w:p w14:paraId="270986C6"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proofErr w:type="gramStart"/>
            <w:r w:rsidRPr="00C169D2">
              <w:rPr>
                <w:rFonts w:hAnsi="宋体" w:hint="eastAsia"/>
                <w:kern w:val="2"/>
                <w:szCs w:val="21"/>
              </w:rPr>
              <w:t>弱电工</w:t>
            </w:r>
            <w:proofErr w:type="gramEnd"/>
          </w:p>
        </w:tc>
        <w:tc>
          <w:tcPr>
            <w:tcW w:w="789" w:type="dxa"/>
            <w:vAlign w:val="center"/>
          </w:tcPr>
          <w:p w14:paraId="33842E13"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3</w:t>
            </w:r>
          </w:p>
        </w:tc>
        <w:tc>
          <w:tcPr>
            <w:tcW w:w="6456" w:type="dxa"/>
            <w:vAlign w:val="center"/>
          </w:tcPr>
          <w:p w14:paraId="70E86810"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1、持相关电工特种作业操作证且年审合格，负责对各弱电系统进行运行管理、检查、维护及维修。</w:t>
            </w:r>
          </w:p>
          <w:p w14:paraId="1EED33DD"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2、对各种弱电设备进行严密的监视和运用，认真履行岗位操作责任制，不得擅离职守，做好检查、操作等工作。归属工程主管管理。</w:t>
            </w:r>
          </w:p>
        </w:tc>
      </w:tr>
      <w:tr w:rsidR="00C169D2" w:rsidRPr="00C169D2" w14:paraId="472C95AA" w14:textId="77777777" w:rsidTr="0038016C">
        <w:tc>
          <w:tcPr>
            <w:tcW w:w="1227" w:type="dxa"/>
            <w:vAlign w:val="center"/>
          </w:tcPr>
          <w:p w14:paraId="3B79C55C"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强电工</w:t>
            </w:r>
          </w:p>
        </w:tc>
        <w:tc>
          <w:tcPr>
            <w:tcW w:w="789" w:type="dxa"/>
            <w:vAlign w:val="center"/>
          </w:tcPr>
          <w:p w14:paraId="49951B62"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7</w:t>
            </w:r>
          </w:p>
        </w:tc>
        <w:tc>
          <w:tcPr>
            <w:tcW w:w="6456" w:type="dxa"/>
            <w:vAlign w:val="center"/>
          </w:tcPr>
          <w:p w14:paraId="78486AF2"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1、持相关电工特种作业操作证且年审合格，负责对各强电系统进行运行管理、检查、维护及维修。</w:t>
            </w:r>
          </w:p>
          <w:p w14:paraId="0D3BB8C8"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2、对各种强电设备进行严密的监视和运用，认真履行岗位操作责任制，不得擅离职守，做好检查、操作等工作。归属工程主管管理。</w:t>
            </w:r>
          </w:p>
        </w:tc>
      </w:tr>
      <w:tr w:rsidR="00C169D2" w:rsidRPr="00C169D2" w14:paraId="791AB8CC" w14:textId="77777777" w:rsidTr="0038016C">
        <w:tc>
          <w:tcPr>
            <w:tcW w:w="1227" w:type="dxa"/>
            <w:vAlign w:val="center"/>
          </w:tcPr>
          <w:p w14:paraId="14767FC4"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泥水工</w:t>
            </w:r>
          </w:p>
        </w:tc>
        <w:tc>
          <w:tcPr>
            <w:tcW w:w="789" w:type="dxa"/>
            <w:vAlign w:val="center"/>
          </w:tcPr>
          <w:p w14:paraId="21102FFD"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2</w:t>
            </w:r>
          </w:p>
        </w:tc>
        <w:tc>
          <w:tcPr>
            <w:tcW w:w="6456" w:type="dxa"/>
            <w:vAlign w:val="center"/>
          </w:tcPr>
          <w:p w14:paraId="050DAFB7" w14:textId="77777777" w:rsidR="00C169D2" w:rsidRPr="00C169D2" w:rsidRDefault="00C169D2" w:rsidP="00C169D2">
            <w:pPr>
              <w:widowControl w:val="0"/>
              <w:shd w:val="clear" w:color="auto" w:fill="auto"/>
              <w:tabs>
                <w:tab w:val="clear" w:pos="426"/>
              </w:tabs>
              <w:adjustRightInd/>
              <w:spacing w:line="420" w:lineRule="exact"/>
              <w:jc w:val="left"/>
              <w:rPr>
                <w:rFonts w:hAnsi="宋体"/>
                <w:kern w:val="2"/>
                <w:szCs w:val="21"/>
              </w:rPr>
            </w:pPr>
            <w:r w:rsidRPr="00C169D2">
              <w:rPr>
                <w:rFonts w:hAnsi="宋体" w:hint="eastAsia"/>
                <w:kern w:val="2"/>
                <w:szCs w:val="21"/>
              </w:rPr>
              <w:t>需熟悉公共场地设施和房屋本体的小修土建部分的修缮与维护，具备相关工作经验。归属工程主管管理。</w:t>
            </w:r>
          </w:p>
        </w:tc>
      </w:tr>
      <w:tr w:rsidR="00C169D2" w:rsidRPr="00C169D2" w14:paraId="13429A81" w14:textId="77777777" w:rsidTr="0038016C">
        <w:tc>
          <w:tcPr>
            <w:tcW w:w="1227" w:type="dxa"/>
            <w:vAlign w:val="center"/>
          </w:tcPr>
          <w:p w14:paraId="11306897"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保洁员</w:t>
            </w:r>
          </w:p>
        </w:tc>
        <w:tc>
          <w:tcPr>
            <w:tcW w:w="789" w:type="dxa"/>
            <w:vAlign w:val="center"/>
          </w:tcPr>
          <w:p w14:paraId="092933B6"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6</w:t>
            </w:r>
          </w:p>
        </w:tc>
        <w:tc>
          <w:tcPr>
            <w:tcW w:w="6456" w:type="dxa"/>
            <w:vAlign w:val="center"/>
          </w:tcPr>
          <w:p w14:paraId="0CB19234"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身体健康，不超过法定退休年龄，具备适应岗位工作的身体素质。仪表整洁，礼貌和蔼，有良好素养和职业道德。</w:t>
            </w:r>
          </w:p>
        </w:tc>
      </w:tr>
      <w:tr w:rsidR="00C169D2" w:rsidRPr="00C169D2" w14:paraId="6D51EC9B" w14:textId="77777777" w:rsidTr="0038016C">
        <w:tc>
          <w:tcPr>
            <w:tcW w:w="1227" w:type="dxa"/>
            <w:vAlign w:val="center"/>
          </w:tcPr>
          <w:p w14:paraId="7D2DF085"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消毒消杀人员</w:t>
            </w:r>
          </w:p>
        </w:tc>
        <w:tc>
          <w:tcPr>
            <w:tcW w:w="789" w:type="dxa"/>
            <w:vAlign w:val="center"/>
          </w:tcPr>
          <w:p w14:paraId="66711E38"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2</w:t>
            </w:r>
          </w:p>
        </w:tc>
        <w:tc>
          <w:tcPr>
            <w:tcW w:w="6456" w:type="dxa"/>
            <w:vAlign w:val="center"/>
          </w:tcPr>
          <w:p w14:paraId="1CA12695" w14:textId="77777777" w:rsidR="00C169D2" w:rsidRPr="00C169D2" w:rsidRDefault="00C169D2" w:rsidP="00C169D2">
            <w:pPr>
              <w:widowControl w:val="0"/>
              <w:shd w:val="clear" w:color="auto" w:fill="auto"/>
              <w:tabs>
                <w:tab w:val="clear" w:pos="426"/>
              </w:tabs>
              <w:adjustRightInd/>
              <w:snapToGrid/>
              <w:spacing w:line="420" w:lineRule="exact"/>
              <w:jc w:val="left"/>
              <w:rPr>
                <w:rFonts w:hAnsi="宋体"/>
                <w:kern w:val="2"/>
                <w:szCs w:val="21"/>
              </w:rPr>
            </w:pPr>
            <w:r w:rsidRPr="00C169D2">
              <w:rPr>
                <w:rFonts w:hAnsi="宋体" w:hint="eastAsia"/>
                <w:kern w:val="2"/>
                <w:szCs w:val="21"/>
              </w:rPr>
              <w:t>熟悉消毒消杀操作技能及流程，身体健康，仪表整洁，礼貌和蔼，有良好素养和职业道德。</w:t>
            </w:r>
          </w:p>
        </w:tc>
      </w:tr>
      <w:tr w:rsidR="00C169D2" w:rsidRPr="00C169D2" w14:paraId="37209F49" w14:textId="77777777" w:rsidTr="0038016C">
        <w:tc>
          <w:tcPr>
            <w:tcW w:w="1227" w:type="dxa"/>
            <w:vAlign w:val="center"/>
          </w:tcPr>
          <w:p w14:paraId="7AEEE546"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绿化</w:t>
            </w:r>
            <w:proofErr w:type="gramStart"/>
            <w:r w:rsidRPr="00C169D2">
              <w:rPr>
                <w:rFonts w:hAnsi="宋体" w:hint="eastAsia"/>
                <w:kern w:val="2"/>
                <w:szCs w:val="21"/>
              </w:rPr>
              <w:t>养护员</w:t>
            </w:r>
            <w:proofErr w:type="gramEnd"/>
          </w:p>
        </w:tc>
        <w:tc>
          <w:tcPr>
            <w:tcW w:w="789" w:type="dxa"/>
            <w:vAlign w:val="center"/>
          </w:tcPr>
          <w:p w14:paraId="39DEAF15"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5</w:t>
            </w:r>
          </w:p>
        </w:tc>
        <w:tc>
          <w:tcPr>
            <w:tcW w:w="6456" w:type="dxa"/>
            <w:vAlign w:val="center"/>
          </w:tcPr>
          <w:p w14:paraId="2EEF8DD3" w14:textId="77777777" w:rsidR="00C169D2" w:rsidRPr="00C169D2" w:rsidRDefault="00C169D2" w:rsidP="00C169D2">
            <w:pPr>
              <w:widowControl w:val="0"/>
              <w:shd w:val="clear" w:color="auto" w:fill="auto"/>
              <w:tabs>
                <w:tab w:val="clear" w:pos="426"/>
              </w:tabs>
              <w:adjustRightInd/>
              <w:snapToGrid/>
              <w:spacing w:after="60" w:line="420" w:lineRule="exact"/>
              <w:jc w:val="left"/>
              <w:rPr>
                <w:rFonts w:hAnsi="宋体"/>
                <w:kern w:val="2"/>
                <w:szCs w:val="21"/>
              </w:rPr>
            </w:pPr>
            <w:r w:rsidRPr="00C169D2">
              <w:rPr>
                <w:rFonts w:hAnsi="宋体" w:hint="eastAsia"/>
                <w:kern w:val="2"/>
                <w:szCs w:val="21"/>
              </w:rPr>
              <w:t>熟悉绿化管养，有较强的绿化种植、养护技能，品貌端正，身体健康，朴实肯干，经培训具有本岗位工作能力。</w:t>
            </w:r>
          </w:p>
        </w:tc>
      </w:tr>
      <w:tr w:rsidR="00C169D2" w:rsidRPr="00C169D2" w14:paraId="3D8839B7" w14:textId="77777777" w:rsidTr="0038016C">
        <w:tc>
          <w:tcPr>
            <w:tcW w:w="1227" w:type="dxa"/>
            <w:vAlign w:val="center"/>
          </w:tcPr>
          <w:p w14:paraId="798B7FDE"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合计</w:t>
            </w:r>
          </w:p>
        </w:tc>
        <w:tc>
          <w:tcPr>
            <w:tcW w:w="789" w:type="dxa"/>
            <w:vAlign w:val="center"/>
          </w:tcPr>
          <w:p w14:paraId="77B56B5F" w14:textId="77777777" w:rsidR="00C169D2" w:rsidRPr="00C169D2" w:rsidRDefault="00C169D2" w:rsidP="00C169D2">
            <w:pPr>
              <w:widowControl w:val="0"/>
              <w:shd w:val="clear" w:color="auto" w:fill="auto"/>
              <w:tabs>
                <w:tab w:val="clear" w:pos="426"/>
              </w:tabs>
              <w:adjustRightInd/>
              <w:snapToGrid/>
              <w:spacing w:line="420" w:lineRule="exact"/>
              <w:jc w:val="center"/>
              <w:rPr>
                <w:rFonts w:hAnsi="宋体"/>
                <w:kern w:val="2"/>
                <w:szCs w:val="21"/>
              </w:rPr>
            </w:pPr>
            <w:r w:rsidRPr="00C169D2">
              <w:rPr>
                <w:rFonts w:hAnsi="宋体" w:hint="eastAsia"/>
                <w:kern w:val="2"/>
                <w:szCs w:val="21"/>
              </w:rPr>
              <w:t>27</w:t>
            </w:r>
          </w:p>
        </w:tc>
        <w:tc>
          <w:tcPr>
            <w:tcW w:w="6456" w:type="dxa"/>
            <w:vAlign w:val="center"/>
          </w:tcPr>
          <w:p w14:paraId="05E501F1" w14:textId="77777777" w:rsidR="00C169D2" w:rsidRPr="00C169D2" w:rsidRDefault="00C169D2" w:rsidP="00C169D2">
            <w:pPr>
              <w:widowControl w:val="0"/>
              <w:shd w:val="clear" w:color="auto" w:fill="auto"/>
              <w:tabs>
                <w:tab w:val="clear" w:pos="426"/>
              </w:tabs>
              <w:adjustRightInd/>
              <w:snapToGrid/>
              <w:spacing w:after="60" w:line="420" w:lineRule="exact"/>
              <w:jc w:val="left"/>
              <w:rPr>
                <w:rFonts w:hAnsi="宋体"/>
                <w:kern w:val="2"/>
                <w:szCs w:val="21"/>
              </w:rPr>
            </w:pPr>
          </w:p>
        </w:tc>
      </w:tr>
    </w:tbl>
    <w:p w14:paraId="2E1B000B"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lastRenderedPageBreak/>
        <w:t>注：服务人员要求细则如下：</w:t>
      </w:r>
    </w:p>
    <w:p w14:paraId="5CDD625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1、乙方安排服务人员，并按照甲方的管理模式对物业人员进行管理，依据双方确认的岗位职责要求，并承担相应的物业管理服务责任。根据实际情况，合理配置各处物业驻点管理服务人员，但不得低于人员配置总量和素质标准。</w:t>
      </w:r>
    </w:p>
    <w:p w14:paraId="3411795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2、乙方自行处理所选派人员的劳资纠纷，甲方不承担任何法律责任。</w:t>
      </w:r>
    </w:p>
    <w:p w14:paraId="1D69F0FA"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3、甲方有权委派专职或兼职管理人员协助乙方对服务人员的日常管理工作，有权监督乙方物业服务人员的工作表现、检查其工作情况并有权抽查其值班日志、交接班记录等工作记录。</w:t>
      </w:r>
    </w:p>
    <w:p w14:paraId="044E7AE5"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4、对不符合要求、工作表现不佳、不服从管理或违反甲方内部规章制度的服务人员，甲方可向乙方提出调换要求，乙方应及时调换。</w:t>
      </w:r>
    </w:p>
    <w:p w14:paraId="51CD4F06"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outlineLvl w:val="2"/>
        <w:rPr>
          <w:rFonts w:hAnsi="宋体"/>
          <w:kern w:val="2"/>
          <w:szCs w:val="21"/>
        </w:rPr>
      </w:pPr>
      <w:bookmarkStart w:id="92" w:name="_Toc120892167"/>
      <w:r w:rsidRPr="00C169D2">
        <w:rPr>
          <w:rFonts w:hAnsi="宋体" w:hint="eastAsia"/>
          <w:kern w:val="2"/>
          <w:szCs w:val="21"/>
        </w:rPr>
        <w:t>5、人员岗位主要职责：</w:t>
      </w:r>
      <w:bookmarkEnd w:id="92"/>
    </w:p>
    <w:p w14:paraId="4C5D7CFC" w14:textId="77777777" w:rsidR="00C169D2" w:rsidRPr="00C169D2" w:rsidRDefault="00C169D2" w:rsidP="00C169D2">
      <w:pPr>
        <w:widowControl w:val="0"/>
        <w:shd w:val="clear" w:color="auto" w:fill="auto"/>
        <w:tabs>
          <w:tab w:val="clear" w:pos="426"/>
          <w:tab w:val="left" w:pos="0"/>
        </w:tabs>
        <w:adjustRightInd/>
        <w:snapToGrid/>
        <w:spacing w:line="420" w:lineRule="exact"/>
        <w:ind w:leftChars="-1" w:left="-2" w:firstLineChars="151" w:firstLine="317"/>
        <w:rPr>
          <w:rFonts w:hAnsi="宋体"/>
          <w:kern w:val="2"/>
          <w:szCs w:val="21"/>
        </w:rPr>
      </w:pPr>
      <w:r w:rsidRPr="00C169D2">
        <w:rPr>
          <w:rFonts w:hAnsi="宋体" w:hint="eastAsia"/>
          <w:kern w:val="2"/>
          <w:szCs w:val="21"/>
        </w:rPr>
        <w:t>（1）清洁绿化消杀人员：协助甲方原有勤务人员，对消防站责任区域内的绿化养护、环境卫生保洁、公共卫生消杀、营房水泵排水排污设备维护，禁止未经允许的闲散人员进入服务责任区域内（此项服务采用包工不包料形式，但甲方配备基本的绿化养护工具）。</w:t>
      </w:r>
    </w:p>
    <w:p w14:paraId="3990A74A" w14:textId="77777777" w:rsidR="00C169D2" w:rsidRPr="00C169D2" w:rsidRDefault="00C169D2" w:rsidP="00C169D2">
      <w:pPr>
        <w:widowControl w:val="0"/>
        <w:shd w:val="clear" w:color="auto" w:fill="auto"/>
        <w:tabs>
          <w:tab w:val="clear" w:pos="426"/>
          <w:tab w:val="left" w:pos="0"/>
        </w:tabs>
        <w:adjustRightInd/>
        <w:snapToGrid/>
        <w:spacing w:line="420" w:lineRule="exact"/>
        <w:ind w:firstLineChars="200" w:firstLine="420"/>
        <w:rPr>
          <w:rFonts w:hAnsi="宋体"/>
          <w:kern w:val="2"/>
          <w:szCs w:val="21"/>
        </w:rPr>
      </w:pPr>
      <w:r w:rsidRPr="00C169D2">
        <w:rPr>
          <w:rFonts w:hAnsi="宋体" w:hint="eastAsia"/>
          <w:kern w:val="2"/>
          <w:szCs w:val="21"/>
        </w:rPr>
        <w:t>（2）强电工：协助甲方，对消防站责任区域内的供水、供电、照明、制冷、通风等设备设施进行保养维护，对消防站责任区域内物业本体以外的，但为消防功能考虑必须的附属建筑或设施进行维护，包括但不限于：训练墙、公告栏、花坛、洗手池、车辆遮雨棚、管道及地下天然气管道等（此项服务采用包工不包料形式，维护保养物料、用品由甲方提供，电梯设施维保不包括在内）。每个消防救援站需建立运行维修值班制度，保障</w:t>
      </w:r>
      <w:proofErr w:type="gramStart"/>
      <w:r w:rsidRPr="00C169D2">
        <w:rPr>
          <w:rFonts w:hAnsi="宋体" w:hint="eastAsia"/>
          <w:kern w:val="2"/>
          <w:szCs w:val="21"/>
        </w:rPr>
        <w:t>各设施</w:t>
      </w:r>
      <w:proofErr w:type="gramEnd"/>
      <w:r w:rsidRPr="00C169D2">
        <w:rPr>
          <w:rFonts w:hAnsi="宋体" w:hint="eastAsia"/>
          <w:kern w:val="2"/>
          <w:szCs w:val="21"/>
        </w:rPr>
        <w:t>设备正常运行，及时排除故障，</w:t>
      </w:r>
      <w:proofErr w:type="gramStart"/>
      <w:r w:rsidRPr="00C169D2">
        <w:rPr>
          <w:rFonts w:hAnsi="宋体" w:hint="eastAsia"/>
          <w:kern w:val="2"/>
          <w:szCs w:val="21"/>
        </w:rPr>
        <w:t>零修合格率</w:t>
      </w:r>
      <w:proofErr w:type="gramEnd"/>
      <w:r w:rsidRPr="00C169D2">
        <w:rPr>
          <w:rFonts w:hAnsi="宋体" w:hint="eastAsia"/>
          <w:kern w:val="2"/>
          <w:szCs w:val="21"/>
        </w:rPr>
        <w:t>100%。为确保提供正常后勤保障服务，本岗位实行24小时值班轮岗及调休人员制度，确保值班人员充足稳定。</w:t>
      </w:r>
    </w:p>
    <w:p w14:paraId="7D6E9041" w14:textId="77777777" w:rsidR="00C169D2" w:rsidRPr="00C169D2" w:rsidRDefault="00C169D2" w:rsidP="00C169D2">
      <w:pPr>
        <w:widowControl w:val="0"/>
        <w:shd w:val="clear" w:color="auto" w:fill="auto"/>
        <w:tabs>
          <w:tab w:val="clear" w:pos="426"/>
          <w:tab w:val="left" w:pos="0"/>
        </w:tabs>
        <w:adjustRightInd/>
        <w:snapToGrid/>
        <w:spacing w:line="420" w:lineRule="exact"/>
        <w:ind w:leftChars="-1" w:left="-2" w:firstLineChars="250" w:firstLine="525"/>
        <w:rPr>
          <w:rFonts w:hAnsi="宋体"/>
          <w:kern w:val="2"/>
          <w:szCs w:val="21"/>
        </w:rPr>
      </w:pPr>
      <w:r w:rsidRPr="00C169D2">
        <w:rPr>
          <w:rFonts w:hAnsi="宋体" w:hint="eastAsia"/>
          <w:kern w:val="2"/>
          <w:szCs w:val="21"/>
        </w:rPr>
        <w:t>弱电工：办公电脑、打印机、办公网络、监控设备、营区内网络线路（电话线、互联网线）、强弱电机房线路维护、等设备系统维修维护服务。</w:t>
      </w:r>
    </w:p>
    <w:p w14:paraId="15A10DAB" w14:textId="77777777" w:rsidR="00C169D2" w:rsidRPr="00C169D2" w:rsidRDefault="00C169D2" w:rsidP="00C169D2">
      <w:pPr>
        <w:widowControl w:val="0"/>
        <w:shd w:val="clear" w:color="auto" w:fill="auto"/>
        <w:tabs>
          <w:tab w:val="clear" w:pos="426"/>
          <w:tab w:val="left" w:pos="0"/>
        </w:tabs>
        <w:adjustRightInd/>
        <w:snapToGrid/>
        <w:spacing w:line="420" w:lineRule="exact"/>
        <w:ind w:leftChars="-1" w:left="-2" w:firstLineChars="151" w:firstLine="317"/>
        <w:rPr>
          <w:rFonts w:hAnsi="宋体"/>
          <w:kern w:val="2"/>
          <w:szCs w:val="21"/>
        </w:rPr>
      </w:pPr>
      <w:r w:rsidRPr="00C169D2">
        <w:rPr>
          <w:rFonts w:hAnsi="宋体" w:hint="eastAsia"/>
          <w:kern w:val="2"/>
          <w:szCs w:val="21"/>
        </w:rPr>
        <w:t>（3）保护服务责任区域内的公共财产，防止上述财产被盗或受到损坏。</w:t>
      </w:r>
    </w:p>
    <w:p w14:paraId="5E961CEE" w14:textId="77777777" w:rsidR="00C169D2" w:rsidRPr="00C169D2" w:rsidRDefault="00C169D2" w:rsidP="00C169D2">
      <w:pPr>
        <w:widowControl w:val="0"/>
        <w:shd w:val="clear" w:color="auto" w:fill="auto"/>
        <w:tabs>
          <w:tab w:val="clear" w:pos="426"/>
          <w:tab w:val="left" w:pos="0"/>
        </w:tabs>
        <w:adjustRightInd/>
        <w:snapToGrid/>
        <w:spacing w:line="420" w:lineRule="exact"/>
        <w:ind w:leftChars="-1" w:left="-2" w:firstLineChars="151" w:firstLine="317"/>
        <w:outlineLvl w:val="3"/>
        <w:rPr>
          <w:rFonts w:hAnsi="宋体"/>
          <w:kern w:val="2"/>
          <w:szCs w:val="21"/>
        </w:rPr>
      </w:pPr>
      <w:r w:rsidRPr="00C169D2">
        <w:rPr>
          <w:rFonts w:hAnsi="宋体" w:hint="eastAsia"/>
          <w:kern w:val="2"/>
          <w:szCs w:val="21"/>
        </w:rPr>
        <w:t>（4）完成甲方安排的其他合理工作。</w:t>
      </w:r>
    </w:p>
    <w:p w14:paraId="3FE0BF1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6、乙方在选派前，应对服务人员进行严格审查,确保其身体健康,无违法犯罪纪录，并按照国家的有关规定进行岗前培训，为其配备制服及基本装备，办理相关的入职手续。乙方在正式派遣时，应向甲方提供服务人员的个人资料。</w:t>
      </w:r>
    </w:p>
    <w:p w14:paraId="2C0E922B"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7、乙方应保持服务队伍稳定性，未经甲方同意不得抽调本项目服务人员从事其他任务。如有员工辞工或其他原因离职，乙方须在7日内补齐，否则按天计算从当月服务费中扣除相应费用。</w:t>
      </w:r>
    </w:p>
    <w:p w14:paraId="460A4ECB"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8、乙方应加强对服务人员的在岗培训、监督和管理，促使服务人员严格履行岗位职责，切实遵守甲方各项规章制度。因服务人员玩忽职守、严重失职造成甲方损失的，乙方应向甲方承担连带赔偿责任。赔偿金应在责任认定后的60日内支付。</w:t>
      </w:r>
    </w:p>
    <w:p w14:paraId="147D8D0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9、乙方应接受甲方的监督、指导、听从甲方人员指挥。乙方应在征求甲方意见后，在服务人员中选定一位管理人员负责日常管理，且不得擅自更换。</w:t>
      </w:r>
    </w:p>
    <w:p w14:paraId="2F98F441"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lastRenderedPageBreak/>
        <w:t>10、乙方应按甲方要求给服务人员配备统一服装。</w:t>
      </w:r>
    </w:p>
    <w:p w14:paraId="19DF34DC" w14:textId="77777777" w:rsidR="00C169D2" w:rsidRPr="00C169D2" w:rsidRDefault="00C169D2" w:rsidP="00C169D2">
      <w:pPr>
        <w:widowControl w:val="0"/>
        <w:shd w:val="clear" w:color="auto" w:fill="auto"/>
        <w:tabs>
          <w:tab w:val="clear" w:pos="426"/>
        </w:tabs>
        <w:adjustRightInd/>
        <w:snapToGrid/>
        <w:spacing w:after="120" w:line="420" w:lineRule="exact"/>
        <w:ind w:leftChars="200" w:left="420"/>
        <w:rPr>
          <w:rFonts w:hAnsi="宋体"/>
          <w:kern w:val="2"/>
          <w:szCs w:val="21"/>
        </w:rPr>
      </w:pPr>
      <w:r w:rsidRPr="00C169D2">
        <w:rPr>
          <w:rFonts w:hAnsi="宋体" w:hint="eastAsia"/>
          <w:kern w:val="2"/>
          <w:szCs w:val="21"/>
        </w:rPr>
        <w:t>11、乙方不得将物业管理服务工作转承包。</w:t>
      </w:r>
    </w:p>
    <w:p w14:paraId="22FBAE32" w14:textId="77777777" w:rsidR="00C169D2" w:rsidRPr="00C169D2" w:rsidRDefault="00C169D2" w:rsidP="00C169D2">
      <w:pPr>
        <w:widowControl w:val="0"/>
        <w:shd w:val="clear" w:color="auto" w:fill="auto"/>
        <w:tabs>
          <w:tab w:val="clear" w:pos="426"/>
        </w:tabs>
        <w:adjustRightInd/>
        <w:snapToGrid/>
        <w:spacing w:after="120" w:line="420" w:lineRule="exact"/>
        <w:ind w:leftChars="200" w:left="420"/>
        <w:rPr>
          <w:rFonts w:hAnsi="宋体"/>
          <w:kern w:val="2"/>
          <w:szCs w:val="21"/>
        </w:rPr>
      </w:pPr>
    </w:p>
    <w:p w14:paraId="2C567893" w14:textId="77777777" w:rsidR="00C169D2" w:rsidRPr="00C169D2" w:rsidRDefault="00C169D2" w:rsidP="00C169D2">
      <w:pPr>
        <w:keepNext/>
        <w:keepLines/>
        <w:widowControl w:val="0"/>
        <w:shd w:val="clear" w:color="auto" w:fill="auto"/>
        <w:tabs>
          <w:tab w:val="clear" w:pos="426"/>
        </w:tabs>
        <w:adjustRightInd/>
        <w:snapToGrid/>
        <w:spacing w:line="420" w:lineRule="exact"/>
        <w:outlineLvl w:val="2"/>
        <w:rPr>
          <w:rFonts w:hAnsi="宋体"/>
          <w:b/>
          <w:bCs/>
          <w:kern w:val="2"/>
          <w:szCs w:val="21"/>
        </w:rPr>
      </w:pPr>
      <w:bookmarkStart w:id="93" w:name="_Toc120892168"/>
      <w:r w:rsidRPr="00C169D2">
        <w:rPr>
          <w:rFonts w:hAnsi="宋体" w:hint="eastAsia"/>
          <w:b/>
          <w:bCs/>
          <w:kern w:val="2"/>
          <w:szCs w:val="21"/>
        </w:rPr>
        <w:t>第五条  权利义务</w:t>
      </w:r>
      <w:bookmarkEnd w:id="93"/>
    </w:p>
    <w:p w14:paraId="0C5C7307" w14:textId="77777777" w:rsidR="00C169D2" w:rsidRPr="00C169D2" w:rsidRDefault="00C169D2" w:rsidP="00C169D2">
      <w:pPr>
        <w:widowControl w:val="0"/>
        <w:shd w:val="clear" w:color="auto" w:fill="auto"/>
        <w:tabs>
          <w:tab w:val="clear" w:pos="426"/>
        </w:tabs>
        <w:adjustRightInd/>
        <w:snapToGrid/>
        <w:spacing w:line="420" w:lineRule="exact"/>
        <w:ind w:left="480"/>
        <w:outlineLvl w:val="1"/>
        <w:rPr>
          <w:rFonts w:hAnsi="宋体"/>
          <w:b/>
          <w:kern w:val="2"/>
          <w:szCs w:val="21"/>
        </w:rPr>
      </w:pPr>
      <w:bookmarkStart w:id="94" w:name="_Toc120892169"/>
      <w:r w:rsidRPr="00C169D2">
        <w:rPr>
          <w:rFonts w:hAnsi="宋体" w:hint="eastAsia"/>
          <w:b/>
          <w:kern w:val="2"/>
          <w:szCs w:val="21"/>
        </w:rPr>
        <w:t>（一）甲方的权利义务</w:t>
      </w:r>
      <w:bookmarkEnd w:id="94"/>
    </w:p>
    <w:p w14:paraId="51B57BEE"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审定、考核乙方安全管理工作及管理制度；。</w:t>
      </w:r>
    </w:p>
    <w:p w14:paraId="3A602FA1"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检查监督乙方安全管理工作中实施机制的执行情况。</w:t>
      </w:r>
    </w:p>
    <w:p w14:paraId="171008FC"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审定乙方制定的管理计划。</w:t>
      </w:r>
    </w:p>
    <w:p w14:paraId="5D3568B0"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甲方负责提供的工作条件：工作时间的水、电供应；</w:t>
      </w:r>
    </w:p>
    <w:p w14:paraId="64FE0A2B"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甲方须提供必要的办公用房以供乙方日常办公使用。</w:t>
      </w:r>
    </w:p>
    <w:p w14:paraId="00D8F27C"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甲方提供必要的安全管理设备设施供乙方执勤使用。</w:t>
      </w:r>
    </w:p>
    <w:p w14:paraId="1DDB30E0"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乙方不得将委托事项转包给第三方，否则甲方有权解除合同，并要求乙方支付一个月管理费作为违约金。</w:t>
      </w:r>
    </w:p>
    <w:p w14:paraId="7CEED332" w14:textId="77777777" w:rsidR="00C169D2" w:rsidRPr="00C169D2" w:rsidRDefault="00C169D2" w:rsidP="00365B87">
      <w:pPr>
        <w:widowControl w:val="0"/>
        <w:numPr>
          <w:ilvl w:val="0"/>
          <w:numId w:val="43"/>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甲方有权对物业服务人员的各项工作进行监督、检查和具体指导，有权要求乙方更换工作不合格的人员。</w:t>
      </w:r>
    </w:p>
    <w:p w14:paraId="712917FD" w14:textId="77777777" w:rsidR="00C169D2" w:rsidRPr="00C169D2" w:rsidRDefault="00C169D2" w:rsidP="00C169D2">
      <w:pPr>
        <w:widowControl w:val="0"/>
        <w:shd w:val="clear" w:color="auto" w:fill="auto"/>
        <w:tabs>
          <w:tab w:val="clear" w:pos="426"/>
        </w:tabs>
        <w:adjustRightInd/>
        <w:snapToGrid/>
        <w:spacing w:line="420" w:lineRule="exact"/>
        <w:outlineLvl w:val="1"/>
        <w:rPr>
          <w:rFonts w:hAnsi="宋体"/>
          <w:b/>
          <w:kern w:val="2"/>
          <w:szCs w:val="21"/>
        </w:rPr>
      </w:pPr>
      <w:bookmarkStart w:id="95" w:name="_Toc120892170"/>
      <w:r w:rsidRPr="00C169D2">
        <w:rPr>
          <w:rFonts w:hAnsi="宋体" w:hint="eastAsia"/>
          <w:b/>
          <w:kern w:val="2"/>
          <w:szCs w:val="21"/>
        </w:rPr>
        <w:t>（二）乙方的权利义务</w:t>
      </w:r>
      <w:bookmarkEnd w:id="95"/>
    </w:p>
    <w:p w14:paraId="508A4004" w14:textId="77777777" w:rsidR="00C169D2" w:rsidRPr="00C169D2" w:rsidRDefault="00C169D2" w:rsidP="00365B87">
      <w:pPr>
        <w:widowControl w:val="0"/>
        <w:numPr>
          <w:ilvl w:val="0"/>
          <w:numId w:val="44"/>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根据有关法律法规及本合同的约定，制定安全管理制度。</w:t>
      </w:r>
    </w:p>
    <w:p w14:paraId="62C6C413" w14:textId="77777777" w:rsidR="00C169D2" w:rsidRPr="00C169D2" w:rsidRDefault="00C169D2" w:rsidP="00365B87">
      <w:pPr>
        <w:widowControl w:val="0"/>
        <w:numPr>
          <w:ilvl w:val="0"/>
          <w:numId w:val="44"/>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负责制定年度计划和方案。经双方议定后由乙方组织实施。</w:t>
      </w:r>
    </w:p>
    <w:p w14:paraId="7E5CF8F2" w14:textId="77777777" w:rsidR="00C169D2" w:rsidRPr="00C169D2" w:rsidRDefault="00C169D2" w:rsidP="00365B87">
      <w:pPr>
        <w:widowControl w:val="0"/>
        <w:numPr>
          <w:ilvl w:val="0"/>
          <w:numId w:val="44"/>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乙方应依法管理其与派驻人员的劳资关系，依法为员工购买社会保险，按时发放工资。一旦发生工伤事故或者其他劳动争议，一切责任由乙方自行承担，与甲方无关。若甲方因乙方与派驻人员的劳动争议而遭受损失，甲方有权向乙方进行追偿。</w:t>
      </w:r>
    </w:p>
    <w:p w14:paraId="4FC75945" w14:textId="77777777" w:rsidR="00C169D2" w:rsidRPr="00C169D2" w:rsidRDefault="00C169D2" w:rsidP="00365B87">
      <w:pPr>
        <w:widowControl w:val="0"/>
        <w:numPr>
          <w:ilvl w:val="0"/>
          <w:numId w:val="44"/>
        </w:numPr>
        <w:shd w:val="clear" w:color="auto" w:fill="auto"/>
        <w:tabs>
          <w:tab w:val="clear" w:pos="426"/>
        </w:tabs>
        <w:adjustRightInd/>
        <w:snapToGrid/>
        <w:spacing w:line="420" w:lineRule="exact"/>
        <w:outlineLvl w:val="2"/>
        <w:rPr>
          <w:rFonts w:hAnsi="宋体"/>
          <w:kern w:val="2"/>
          <w:szCs w:val="21"/>
        </w:rPr>
      </w:pPr>
      <w:bookmarkStart w:id="96" w:name="_Toc120892171"/>
      <w:r w:rsidRPr="00C169D2">
        <w:rPr>
          <w:rFonts w:hAnsi="宋体" w:hint="eastAsia"/>
          <w:kern w:val="2"/>
          <w:szCs w:val="21"/>
        </w:rPr>
        <w:t>合同终止时，乙方应移交管理的全部档案资料。</w:t>
      </w:r>
      <w:bookmarkEnd w:id="96"/>
    </w:p>
    <w:p w14:paraId="2DB88190" w14:textId="77777777" w:rsidR="00C169D2" w:rsidRPr="00C169D2" w:rsidRDefault="00C169D2" w:rsidP="00365B87">
      <w:pPr>
        <w:widowControl w:val="0"/>
        <w:numPr>
          <w:ilvl w:val="0"/>
          <w:numId w:val="44"/>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乙方因管理等相关事宜产生纠纷时，乙方应积极处理，如因乙方处理不善造成甲方损失时，由乙方承担赔偿责任，甲方损失严重时（包括甲方形象或名誉受损、管理品质形象受损等）甲方有权解除合同。</w:t>
      </w:r>
    </w:p>
    <w:p w14:paraId="1A4F2E75" w14:textId="77777777" w:rsidR="00C169D2" w:rsidRPr="00C169D2" w:rsidRDefault="00C169D2" w:rsidP="00365B87">
      <w:pPr>
        <w:widowControl w:val="0"/>
        <w:numPr>
          <w:ilvl w:val="0"/>
          <w:numId w:val="44"/>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乙方签订及履行本合同而获知的甲方或甲方关联单位的资料信息，均属于甲方的机密，乙方应承担保密义务，未经甲方同意，不得向第三方透露。</w:t>
      </w:r>
    </w:p>
    <w:p w14:paraId="6AB5FA5F" w14:textId="77777777" w:rsidR="00C169D2" w:rsidRPr="00C169D2" w:rsidRDefault="00C169D2" w:rsidP="00365B87">
      <w:pPr>
        <w:widowControl w:val="0"/>
        <w:numPr>
          <w:ilvl w:val="0"/>
          <w:numId w:val="44"/>
        </w:numPr>
        <w:shd w:val="clear" w:color="auto" w:fill="auto"/>
        <w:tabs>
          <w:tab w:val="clear" w:pos="426"/>
        </w:tabs>
        <w:adjustRightInd/>
        <w:snapToGrid/>
        <w:spacing w:line="420" w:lineRule="exact"/>
        <w:rPr>
          <w:rFonts w:hAnsi="宋体"/>
          <w:kern w:val="2"/>
          <w:szCs w:val="21"/>
        </w:rPr>
      </w:pPr>
      <w:r w:rsidRPr="00C169D2">
        <w:rPr>
          <w:rFonts w:hAnsi="宋体" w:hint="eastAsia"/>
          <w:kern w:val="2"/>
          <w:szCs w:val="21"/>
        </w:rPr>
        <w:t>乙方及乙方派驻人员需按照双方共同确定的物业管理制度开展日常工作，如因乙方及其派驻人员未按要求操作而发生事故（包括甲方财物被盗、甲方建筑物严重受损、甲方人身安全事故、在甲方范围内参加活动的人员人身安全事故），经政府司法权威机关鉴定属于乙方管理问题造成的，甲方有权解除合同，并要求乙方赔偿相应损失。</w:t>
      </w:r>
    </w:p>
    <w:p w14:paraId="6252ED5F" w14:textId="77777777" w:rsidR="00C169D2" w:rsidRPr="00C169D2" w:rsidRDefault="00C169D2" w:rsidP="00C169D2">
      <w:pPr>
        <w:keepNext/>
        <w:keepLines/>
        <w:widowControl w:val="0"/>
        <w:shd w:val="clear" w:color="auto" w:fill="auto"/>
        <w:tabs>
          <w:tab w:val="clear" w:pos="426"/>
        </w:tabs>
        <w:adjustRightInd/>
        <w:snapToGrid/>
        <w:spacing w:line="420" w:lineRule="exact"/>
        <w:outlineLvl w:val="2"/>
        <w:rPr>
          <w:rFonts w:hAnsi="宋体"/>
          <w:b/>
          <w:bCs/>
          <w:kern w:val="2"/>
          <w:szCs w:val="21"/>
        </w:rPr>
      </w:pPr>
      <w:bookmarkStart w:id="97" w:name="_Toc120892172"/>
      <w:bookmarkStart w:id="98" w:name="_Hlk111652649"/>
      <w:r w:rsidRPr="00C169D2">
        <w:rPr>
          <w:rFonts w:hAnsi="宋体" w:hint="eastAsia"/>
          <w:b/>
          <w:bCs/>
          <w:kern w:val="2"/>
          <w:szCs w:val="21"/>
        </w:rPr>
        <w:lastRenderedPageBreak/>
        <w:t>第六条  交付验收</w:t>
      </w:r>
      <w:bookmarkEnd w:id="97"/>
    </w:p>
    <w:p w14:paraId="22692DB4" w14:textId="77777777" w:rsidR="00C169D2" w:rsidRPr="00C169D2" w:rsidRDefault="00C169D2" w:rsidP="00C169D2">
      <w:pPr>
        <w:widowControl w:val="0"/>
        <w:shd w:val="clear" w:color="auto" w:fill="auto"/>
        <w:tabs>
          <w:tab w:val="clear" w:pos="426"/>
        </w:tabs>
        <w:overflowPunct w:val="0"/>
        <w:autoSpaceDE w:val="0"/>
        <w:autoSpaceDN w:val="0"/>
        <w:snapToGrid/>
        <w:spacing w:after="180" w:line="420" w:lineRule="exact"/>
        <w:ind w:firstLine="420"/>
        <w:jc w:val="left"/>
        <w:textAlignment w:val="baseline"/>
        <w:rPr>
          <w:rFonts w:hAnsi="宋体"/>
          <w:szCs w:val="21"/>
        </w:rPr>
      </w:pPr>
      <w:r w:rsidRPr="00C169D2">
        <w:rPr>
          <w:rFonts w:hAnsi="宋体" w:hint="eastAsia"/>
          <w:szCs w:val="21"/>
        </w:rPr>
        <w:t>（一）服务期限：本项目服务期限为一年，自20</w:t>
      </w:r>
      <w:r w:rsidRPr="00C169D2">
        <w:rPr>
          <w:rFonts w:hAnsi="宋体" w:hint="eastAsia"/>
          <w:szCs w:val="21"/>
          <w:u w:val="single"/>
        </w:rPr>
        <w:t xml:space="preserve">   </w:t>
      </w:r>
      <w:r w:rsidRPr="00C169D2">
        <w:rPr>
          <w:rFonts w:hAnsi="宋体" w:hint="eastAsia"/>
          <w:szCs w:val="21"/>
        </w:rPr>
        <w:t>年</w:t>
      </w:r>
      <w:r w:rsidRPr="00C169D2">
        <w:rPr>
          <w:rFonts w:hAnsi="宋体" w:hint="eastAsia"/>
          <w:szCs w:val="21"/>
          <w:u w:val="single"/>
        </w:rPr>
        <w:t xml:space="preserve">   </w:t>
      </w:r>
      <w:r w:rsidRPr="00C169D2">
        <w:rPr>
          <w:rFonts w:hAnsi="宋体" w:hint="eastAsia"/>
          <w:szCs w:val="21"/>
        </w:rPr>
        <w:t>月</w:t>
      </w:r>
      <w:r w:rsidRPr="00C169D2">
        <w:rPr>
          <w:rFonts w:hAnsi="宋体" w:hint="eastAsia"/>
          <w:szCs w:val="21"/>
          <w:u w:val="single"/>
        </w:rPr>
        <w:t xml:space="preserve">   </w:t>
      </w:r>
      <w:r w:rsidRPr="00C169D2">
        <w:rPr>
          <w:rFonts w:hAnsi="宋体" w:hint="eastAsia"/>
          <w:szCs w:val="21"/>
        </w:rPr>
        <w:t>日起至20</w:t>
      </w:r>
      <w:r w:rsidRPr="00C169D2">
        <w:rPr>
          <w:rFonts w:hAnsi="宋体" w:hint="eastAsia"/>
          <w:szCs w:val="21"/>
          <w:u w:val="single"/>
        </w:rPr>
        <w:t xml:space="preserve">   </w:t>
      </w:r>
      <w:r w:rsidRPr="00C169D2">
        <w:rPr>
          <w:rFonts w:hAnsi="宋体" w:hint="eastAsia"/>
          <w:szCs w:val="21"/>
        </w:rPr>
        <w:t>年</w:t>
      </w:r>
      <w:r w:rsidRPr="00C169D2">
        <w:rPr>
          <w:rFonts w:hAnsi="宋体" w:hint="eastAsia"/>
          <w:szCs w:val="21"/>
          <w:u w:val="single"/>
        </w:rPr>
        <w:t xml:space="preserve">   </w:t>
      </w:r>
      <w:r w:rsidRPr="00C169D2">
        <w:rPr>
          <w:rFonts w:hAnsi="宋体" w:hint="eastAsia"/>
          <w:szCs w:val="21"/>
        </w:rPr>
        <w:t>月</w:t>
      </w:r>
      <w:r w:rsidRPr="00C169D2">
        <w:rPr>
          <w:rFonts w:hAnsi="宋体" w:hint="eastAsia"/>
          <w:szCs w:val="21"/>
          <w:u w:val="single"/>
        </w:rPr>
        <w:t xml:space="preserve">   </w:t>
      </w:r>
      <w:r w:rsidRPr="00C169D2">
        <w:rPr>
          <w:rFonts w:hAnsi="宋体" w:hint="eastAsia"/>
          <w:szCs w:val="21"/>
        </w:rPr>
        <w:t>日止。</w:t>
      </w:r>
    </w:p>
    <w:p w14:paraId="380B2437" w14:textId="77777777" w:rsidR="00C169D2" w:rsidRPr="00C169D2" w:rsidRDefault="00C169D2" w:rsidP="00C169D2">
      <w:pPr>
        <w:widowControl w:val="0"/>
        <w:shd w:val="clear" w:color="auto" w:fill="auto"/>
        <w:tabs>
          <w:tab w:val="clear" w:pos="426"/>
        </w:tabs>
        <w:overflowPunct w:val="0"/>
        <w:autoSpaceDE w:val="0"/>
        <w:autoSpaceDN w:val="0"/>
        <w:snapToGrid/>
        <w:spacing w:after="180" w:line="420" w:lineRule="exact"/>
        <w:ind w:firstLine="420"/>
        <w:jc w:val="left"/>
        <w:textAlignment w:val="baseline"/>
        <w:rPr>
          <w:rFonts w:hAnsi="宋体"/>
          <w:szCs w:val="21"/>
        </w:rPr>
      </w:pPr>
      <w:r w:rsidRPr="00C169D2">
        <w:rPr>
          <w:rFonts w:hAnsi="宋体" w:hint="eastAsia"/>
          <w:szCs w:val="21"/>
        </w:rPr>
        <w:t>（二）服务费用：本合同总价：小写</w:t>
      </w:r>
      <w:r w:rsidRPr="00C169D2">
        <w:rPr>
          <w:rFonts w:hAnsi="宋体" w:hint="eastAsia"/>
          <w:szCs w:val="21"/>
          <w:u w:val="single"/>
        </w:rPr>
        <w:t xml:space="preserve">      </w:t>
      </w:r>
      <w:r w:rsidRPr="00C169D2">
        <w:rPr>
          <w:rFonts w:hAnsi="宋体" w:hint="eastAsia"/>
          <w:szCs w:val="21"/>
        </w:rPr>
        <w:t xml:space="preserve">元；大写 </w:t>
      </w:r>
      <w:r w:rsidRPr="00C169D2">
        <w:rPr>
          <w:rFonts w:hAnsi="宋体" w:hint="eastAsia"/>
          <w:szCs w:val="21"/>
          <w:u w:val="single"/>
        </w:rPr>
        <w:t xml:space="preserve">        </w:t>
      </w:r>
      <w:r w:rsidRPr="00C169D2">
        <w:rPr>
          <w:rFonts w:hAnsi="宋体" w:hint="eastAsia"/>
          <w:szCs w:val="21"/>
        </w:rPr>
        <w:t>。</w:t>
      </w:r>
    </w:p>
    <w:p w14:paraId="1E7912F2" w14:textId="77777777" w:rsidR="00C169D2" w:rsidRPr="00C169D2" w:rsidRDefault="00C169D2" w:rsidP="00C169D2">
      <w:pPr>
        <w:widowControl w:val="0"/>
        <w:shd w:val="clear" w:color="auto" w:fill="auto"/>
        <w:tabs>
          <w:tab w:val="clear" w:pos="426"/>
        </w:tabs>
        <w:overflowPunct w:val="0"/>
        <w:autoSpaceDE w:val="0"/>
        <w:autoSpaceDN w:val="0"/>
        <w:snapToGrid/>
        <w:spacing w:after="180" w:line="420" w:lineRule="exact"/>
        <w:ind w:firstLine="420"/>
        <w:jc w:val="left"/>
        <w:textAlignment w:val="baseline"/>
        <w:rPr>
          <w:rFonts w:hAnsi="宋体"/>
          <w:szCs w:val="21"/>
        </w:rPr>
      </w:pPr>
      <w:r w:rsidRPr="00C169D2">
        <w:rPr>
          <w:rFonts w:hAnsi="宋体" w:hint="eastAsia"/>
          <w:szCs w:val="21"/>
        </w:rPr>
        <w:t>（三）付款方式：甲方定期对该物业服务进行考核，甲方根据每月检查考核结果于次月月底前支付乙方上月应付物业服务费用。每月初，乙方开具物业服务费发票交甲方审核，甲方凭发票通过银行转账方式将上月应付服务费支付给乙方。</w:t>
      </w:r>
    </w:p>
    <w:p w14:paraId="25D893E6" w14:textId="77777777" w:rsidR="00C169D2" w:rsidRPr="00C169D2" w:rsidRDefault="00C169D2" w:rsidP="00C169D2">
      <w:pPr>
        <w:keepNext/>
        <w:keepLines/>
        <w:widowControl w:val="0"/>
        <w:shd w:val="clear" w:color="auto" w:fill="auto"/>
        <w:tabs>
          <w:tab w:val="clear" w:pos="426"/>
        </w:tabs>
        <w:adjustRightInd/>
        <w:snapToGrid/>
        <w:spacing w:line="420" w:lineRule="exact"/>
        <w:outlineLvl w:val="2"/>
        <w:rPr>
          <w:rFonts w:hAnsi="宋体"/>
          <w:b/>
          <w:bCs/>
          <w:kern w:val="2"/>
          <w:szCs w:val="21"/>
        </w:rPr>
      </w:pPr>
      <w:bookmarkStart w:id="99" w:name="_Toc120892173"/>
      <w:bookmarkEnd w:id="98"/>
      <w:r w:rsidRPr="00C169D2">
        <w:rPr>
          <w:rFonts w:hAnsi="宋体" w:hint="eastAsia"/>
          <w:b/>
          <w:bCs/>
          <w:kern w:val="2"/>
          <w:szCs w:val="21"/>
        </w:rPr>
        <w:t>第七条  违约责任</w:t>
      </w:r>
      <w:bookmarkEnd w:id="99"/>
    </w:p>
    <w:p w14:paraId="00AEAB10"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（一）乙方违反本合同的约定，甲方有权要求乙方限期整改。逾期未整改或整改后仍不能达到服务质量约定目标或逾期仍未履行约定义务的，甲方有权终止合同；给甲方造成损失的，乙方应承担相应的赔偿责任。</w:t>
      </w:r>
    </w:p>
    <w:p w14:paraId="47E52362"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（二）乙方提供的人员不符合本合同约定的数额，乙方应当自接到甲方通知之日起</w:t>
      </w:r>
      <w:r w:rsidRPr="00C169D2">
        <w:rPr>
          <w:rFonts w:hAnsi="宋体" w:hint="eastAsia"/>
          <w:kern w:val="2"/>
          <w:szCs w:val="21"/>
          <w:u w:val="single"/>
        </w:rPr>
        <w:t xml:space="preserve">    </w:t>
      </w:r>
      <w:r w:rsidRPr="00C169D2">
        <w:rPr>
          <w:rFonts w:hAnsi="宋体" w:hint="eastAsia"/>
          <w:kern w:val="2"/>
          <w:szCs w:val="21"/>
        </w:rPr>
        <w:t>日内予以补充，甲方有权按照缺岗天数及人数扣除相应的服务费。</w:t>
      </w:r>
    </w:p>
    <w:p w14:paraId="3C8B44A3"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（三）甲、乙任何一方无法定或约定事由，不得单方擅自终止或解除本合同，否则给对方造成的经济损失应给予赔偿。</w:t>
      </w:r>
    </w:p>
    <w:p w14:paraId="45D504F2" w14:textId="77777777" w:rsidR="00C169D2" w:rsidRPr="00C169D2" w:rsidRDefault="00C169D2" w:rsidP="00C169D2">
      <w:pPr>
        <w:keepNext/>
        <w:keepLines/>
        <w:widowControl w:val="0"/>
        <w:shd w:val="clear" w:color="auto" w:fill="auto"/>
        <w:tabs>
          <w:tab w:val="clear" w:pos="426"/>
        </w:tabs>
        <w:adjustRightInd/>
        <w:snapToGrid/>
        <w:spacing w:line="420" w:lineRule="exact"/>
        <w:outlineLvl w:val="2"/>
        <w:rPr>
          <w:rFonts w:hAnsi="宋体"/>
          <w:b/>
          <w:bCs/>
          <w:kern w:val="2"/>
          <w:szCs w:val="21"/>
        </w:rPr>
      </w:pPr>
      <w:bookmarkStart w:id="100" w:name="_Toc120892174"/>
      <w:r w:rsidRPr="00C169D2">
        <w:rPr>
          <w:rFonts w:hAnsi="宋体" w:hint="eastAsia"/>
          <w:b/>
          <w:bCs/>
          <w:kern w:val="2"/>
          <w:szCs w:val="21"/>
        </w:rPr>
        <w:t>第八条  免责条款</w:t>
      </w:r>
      <w:bookmarkEnd w:id="100"/>
    </w:p>
    <w:p w14:paraId="182B88B1" w14:textId="77777777" w:rsidR="00C169D2" w:rsidRPr="00C169D2" w:rsidRDefault="00C169D2" w:rsidP="00C169D2">
      <w:pPr>
        <w:widowControl w:val="0"/>
        <w:shd w:val="clear" w:color="auto" w:fill="auto"/>
        <w:tabs>
          <w:tab w:val="clear" w:pos="426"/>
        </w:tabs>
        <w:adjustRightInd/>
        <w:snapToGrid/>
        <w:spacing w:line="420" w:lineRule="exact"/>
        <w:ind w:left="480"/>
        <w:rPr>
          <w:rFonts w:hAnsi="宋体"/>
          <w:kern w:val="2"/>
          <w:szCs w:val="21"/>
        </w:rPr>
      </w:pPr>
      <w:r w:rsidRPr="00C169D2">
        <w:rPr>
          <w:rFonts w:hAnsi="宋体" w:hint="eastAsia"/>
          <w:kern w:val="2"/>
          <w:szCs w:val="21"/>
        </w:rPr>
        <w:t>（一）因不可抗力导致服务中断的；</w:t>
      </w:r>
    </w:p>
    <w:p w14:paraId="59279A6F" w14:textId="77777777" w:rsidR="00C169D2" w:rsidRPr="00C169D2" w:rsidRDefault="00C169D2" w:rsidP="00C169D2">
      <w:pPr>
        <w:widowControl w:val="0"/>
        <w:shd w:val="clear" w:color="auto" w:fill="auto"/>
        <w:tabs>
          <w:tab w:val="clear" w:pos="426"/>
        </w:tabs>
        <w:adjustRightInd/>
        <w:snapToGrid/>
        <w:spacing w:line="420" w:lineRule="exact"/>
        <w:ind w:left="480"/>
        <w:rPr>
          <w:rFonts w:hAnsi="宋体"/>
          <w:kern w:val="2"/>
          <w:szCs w:val="21"/>
        </w:rPr>
      </w:pPr>
      <w:r w:rsidRPr="00C169D2">
        <w:rPr>
          <w:rFonts w:hAnsi="宋体" w:hint="eastAsia"/>
          <w:kern w:val="2"/>
          <w:szCs w:val="21"/>
        </w:rPr>
        <w:t>（二）乙方已履行本合同约定义务，但因本身固有瑕疵造成损失的；</w:t>
      </w:r>
    </w:p>
    <w:p w14:paraId="5F5C6DA3" w14:textId="77777777" w:rsidR="00C169D2" w:rsidRPr="00C169D2" w:rsidRDefault="00C169D2" w:rsidP="00C169D2">
      <w:pPr>
        <w:widowControl w:val="0"/>
        <w:shd w:val="clear" w:color="auto" w:fill="auto"/>
        <w:tabs>
          <w:tab w:val="clear" w:pos="426"/>
        </w:tabs>
        <w:adjustRightInd/>
        <w:snapToGrid/>
        <w:spacing w:line="420" w:lineRule="exact"/>
        <w:ind w:left="480"/>
        <w:rPr>
          <w:rFonts w:hAnsi="宋体"/>
          <w:kern w:val="2"/>
          <w:szCs w:val="21"/>
        </w:rPr>
      </w:pPr>
      <w:r w:rsidRPr="00C169D2">
        <w:rPr>
          <w:rFonts w:hAnsi="宋体" w:hint="eastAsia"/>
          <w:kern w:val="2"/>
          <w:szCs w:val="21"/>
        </w:rPr>
        <w:t>（三）由于不可抗力导致乙方无法继续履行合同的。</w:t>
      </w:r>
    </w:p>
    <w:p w14:paraId="77E6F3D5" w14:textId="77777777" w:rsidR="00C169D2" w:rsidRPr="00C169D2" w:rsidRDefault="00C169D2" w:rsidP="00C169D2">
      <w:pPr>
        <w:keepNext/>
        <w:keepLines/>
        <w:widowControl w:val="0"/>
        <w:shd w:val="clear" w:color="auto" w:fill="auto"/>
        <w:tabs>
          <w:tab w:val="clear" w:pos="426"/>
        </w:tabs>
        <w:adjustRightInd/>
        <w:snapToGrid/>
        <w:spacing w:line="420" w:lineRule="exact"/>
        <w:outlineLvl w:val="2"/>
        <w:rPr>
          <w:rFonts w:hAnsi="宋体"/>
          <w:b/>
          <w:bCs/>
          <w:kern w:val="2"/>
          <w:szCs w:val="21"/>
        </w:rPr>
      </w:pPr>
      <w:bookmarkStart w:id="101" w:name="_Toc120892175"/>
      <w:r w:rsidRPr="00C169D2">
        <w:rPr>
          <w:rFonts w:hAnsi="宋体" w:hint="eastAsia"/>
          <w:b/>
          <w:bCs/>
          <w:kern w:val="2"/>
          <w:szCs w:val="21"/>
        </w:rPr>
        <w:t>第九条  其他条款</w:t>
      </w:r>
      <w:bookmarkEnd w:id="101"/>
    </w:p>
    <w:p w14:paraId="7225289D"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（一）双方可以对本合同的条款进行补充，以书面形式签订补充协议，补充协议与本合同具有同等效力。</w:t>
      </w:r>
    </w:p>
    <w:p w14:paraId="16940127"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（二）本协议及与本协议有关的一切争议，双方应友好协商解决，协商不成的，可起诉至甲方所在地人民法院。</w:t>
      </w:r>
    </w:p>
    <w:p w14:paraId="46FD0138"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（三）本合同中未约定的事宜，均遵照国家有关法律法规、规章执行。</w:t>
      </w:r>
    </w:p>
    <w:p w14:paraId="7324A931"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rPr>
          <w:rFonts w:hAnsi="宋体"/>
          <w:kern w:val="2"/>
          <w:szCs w:val="21"/>
        </w:rPr>
      </w:pPr>
      <w:r w:rsidRPr="00C169D2">
        <w:rPr>
          <w:rFonts w:hAnsi="宋体" w:hint="eastAsia"/>
          <w:kern w:val="2"/>
          <w:szCs w:val="21"/>
        </w:rPr>
        <w:t>（四）本合同一式伍份，甲方执二份、乙方执二份，政府部门备案存档一份，具有同等法律效力。</w:t>
      </w:r>
    </w:p>
    <w:p w14:paraId="607BB38F" w14:textId="77777777" w:rsidR="00C169D2" w:rsidRPr="00C169D2" w:rsidRDefault="00C169D2" w:rsidP="00C169D2">
      <w:pPr>
        <w:widowControl w:val="0"/>
        <w:shd w:val="clear" w:color="auto" w:fill="auto"/>
        <w:tabs>
          <w:tab w:val="clear" w:pos="426"/>
        </w:tabs>
        <w:adjustRightInd/>
        <w:snapToGrid/>
        <w:spacing w:line="420" w:lineRule="exact"/>
        <w:ind w:firstLineChars="200" w:firstLine="420"/>
        <w:outlineLvl w:val="1"/>
        <w:rPr>
          <w:rFonts w:hAnsi="宋体"/>
          <w:kern w:val="2"/>
          <w:szCs w:val="21"/>
        </w:rPr>
      </w:pPr>
      <w:bookmarkStart w:id="102" w:name="_Toc120892176"/>
      <w:r w:rsidRPr="00C169D2">
        <w:rPr>
          <w:rFonts w:hAnsi="宋体" w:hint="eastAsia"/>
          <w:kern w:val="2"/>
          <w:szCs w:val="21"/>
        </w:rPr>
        <w:t>（五）本合同自甲、乙双方签字盖章之日期生效。</w:t>
      </w:r>
      <w:bookmarkEnd w:id="102"/>
    </w:p>
    <w:p w14:paraId="339F714F" w14:textId="77777777" w:rsidR="00C169D2" w:rsidRPr="00C169D2" w:rsidRDefault="00C169D2" w:rsidP="00C81736">
      <w:pPr>
        <w:widowControl w:val="0"/>
        <w:shd w:val="clear" w:color="auto" w:fill="auto"/>
        <w:tabs>
          <w:tab w:val="clear" w:pos="426"/>
        </w:tabs>
        <w:adjustRightInd/>
        <w:snapToGrid/>
        <w:spacing w:line="420" w:lineRule="exact"/>
        <w:rPr>
          <w:rFonts w:hAnsi="宋体"/>
          <w:kern w:val="2"/>
          <w:szCs w:val="21"/>
        </w:rPr>
      </w:pPr>
    </w:p>
    <w:p w14:paraId="06CAA4F7" w14:textId="77777777" w:rsidR="00C169D2" w:rsidRPr="00C169D2" w:rsidRDefault="00C169D2" w:rsidP="00C169D2">
      <w:pPr>
        <w:widowControl w:val="0"/>
        <w:shd w:val="clear" w:color="auto" w:fill="auto"/>
        <w:tabs>
          <w:tab w:val="clear" w:pos="426"/>
        </w:tabs>
        <w:adjustRightInd/>
        <w:snapToGrid/>
        <w:spacing w:line="420" w:lineRule="exact"/>
        <w:ind w:leftChars="229" w:left="4996" w:hangingChars="2150" w:hanging="4515"/>
        <w:rPr>
          <w:rFonts w:hAnsi="宋体"/>
          <w:kern w:val="2"/>
          <w:szCs w:val="21"/>
        </w:rPr>
      </w:pPr>
      <w:r w:rsidRPr="00C169D2">
        <w:rPr>
          <w:rFonts w:hAnsi="宋体" w:hint="eastAsia"/>
          <w:kern w:val="2"/>
          <w:szCs w:val="21"/>
        </w:rPr>
        <w:t xml:space="preserve">甲方：                                  乙方： </w:t>
      </w:r>
    </w:p>
    <w:p w14:paraId="2727533A" w14:textId="77777777" w:rsidR="00C169D2" w:rsidRPr="00C169D2" w:rsidRDefault="00C169D2" w:rsidP="00C169D2">
      <w:pPr>
        <w:widowControl w:val="0"/>
        <w:shd w:val="clear" w:color="auto" w:fill="auto"/>
        <w:tabs>
          <w:tab w:val="clear" w:pos="426"/>
        </w:tabs>
        <w:adjustRightInd/>
        <w:snapToGrid/>
        <w:spacing w:line="420" w:lineRule="exact"/>
        <w:ind w:left="480"/>
        <w:rPr>
          <w:rFonts w:hAnsi="宋体"/>
          <w:kern w:val="2"/>
          <w:szCs w:val="21"/>
        </w:rPr>
      </w:pPr>
      <w:r w:rsidRPr="00C169D2">
        <w:rPr>
          <w:rFonts w:hAnsi="宋体" w:hint="eastAsia"/>
          <w:kern w:val="2"/>
          <w:szCs w:val="21"/>
        </w:rPr>
        <w:t>授权代表（签字）：                       授权代表（签字）：</w:t>
      </w:r>
    </w:p>
    <w:p w14:paraId="2AB09417" w14:textId="77777777" w:rsidR="00C169D2" w:rsidRPr="00C169D2" w:rsidRDefault="00C169D2" w:rsidP="00C169D2">
      <w:pPr>
        <w:widowControl w:val="0"/>
        <w:shd w:val="clear" w:color="auto" w:fill="auto"/>
        <w:tabs>
          <w:tab w:val="clear" w:pos="426"/>
        </w:tabs>
        <w:adjustRightInd/>
        <w:snapToGrid/>
        <w:spacing w:line="420" w:lineRule="exact"/>
        <w:ind w:left="480"/>
        <w:rPr>
          <w:rFonts w:hAnsi="宋体"/>
          <w:kern w:val="2"/>
          <w:szCs w:val="21"/>
        </w:rPr>
      </w:pPr>
      <w:r w:rsidRPr="00C169D2">
        <w:rPr>
          <w:rFonts w:hAnsi="宋体" w:hint="eastAsia"/>
          <w:kern w:val="2"/>
          <w:szCs w:val="21"/>
        </w:rPr>
        <w:t>地址：                                  地址：</w:t>
      </w:r>
    </w:p>
    <w:p w14:paraId="25050C74" w14:textId="372C823A" w:rsidR="00C169D2" w:rsidRPr="00C169D2" w:rsidRDefault="00C169D2" w:rsidP="00C81736">
      <w:pPr>
        <w:widowControl w:val="0"/>
        <w:shd w:val="clear" w:color="auto" w:fill="auto"/>
        <w:tabs>
          <w:tab w:val="clear" w:pos="426"/>
        </w:tabs>
        <w:adjustRightInd/>
        <w:snapToGrid/>
        <w:spacing w:line="420" w:lineRule="exact"/>
        <w:ind w:left="480"/>
        <w:rPr>
          <w:rFonts w:hAnsi="宋体"/>
          <w:kern w:val="2"/>
          <w:szCs w:val="21"/>
        </w:rPr>
      </w:pPr>
      <w:r w:rsidRPr="00C169D2">
        <w:rPr>
          <w:rFonts w:hAnsi="宋体" w:hint="eastAsia"/>
          <w:kern w:val="2"/>
          <w:szCs w:val="21"/>
        </w:rPr>
        <w:t>电话：                                  电话：</w:t>
      </w:r>
    </w:p>
    <w:p w14:paraId="50F6B733" w14:textId="418CC8E1" w:rsidR="0004289B" w:rsidRPr="00C81736" w:rsidRDefault="00C169D2" w:rsidP="00C81736">
      <w:pPr>
        <w:widowControl w:val="0"/>
        <w:shd w:val="clear" w:color="auto" w:fill="auto"/>
        <w:tabs>
          <w:tab w:val="clear" w:pos="426"/>
        </w:tabs>
        <w:adjustRightInd/>
        <w:snapToGrid/>
        <w:spacing w:line="420" w:lineRule="exact"/>
        <w:ind w:left="480"/>
        <w:jc w:val="right"/>
        <w:rPr>
          <w:rFonts w:hAnsi="宋体"/>
          <w:kern w:val="2"/>
          <w:szCs w:val="21"/>
        </w:rPr>
      </w:pPr>
      <w:r w:rsidRPr="00C169D2">
        <w:rPr>
          <w:rFonts w:hAnsi="宋体" w:hint="eastAsia"/>
          <w:kern w:val="2"/>
          <w:szCs w:val="21"/>
        </w:rPr>
        <w:t>签订时间：20</w:t>
      </w:r>
      <w:r w:rsidRPr="00C169D2">
        <w:rPr>
          <w:rFonts w:hAnsi="宋体" w:hint="eastAsia"/>
          <w:kern w:val="2"/>
          <w:szCs w:val="21"/>
          <w:u w:val="single"/>
        </w:rPr>
        <w:t xml:space="preserve">    </w:t>
      </w:r>
      <w:r w:rsidRPr="00C169D2">
        <w:rPr>
          <w:rFonts w:hAnsi="宋体" w:hint="eastAsia"/>
          <w:kern w:val="2"/>
          <w:szCs w:val="21"/>
        </w:rPr>
        <w:t>年</w:t>
      </w:r>
      <w:r w:rsidRPr="00C169D2">
        <w:rPr>
          <w:rFonts w:hAnsi="宋体" w:hint="eastAsia"/>
          <w:kern w:val="2"/>
          <w:szCs w:val="21"/>
          <w:u w:val="single"/>
        </w:rPr>
        <w:t xml:space="preserve">    </w:t>
      </w:r>
      <w:r w:rsidRPr="00C169D2">
        <w:rPr>
          <w:rFonts w:hAnsi="宋体" w:hint="eastAsia"/>
          <w:kern w:val="2"/>
          <w:szCs w:val="21"/>
        </w:rPr>
        <w:t>月</w:t>
      </w:r>
      <w:r w:rsidRPr="00C169D2">
        <w:rPr>
          <w:rFonts w:hAnsi="宋体" w:hint="eastAsia"/>
          <w:kern w:val="2"/>
          <w:szCs w:val="21"/>
          <w:u w:val="single"/>
        </w:rPr>
        <w:t xml:space="preserve">    </w:t>
      </w:r>
      <w:r w:rsidRPr="00C169D2">
        <w:rPr>
          <w:rFonts w:hAnsi="宋体" w:hint="eastAsia"/>
          <w:kern w:val="2"/>
          <w:szCs w:val="21"/>
        </w:rPr>
        <w:t>日</w:t>
      </w:r>
    </w:p>
    <w:p w14:paraId="23DF0342" w14:textId="77777777" w:rsidR="0004289B" w:rsidRPr="007956E7" w:rsidRDefault="00853F52">
      <w:pPr>
        <w:pStyle w:val="affa"/>
        <w:tabs>
          <w:tab w:val="clear" w:pos="426"/>
        </w:tabs>
      </w:pPr>
      <w:r w:rsidRPr="007956E7">
        <w:br w:type="page"/>
      </w:r>
      <w:bookmarkStart w:id="103" w:name="_Toc120892177"/>
      <w:r w:rsidRPr="007956E7">
        <w:rPr>
          <w:rFonts w:hint="eastAsia"/>
        </w:rPr>
        <w:lastRenderedPageBreak/>
        <w:t>第五章</w:t>
      </w:r>
      <w:r w:rsidRPr="007956E7">
        <w:rPr>
          <w:rFonts w:hint="eastAsia"/>
        </w:rPr>
        <w:t xml:space="preserve"> </w:t>
      </w:r>
      <w:r w:rsidRPr="007956E7">
        <w:rPr>
          <w:rFonts w:hint="eastAsia"/>
        </w:rPr>
        <w:t>投标文件格式、附件</w:t>
      </w:r>
      <w:bookmarkEnd w:id="71"/>
      <w:bookmarkEnd w:id="72"/>
      <w:bookmarkEnd w:id="103"/>
    </w:p>
    <w:p w14:paraId="3D8CCBC0" w14:textId="77777777" w:rsidR="0004289B" w:rsidRPr="007956E7" w:rsidRDefault="00853F52">
      <w:pPr>
        <w:tabs>
          <w:tab w:val="clear" w:pos="426"/>
        </w:tabs>
        <w:spacing w:line="276" w:lineRule="auto"/>
      </w:pPr>
      <w:r w:rsidRPr="007956E7">
        <w:rPr>
          <w:rStyle w:val="3Char"/>
          <w:rFonts w:ascii="宋体" w:eastAsia="宋体" w:hint="eastAsia"/>
          <w:sz w:val="24"/>
        </w:rPr>
        <w:t>特别提醒：</w:t>
      </w:r>
      <w:r w:rsidRPr="007956E7">
        <w:rPr>
          <w:rFonts w:hint="eastAsia"/>
        </w:rPr>
        <w:t>投标供应商在编辑投标文件时，应严格按照招标文件提供的格式进行编写，因未按要求编写导致投标文件不予受理、无效标或废标的，一切后果由供应商自行承担。</w:t>
      </w:r>
    </w:p>
    <w:p w14:paraId="5D71573F" w14:textId="77777777" w:rsidR="0004289B" w:rsidRPr="007956E7" w:rsidRDefault="0004289B">
      <w:pPr>
        <w:tabs>
          <w:tab w:val="clear" w:pos="426"/>
        </w:tabs>
        <w:spacing w:line="276" w:lineRule="auto"/>
      </w:pPr>
    </w:p>
    <w:p w14:paraId="602CE533" w14:textId="77777777" w:rsidR="0004289B" w:rsidRPr="007956E7" w:rsidRDefault="0004289B">
      <w:pPr>
        <w:tabs>
          <w:tab w:val="clear" w:pos="426"/>
        </w:tabs>
        <w:spacing w:line="276" w:lineRule="auto"/>
      </w:pPr>
    </w:p>
    <w:p w14:paraId="3561C326" w14:textId="77777777" w:rsidR="0004289B" w:rsidRPr="007956E7" w:rsidRDefault="00853F52">
      <w:pPr>
        <w:tabs>
          <w:tab w:val="clear" w:pos="426"/>
        </w:tabs>
        <w:spacing w:line="276" w:lineRule="auto"/>
      </w:pPr>
      <w:r w:rsidRPr="007956E7">
        <w:rPr>
          <w:rFonts w:hint="eastAsia"/>
        </w:rPr>
        <w:t>投标文件组成：</w:t>
      </w:r>
    </w:p>
    <w:p w14:paraId="028858AF" w14:textId="77777777" w:rsidR="0004289B" w:rsidRPr="007956E7" w:rsidRDefault="0004289B">
      <w:pPr>
        <w:tabs>
          <w:tab w:val="clear" w:pos="426"/>
        </w:tabs>
        <w:spacing w:line="276" w:lineRule="auto"/>
      </w:pPr>
    </w:p>
    <w:p w14:paraId="43BED6D0" w14:textId="77777777" w:rsidR="0004289B" w:rsidRPr="007956E7" w:rsidRDefault="00853F52">
      <w:pPr>
        <w:tabs>
          <w:tab w:val="clear" w:pos="426"/>
        </w:tabs>
        <w:spacing w:line="276" w:lineRule="auto"/>
      </w:pPr>
      <w:r w:rsidRPr="007956E7">
        <w:rPr>
          <w:rFonts w:hint="eastAsia"/>
        </w:rPr>
        <w:t>密封袋封条格式</w:t>
      </w:r>
    </w:p>
    <w:p w14:paraId="0B43CDF9" w14:textId="77777777" w:rsidR="0004289B" w:rsidRPr="007956E7" w:rsidRDefault="00853F52">
      <w:pPr>
        <w:tabs>
          <w:tab w:val="clear" w:pos="426"/>
        </w:tabs>
        <w:spacing w:line="276" w:lineRule="auto"/>
      </w:pPr>
      <w:r w:rsidRPr="007956E7">
        <w:rPr>
          <w:rFonts w:hint="eastAsia"/>
        </w:rPr>
        <w:t>投标文件封面格式</w:t>
      </w:r>
    </w:p>
    <w:p w14:paraId="43417CDC" w14:textId="77777777" w:rsidR="0004289B" w:rsidRPr="007956E7" w:rsidRDefault="00853F52">
      <w:pPr>
        <w:tabs>
          <w:tab w:val="clear" w:pos="426"/>
        </w:tabs>
        <w:spacing w:line="276" w:lineRule="auto"/>
      </w:pPr>
      <w:r w:rsidRPr="007956E7">
        <w:rPr>
          <w:rFonts w:hint="eastAsia"/>
        </w:rPr>
        <w:t>目录（目录格式自定）</w:t>
      </w:r>
    </w:p>
    <w:p w14:paraId="425FCEA0" w14:textId="77777777" w:rsidR="0004289B" w:rsidRPr="007956E7" w:rsidRDefault="00853F52">
      <w:pPr>
        <w:tabs>
          <w:tab w:val="clear" w:pos="426"/>
        </w:tabs>
        <w:spacing w:line="276" w:lineRule="auto"/>
      </w:pPr>
      <w:r w:rsidRPr="007956E7">
        <w:rPr>
          <w:rFonts w:hint="eastAsia"/>
        </w:rPr>
        <w:t>评标指引表</w:t>
      </w:r>
    </w:p>
    <w:p w14:paraId="7086ADA2" w14:textId="55BBE8E1" w:rsidR="0004289B" w:rsidRPr="007956E7" w:rsidRDefault="00853F52">
      <w:pPr>
        <w:tabs>
          <w:tab w:val="clear" w:pos="426"/>
        </w:tabs>
        <w:spacing w:line="276" w:lineRule="auto"/>
        <w:ind w:left="420"/>
        <w:rPr>
          <w:b/>
        </w:rPr>
      </w:pPr>
      <w:r w:rsidRPr="007956E7">
        <w:rPr>
          <w:rFonts w:hint="eastAsia"/>
          <w:b/>
        </w:rPr>
        <w:t>价格</w:t>
      </w:r>
      <w:r w:rsidR="00522FD9">
        <w:rPr>
          <w:rFonts w:hint="eastAsia"/>
          <w:b/>
        </w:rPr>
        <w:t>标</w:t>
      </w:r>
    </w:p>
    <w:p w14:paraId="79C01410" w14:textId="77777777" w:rsidR="0004289B" w:rsidRPr="007956E7" w:rsidRDefault="00853F52" w:rsidP="00365B87">
      <w:pPr>
        <w:numPr>
          <w:ilvl w:val="1"/>
          <w:numId w:val="34"/>
        </w:numPr>
        <w:tabs>
          <w:tab w:val="clear" w:pos="426"/>
        </w:tabs>
        <w:spacing w:line="276" w:lineRule="auto"/>
      </w:pPr>
      <w:r w:rsidRPr="007956E7">
        <w:rPr>
          <w:rFonts w:hint="eastAsia"/>
        </w:rPr>
        <w:t>开标一览表（报价表）</w:t>
      </w:r>
    </w:p>
    <w:p w14:paraId="58CE9F86" w14:textId="77777777" w:rsidR="0004289B" w:rsidRPr="007956E7" w:rsidRDefault="00853F52" w:rsidP="00365B87">
      <w:pPr>
        <w:numPr>
          <w:ilvl w:val="1"/>
          <w:numId w:val="34"/>
        </w:numPr>
        <w:tabs>
          <w:tab w:val="clear" w:pos="426"/>
        </w:tabs>
        <w:spacing w:line="276" w:lineRule="auto"/>
      </w:pPr>
      <w:r w:rsidRPr="007956E7">
        <w:rPr>
          <w:rFonts w:hint="eastAsia"/>
        </w:rPr>
        <w:t>投标分项</w:t>
      </w:r>
      <w:r w:rsidRPr="007956E7">
        <w:rPr>
          <w:rFonts w:hint="eastAsia"/>
          <w:szCs w:val="21"/>
        </w:rPr>
        <w:t>报价表</w:t>
      </w:r>
    </w:p>
    <w:p w14:paraId="09CABF4F" w14:textId="1086FFCD" w:rsidR="0004289B" w:rsidRPr="007956E7" w:rsidRDefault="00853F52">
      <w:pPr>
        <w:tabs>
          <w:tab w:val="clear" w:pos="426"/>
        </w:tabs>
        <w:spacing w:line="276" w:lineRule="auto"/>
        <w:ind w:left="420"/>
        <w:rPr>
          <w:b/>
          <w:szCs w:val="21"/>
        </w:rPr>
      </w:pPr>
      <w:r w:rsidRPr="007956E7">
        <w:rPr>
          <w:rFonts w:hint="eastAsia"/>
          <w:b/>
          <w:szCs w:val="21"/>
        </w:rPr>
        <w:t>技术</w:t>
      </w:r>
      <w:r w:rsidR="004309DD">
        <w:rPr>
          <w:rFonts w:hint="eastAsia"/>
          <w:b/>
          <w:szCs w:val="21"/>
        </w:rPr>
        <w:t>标</w:t>
      </w:r>
    </w:p>
    <w:p w14:paraId="6B945500" w14:textId="77777777" w:rsidR="00522FD9" w:rsidRPr="00522FD9" w:rsidRDefault="00522FD9" w:rsidP="00365B87">
      <w:pPr>
        <w:numPr>
          <w:ilvl w:val="1"/>
          <w:numId w:val="35"/>
        </w:numPr>
        <w:tabs>
          <w:tab w:val="clear" w:pos="426"/>
        </w:tabs>
        <w:spacing w:line="276" w:lineRule="auto"/>
      </w:pPr>
      <w:r w:rsidRPr="00522FD9">
        <w:rPr>
          <w:rFonts w:hint="eastAsia"/>
          <w:szCs w:val="21"/>
        </w:rPr>
        <w:t>服务响应评价</w:t>
      </w:r>
    </w:p>
    <w:p w14:paraId="4219F531" w14:textId="3F3190FF" w:rsidR="0004289B" w:rsidRPr="007956E7" w:rsidRDefault="004309DD" w:rsidP="00365B87">
      <w:pPr>
        <w:numPr>
          <w:ilvl w:val="1"/>
          <w:numId w:val="35"/>
        </w:numPr>
        <w:tabs>
          <w:tab w:val="clear" w:pos="426"/>
        </w:tabs>
        <w:spacing w:line="276" w:lineRule="auto"/>
      </w:pPr>
      <w:r w:rsidRPr="004309DD">
        <w:rPr>
          <w:rFonts w:hint="eastAsia"/>
          <w:szCs w:val="21"/>
        </w:rPr>
        <w:t>物业管理整体设想及策划</w:t>
      </w:r>
    </w:p>
    <w:p w14:paraId="78E03B2E" w14:textId="6AA0C43D" w:rsidR="0004289B" w:rsidRPr="007956E7" w:rsidRDefault="004309DD" w:rsidP="00365B87">
      <w:pPr>
        <w:numPr>
          <w:ilvl w:val="1"/>
          <w:numId w:val="35"/>
        </w:numPr>
        <w:tabs>
          <w:tab w:val="clear" w:pos="426"/>
        </w:tabs>
        <w:spacing w:line="276" w:lineRule="auto"/>
      </w:pPr>
      <w:r w:rsidRPr="004309DD">
        <w:rPr>
          <w:rFonts w:hint="eastAsia"/>
          <w:bCs/>
        </w:rPr>
        <w:t>管理方式、工作计划、年度任务目标</w:t>
      </w:r>
    </w:p>
    <w:p w14:paraId="4D4B4082" w14:textId="0D531D34" w:rsidR="0004289B" w:rsidRPr="007956E7" w:rsidRDefault="004309DD" w:rsidP="00365B87">
      <w:pPr>
        <w:numPr>
          <w:ilvl w:val="1"/>
          <w:numId w:val="35"/>
        </w:numPr>
        <w:tabs>
          <w:tab w:val="clear" w:pos="426"/>
        </w:tabs>
        <w:spacing w:line="276" w:lineRule="auto"/>
      </w:pPr>
      <w:r w:rsidRPr="004309DD">
        <w:rPr>
          <w:rFonts w:hint="eastAsia"/>
        </w:rPr>
        <w:t>人员的配置、培训与管理措施</w:t>
      </w:r>
    </w:p>
    <w:p w14:paraId="5AF68B2C" w14:textId="6682EA50" w:rsidR="0004289B" w:rsidRPr="007956E7" w:rsidRDefault="004309DD" w:rsidP="00365B87">
      <w:pPr>
        <w:numPr>
          <w:ilvl w:val="1"/>
          <w:numId w:val="35"/>
        </w:numPr>
        <w:tabs>
          <w:tab w:val="clear" w:pos="426"/>
        </w:tabs>
        <w:spacing w:line="276" w:lineRule="auto"/>
      </w:pPr>
      <w:r w:rsidRPr="004309DD">
        <w:rPr>
          <w:rFonts w:hint="eastAsia"/>
        </w:rPr>
        <w:t>制度和档案的建立与管理</w:t>
      </w:r>
    </w:p>
    <w:p w14:paraId="3F460FEB" w14:textId="066590F3" w:rsidR="0004289B" w:rsidRPr="007956E7" w:rsidRDefault="004309DD" w:rsidP="00365B87">
      <w:pPr>
        <w:numPr>
          <w:ilvl w:val="1"/>
          <w:numId w:val="35"/>
        </w:numPr>
        <w:tabs>
          <w:tab w:val="clear" w:pos="426"/>
        </w:tabs>
        <w:spacing w:line="276" w:lineRule="auto"/>
      </w:pPr>
      <w:r w:rsidRPr="004309DD">
        <w:rPr>
          <w:rFonts w:hint="eastAsia"/>
        </w:rPr>
        <w:t>保洁管理服务</w:t>
      </w:r>
    </w:p>
    <w:p w14:paraId="7DDD8AA7" w14:textId="20EC3272" w:rsidR="0004289B" w:rsidRPr="007956E7" w:rsidRDefault="004309DD" w:rsidP="00365B87">
      <w:pPr>
        <w:numPr>
          <w:ilvl w:val="1"/>
          <w:numId w:val="35"/>
        </w:numPr>
        <w:tabs>
          <w:tab w:val="clear" w:pos="426"/>
        </w:tabs>
        <w:spacing w:line="276" w:lineRule="auto"/>
      </w:pPr>
      <w:r w:rsidRPr="004309DD">
        <w:rPr>
          <w:rFonts w:hint="eastAsia"/>
        </w:rPr>
        <w:t>四害消</w:t>
      </w:r>
      <w:proofErr w:type="gramStart"/>
      <w:r w:rsidRPr="004309DD">
        <w:rPr>
          <w:rFonts w:hint="eastAsia"/>
        </w:rPr>
        <w:t>杀管理</w:t>
      </w:r>
      <w:proofErr w:type="gramEnd"/>
      <w:r w:rsidRPr="004309DD">
        <w:rPr>
          <w:rFonts w:hint="eastAsia"/>
        </w:rPr>
        <w:t>服务</w:t>
      </w:r>
    </w:p>
    <w:p w14:paraId="371D122B" w14:textId="5DF9D728" w:rsidR="0004289B" w:rsidRPr="004309DD" w:rsidRDefault="004309DD" w:rsidP="00365B87">
      <w:pPr>
        <w:numPr>
          <w:ilvl w:val="1"/>
          <w:numId w:val="35"/>
        </w:numPr>
        <w:tabs>
          <w:tab w:val="clear" w:pos="426"/>
        </w:tabs>
        <w:spacing w:line="276" w:lineRule="auto"/>
      </w:pPr>
      <w:r w:rsidRPr="004309DD">
        <w:rPr>
          <w:rFonts w:hint="eastAsia"/>
        </w:rPr>
        <w:t>绿化管理服务</w:t>
      </w:r>
    </w:p>
    <w:p w14:paraId="54BFF145" w14:textId="3CE6F823" w:rsidR="004309DD" w:rsidRDefault="004309DD" w:rsidP="00365B87">
      <w:pPr>
        <w:numPr>
          <w:ilvl w:val="1"/>
          <w:numId w:val="35"/>
        </w:numPr>
        <w:tabs>
          <w:tab w:val="clear" w:pos="426"/>
        </w:tabs>
        <w:spacing w:line="276" w:lineRule="auto"/>
      </w:pPr>
      <w:r w:rsidRPr="004309DD">
        <w:rPr>
          <w:rFonts w:hint="eastAsia"/>
        </w:rPr>
        <w:t>机电设施设备管理服务</w:t>
      </w:r>
    </w:p>
    <w:p w14:paraId="03CA294A" w14:textId="43C42DEB" w:rsidR="004309DD" w:rsidRDefault="004309DD" w:rsidP="00365B87">
      <w:pPr>
        <w:numPr>
          <w:ilvl w:val="1"/>
          <w:numId w:val="35"/>
        </w:numPr>
        <w:tabs>
          <w:tab w:val="clear" w:pos="426"/>
        </w:tabs>
        <w:spacing w:line="276" w:lineRule="auto"/>
      </w:pPr>
      <w:r w:rsidRPr="004309DD">
        <w:rPr>
          <w:rFonts w:hint="eastAsia"/>
        </w:rPr>
        <w:t>突发事件应急处理措施</w:t>
      </w:r>
    </w:p>
    <w:p w14:paraId="5822632A" w14:textId="694BB4EE" w:rsidR="004309DD" w:rsidRDefault="004309DD" w:rsidP="00365B87">
      <w:pPr>
        <w:numPr>
          <w:ilvl w:val="1"/>
          <w:numId w:val="35"/>
        </w:numPr>
        <w:tabs>
          <w:tab w:val="clear" w:pos="426"/>
        </w:tabs>
        <w:spacing w:line="276" w:lineRule="auto"/>
      </w:pPr>
      <w:r w:rsidRPr="004309DD">
        <w:rPr>
          <w:rFonts w:hint="eastAsia"/>
        </w:rPr>
        <w:t>房屋管理与维护管理</w:t>
      </w:r>
    </w:p>
    <w:p w14:paraId="1868FEC8" w14:textId="14DA4265" w:rsidR="004309DD" w:rsidRPr="004309DD" w:rsidRDefault="004309DD" w:rsidP="00365B87">
      <w:pPr>
        <w:numPr>
          <w:ilvl w:val="1"/>
          <w:numId w:val="35"/>
        </w:numPr>
        <w:tabs>
          <w:tab w:val="clear" w:pos="426"/>
        </w:tabs>
        <w:spacing w:line="276" w:lineRule="auto"/>
      </w:pPr>
      <w:r w:rsidRPr="004309DD">
        <w:t>违约承诺</w:t>
      </w:r>
    </w:p>
    <w:p w14:paraId="1431CCCC" w14:textId="74A19290" w:rsidR="004309DD" w:rsidRPr="004309DD" w:rsidRDefault="004309DD" w:rsidP="00365B87">
      <w:pPr>
        <w:numPr>
          <w:ilvl w:val="1"/>
          <w:numId w:val="35"/>
        </w:numPr>
        <w:tabs>
          <w:tab w:val="clear" w:pos="426"/>
        </w:tabs>
        <w:spacing w:line="276" w:lineRule="auto"/>
      </w:pPr>
      <w:r w:rsidRPr="004309DD">
        <w:t>拟安排项目经理情况（仅限1人）</w:t>
      </w:r>
    </w:p>
    <w:p w14:paraId="75809047" w14:textId="602BD845" w:rsidR="004309DD" w:rsidRPr="007956E7" w:rsidRDefault="004309DD" w:rsidP="00365B87">
      <w:pPr>
        <w:numPr>
          <w:ilvl w:val="1"/>
          <w:numId w:val="35"/>
        </w:numPr>
        <w:tabs>
          <w:tab w:val="clear" w:pos="426"/>
        </w:tabs>
        <w:spacing w:line="276" w:lineRule="auto"/>
      </w:pPr>
      <w:r w:rsidRPr="004309DD">
        <w:t>拟安排的项目团队成员（项目负责人除外）情况</w:t>
      </w:r>
    </w:p>
    <w:p w14:paraId="714ECBDE" w14:textId="4FA1C2E4" w:rsidR="0004289B" w:rsidRPr="007956E7" w:rsidRDefault="004309DD">
      <w:pPr>
        <w:tabs>
          <w:tab w:val="clear" w:pos="426"/>
        </w:tabs>
        <w:spacing w:line="276" w:lineRule="auto"/>
        <w:ind w:left="420"/>
        <w:rPr>
          <w:b/>
        </w:rPr>
      </w:pPr>
      <w:r>
        <w:rPr>
          <w:rFonts w:hint="eastAsia"/>
          <w:b/>
          <w:szCs w:val="21"/>
        </w:rPr>
        <w:t>商务标</w:t>
      </w:r>
    </w:p>
    <w:p w14:paraId="76EFF217" w14:textId="77777777" w:rsidR="0004289B" w:rsidRPr="007956E7" w:rsidRDefault="00853F52" w:rsidP="00365B87">
      <w:pPr>
        <w:numPr>
          <w:ilvl w:val="1"/>
          <w:numId w:val="36"/>
        </w:numPr>
        <w:tabs>
          <w:tab w:val="clear" w:pos="426"/>
        </w:tabs>
        <w:spacing w:line="276" w:lineRule="auto"/>
      </w:pPr>
      <w:r w:rsidRPr="007956E7">
        <w:rPr>
          <w:rFonts w:hint="eastAsia"/>
        </w:rPr>
        <w:t>投标函</w:t>
      </w:r>
    </w:p>
    <w:p w14:paraId="6E2752AA" w14:textId="1139010D" w:rsidR="0004289B" w:rsidRPr="007956E7" w:rsidRDefault="0038016C" w:rsidP="00365B87">
      <w:pPr>
        <w:numPr>
          <w:ilvl w:val="1"/>
          <w:numId w:val="36"/>
        </w:numPr>
        <w:tabs>
          <w:tab w:val="clear" w:pos="426"/>
        </w:tabs>
        <w:spacing w:line="276" w:lineRule="auto"/>
      </w:pPr>
      <w:r>
        <w:rPr>
          <w:rFonts w:hint="eastAsia"/>
        </w:rPr>
        <w:t>政府采购</w:t>
      </w:r>
      <w:r w:rsidR="00853F52" w:rsidRPr="007956E7">
        <w:rPr>
          <w:rFonts w:hint="eastAsia"/>
        </w:rPr>
        <w:t>投标及履约承诺函</w:t>
      </w:r>
    </w:p>
    <w:p w14:paraId="5F771287" w14:textId="77777777" w:rsidR="0004289B" w:rsidRPr="007956E7" w:rsidRDefault="00853F52" w:rsidP="00365B87">
      <w:pPr>
        <w:numPr>
          <w:ilvl w:val="1"/>
          <w:numId w:val="36"/>
        </w:numPr>
        <w:tabs>
          <w:tab w:val="clear" w:pos="426"/>
        </w:tabs>
        <w:spacing w:line="276" w:lineRule="auto"/>
      </w:pPr>
      <w:r w:rsidRPr="007956E7">
        <w:rPr>
          <w:rFonts w:hint="eastAsia"/>
        </w:rPr>
        <w:t>法定代表人授权委托书、法定代表人证明书</w:t>
      </w:r>
    </w:p>
    <w:p w14:paraId="760EB176" w14:textId="77777777" w:rsidR="0004289B" w:rsidRPr="007956E7" w:rsidRDefault="00853F52" w:rsidP="00365B87">
      <w:pPr>
        <w:numPr>
          <w:ilvl w:val="1"/>
          <w:numId w:val="36"/>
        </w:numPr>
        <w:tabs>
          <w:tab w:val="clear" w:pos="426"/>
        </w:tabs>
        <w:spacing w:line="276" w:lineRule="auto"/>
      </w:pPr>
      <w:r w:rsidRPr="007956E7">
        <w:rPr>
          <w:rFonts w:hint="eastAsia"/>
        </w:rPr>
        <w:t>投标供应商基本情况表</w:t>
      </w:r>
    </w:p>
    <w:p w14:paraId="2CBAF5B4" w14:textId="0BBE80FE" w:rsidR="0004289B" w:rsidRPr="004309DD" w:rsidRDefault="00853F52" w:rsidP="00365B87">
      <w:pPr>
        <w:numPr>
          <w:ilvl w:val="1"/>
          <w:numId w:val="36"/>
        </w:numPr>
        <w:tabs>
          <w:tab w:val="clear" w:pos="426"/>
        </w:tabs>
        <w:spacing w:line="276" w:lineRule="auto"/>
      </w:pPr>
      <w:r w:rsidRPr="004309DD">
        <w:rPr>
          <w:rFonts w:hint="eastAsia"/>
        </w:rPr>
        <w:t>实质性响应条款偏离表</w:t>
      </w:r>
    </w:p>
    <w:p w14:paraId="266753C9" w14:textId="690D470C" w:rsidR="004309DD" w:rsidRPr="004309DD" w:rsidRDefault="004309DD" w:rsidP="00365B87">
      <w:pPr>
        <w:numPr>
          <w:ilvl w:val="1"/>
          <w:numId w:val="36"/>
        </w:numPr>
        <w:tabs>
          <w:tab w:val="clear" w:pos="426"/>
        </w:tabs>
        <w:spacing w:line="276" w:lineRule="auto"/>
      </w:pPr>
      <w:r w:rsidRPr="004309DD">
        <w:rPr>
          <w:rFonts w:hint="eastAsia"/>
        </w:rPr>
        <w:t>同类项目业绩及履约评价</w:t>
      </w:r>
    </w:p>
    <w:p w14:paraId="3D6B89B3" w14:textId="224AF8D0" w:rsidR="004309DD" w:rsidRPr="004309DD" w:rsidRDefault="004309DD" w:rsidP="00365B87">
      <w:pPr>
        <w:numPr>
          <w:ilvl w:val="1"/>
          <w:numId w:val="36"/>
        </w:numPr>
        <w:tabs>
          <w:tab w:val="clear" w:pos="426"/>
        </w:tabs>
        <w:spacing w:line="276" w:lineRule="auto"/>
      </w:pPr>
      <w:r w:rsidRPr="004309DD">
        <w:rPr>
          <w:rFonts w:hint="eastAsia"/>
        </w:rPr>
        <w:t>企业荣誉</w:t>
      </w:r>
    </w:p>
    <w:p w14:paraId="3137F564" w14:textId="2F6BC4D3" w:rsidR="004309DD" w:rsidRPr="004309DD" w:rsidRDefault="004309DD" w:rsidP="00365B87">
      <w:pPr>
        <w:numPr>
          <w:ilvl w:val="1"/>
          <w:numId w:val="36"/>
        </w:numPr>
        <w:tabs>
          <w:tab w:val="clear" w:pos="426"/>
        </w:tabs>
        <w:spacing w:line="276" w:lineRule="auto"/>
      </w:pPr>
      <w:r w:rsidRPr="004309DD">
        <w:rPr>
          <w:rFonts w:hint="eastAsia"/>
        </w:rPr>
        <w:t>体系认证情况</w:t>
      </w:r>
    </w:p>
    <w:p w14:paraId="546AAAEB" w14:textId="219C75CE" w:rsidR="004309DD" w:rsidRPr="004309DD" w:rsidRDefault="004309DD" w:rsidP="00365B87">
      <w:pPr>
        <w:numPr>
          <w:ilvl w:val="1"/>
          <w:numId w:val="36"/>
        </w:numPr>
        <w:tabs>
          <w:tab w:val="clear" w:pos="426"/>
        </w:tabs>
        <w:spacing w:line="276" w:lineRule="auto"/>
      </w:pPr>
      <w:r w:rsidRPr="004309DD">
        <w:rPr>
          <w:rFonts w:hint="eastAsia"/>
        </w:rPr>
        <w:t>供应商自主知识产权产品（创新、设计）情况</w:t>
      </w:r>
    </w:p>
    <w:p w14:paraId="1221FE35" w14:textId="77777777" w:rsidR="0004289B" w:rsidRPr="007956E7" w:rsidRDefault="00853F52" w:rsidP="00365B87">
      <w:pPr>
        <w:numPr>
          <w:ilvl w:val="1"/>
          <w:numId w:val="36"/>
        </w:numPr>
        <w:tabs>
          <w:tab w:val="clear" w:pos="426"/>
        </w:tabs>
        <w:spacing w:line="276" w:lineRule="auto"/>
      </w:pPr>
      <w:r w:rsidRPr="004309DD">
        <w:rPr>
          <w:rFonts w:hint="eastAsia"/>
        </w:rPr>
        <w:t>优惠政策声明函等证明文件（可选</w:t>
      </w:r>
      <w:r w:rsidRPr="007956E7">
        <w:rPr>
          <w:rFonts w:hint="eastAsia"/>
          <w:bCs/>
          <w:szCs w:val="21"/>
        </w:rPr>
        <w:t>）</w:t>
      </w:r>
    </w:p>
    <w:p w14:paraId="3D21FCF0" w14:textId="77777777" w:rsidR="0004289B" w:rsidRPr="007956E7" w:rsidRDefault="00853F52" w:rsidP="00365B87">
      <w:pPr>
        <w:numPr>
          <w:ilvl w:val="1"/>
          <w:numId w:val="36"/>
        </w:numPr>
        <w:tabs>
          <w:tab w:val="clear" w:pos="426"/>
        </w:tabs>
        <w:spacing w:line="276" w:lineRule="auto"/>
      </w:pPr>
      <w:r w:rsidRPr="007956E7">
        <w:rPr>
          <w:rFonts w:hint="eastAsia"/>
        </w:rPr>
        <w:t>招标代理服务费承诺书</w:t>
      </w:r>
    </w:p>
    <w:p w14:paraId="5BF15A2E" w14:textId="77777777" w:rsidR="0004289B" w:rsidRPr="007956E7" w:rsidRDefault="00853F52" w:rsidP="00365B87">
      <w:pPr>
        <w:numPr>
          <w:ilvl w:val="1"/>
          <w:numId w:val="36"/>
        </w:numPr>
        <w:tabs>
          <w:tab w:val="clear" w:pos="426"/>
        </w:tabs>
        <w:spacing w:line="276" w:lineRule="auto"/>
      </w:pPr>
      <w:r w:rsidRPr="007956E7">
        <w:rPr>
          <w:rFonts w:hint="eastAsia"/>
        </w:rPr>
        <w:t>招标文件要求的其他内容及投标供应商认为需要加以说明的其他内容</w:t>
      </w:r>
    </w:p>
    <w:p w14:paraId="551D6C21" w14:textId="77777777" w:rsidR="0004289B" w:rsidRPr="007956E7" w:rsidRDefault="00853F52">
      <w:pPr>
        <w:adjustRightInd/>
        <w:snapToGrid/>
        <w:spacing w:before="280" w:after="290" w:line="376" w:lineRule="auto"/>
        <w:jc w:val="center"/>
        <w:rPr>
          <w:b/>
          <w:sz w:val="24"/>
        </w:rPr>
      </w:pPr>
      <w:r w:rsidRPr="007956E7">
        <w:br w:type="page"/>
      </w:r>
      <w:bookmarkStart w:id="104" w:name="_Toc518464366"/>
      <w:bookmarkStart w:id="105" w:name="_Toc528675178"/>
      <w:bookmarkStart w:id="106" w:name="_Toc528170806"/>
      <w:r w:rsidRPr="007956E7">
        <w:rPr>
          <w:rFonts w:hint="eastAsia"/>
          <w:b/>
          <w:sz w:val="24"/>
        </w:rPr>
        <w:lastRenderedPageBreak/>
        <w:t>密封袋封条格式</w:t>
      </w:r>
      <w:bookmarkEnd w:id="104"/>
      <w:bookmarkEnd w:id="105"/>
      <w:bookmarkEnd w:id="106"/>
    </w:p>
    <w:p w14:paraId="64CA0A86" w14:textId="77777777" w:rsidR="0004289B" w:rsidRPr="007956E7" w:rsidRDefault="0004289B">
      <w:pPr>
        <w:tabs>
          <w:tab w:val="clear" w:pos="426"/>
        </w:tabs>
        <w:jc w:val="center"/>
        <w:rPr>
          <w:sz w:val="44"/>
          <w:szCs w:val="44"/>
          <w:u w:val="single"/>
        </w:rPr>
      </w:pPr>
    </w:p>
    <w:p w14:paraId="36029D08" w14:textId="75095846" w:rsidR="0004289B" w:rsidRPr="007956E7" w:rsidRDefault="00632225">
      <w:pPr>
        <w:tabs>
          <w:tab w:val="clear" w:pos="426"/>
        </w:tabs>
        <w:jc w:val="center"/>
        <w:rPr>
          <w:sz w:val="44"/>
          <w:szCs w:val="44"/>
        </w:rPr>
      </w:pPr>
      <w:r>
        <w:rPr>
          <w:rFonts w:hint="eastAsia"/>
          <w:sz w:val="44"/>
          <w:szCs w:val="44"/>
          <w:u w:val="single"/>
        </w:rPr>
        <w:t>广东省深圳市龙岗区消防救援大队2022年物业管理服务项目</w:t>
      </w:r>
    </w:p>
    <w:p w14:paraId="1D4F1A65" w14:textId="77777777" w:rsidR="0004289B" w:rsidRPr="007956E7" w:rsidRDefault="0004289B">
      <w:pPr>
        <w:tabs>
          <w:tab w:val="clear" w:pos="426"/>
        </w:tabs>
        <w:jc w:val="center"/>
      </w:pPr>
    </w:p>
    <w:p w14:paraId="7EB44A09" w14:textId="77777777" w:rsidR="0004289B" w:rsidRPr="007956E7" w:rsidRDefault="0004289B">
      <w:pPr>
        <w:tabs>
          <w:tab w:val="clear" w:pos="426"/>
        </w:tabs>
        <w:jc w:val="center"/>
      </w:pPr>
    </w:p>
    <w:p w14:paraId="6589480F" w14:textId="77777777" w:rsidR="0004289B" w:rsidRPr="007956E7" w:rsidRDefault="00853F52">
      <w:pPr>
        <w:tabs>
          <w:tab w:val="clear" w:pos="426"/>
        </w:tabs>
        <w:jc w:val="center"/>
        <w:rPr>
          <w:sz w:val="52"/>
          <w:szCs w:val="52"/>
        </w:rPr>
      </w:pPr>
      <w:r w:rsidRPr="007956E7">
        <w:rPr>
          <w:rFonts w:hint="eastAsia"/>
          <w:sz w:val="52"/>
          <w:szCs w:val="52"/>
        </w:rPr>
        <w:t>□投标文件</w:t>
      </w:r>
    </w:p>
    <w:p w14:paraId="5E9E4CFA" w14:textId="77777777" w:rsidR="0004289B" w:rsidRPr="007956E7" w:rsidRDefault="00853F52">
      <w:pPr>
        <w:tabs>
          <w:tab w:val="clear" w:pos="426"/>
        </w:tabs>
        <w:jc w:val="center"/>
        <w:rPr>
          <w:sz w:val="52"/>
          <w:szCs w:val="52"/>
        </w:rPr>
      </w:pPr>
      <w:r w:rsidRPr="007956E7">
        <w:rPr>
          <w:rFonts w:hint="eastAsia"/>
          <w:sz w:val="52"/>
          <w:szCs w:val="52"/>
        </w:rPr>
        <w:t>□开标信封</w:t>
      </w:r>
    </w:p>
    <w:p w14:paraId="79FBF160" w14:textId="77777777" w:rsidR="0004289B" w:rsidRPr="007956E7" w:rsidRDefault="0004289B">
      <w:pPr>
        <w:tabs>
          <w:tab w:val="clear" w:pos="426"/>
        </w:tabs>
      </w:pPr>
    </w:p>
    <w:p w14:paraId="5167F8EB" w14:textId="77777777" w:rsidR="0004289B" w:rsidRPr="007956E7" w:rsidRDefault="0004289B">
      <w:pPr>
        <w:tabs>
          <w:tab w:val="clear" w:pos="426"/>
        </w:tabs>
      </w:pPr>
    </w:p>
    <w:p w14:paraId="1CC531C1" w14:textId="77777777" w:rsidR="0004289B" w:rsidRPr="007956E7" w:rsidRDefault="0004289B">
      <w:pPr>
        <w:tabs>
          <w:tab w:val="clear" w:pos="426"/>
        </w:tabs>
      </w:pPr>
    </w:p>
    <w:p w14:paraId="54127F8C" w14:textId="77777777" w:rsidR="0004289B" w:rsidRPr="007956E7" w:rsidRDefault="0004289B">
      <w:pPr>
        <w:tabs>
          <w:tab w:val="clear" w:pos="426"/>
        </w:tabs>
      </w:pPr>
    </w:p>
    <w:p w14:paraId="64B3EDCE" w14:textId="77777777" w:rsidR="0004289B" w:rsidRPr="007956E7" w:rsidRDefault="0004289B">
      <w:pPr>
        <w:tabs>
          <w:tab w:val="clear" w:pos="426"/>
        </w:tabs>
      </w:pPr>
    </w:p>
    <w:p w14:paraId="65B6F0C5" w14:textId="77777777" w:rsidR="0004289B" w:rsidRPr="007956E7" w:rsidRDefault="0004289B">
      <w:pPr>
        <w:tabs>
          <w:tab w:val="clear" w:pos="426"/>
        </w:tabs>
      </w:pPr>
    </w:p>
    <w:p w14:paraId="363F95DA" w14:textId="77777777" w:rsidR="0004289B" w:rsidRPr="007956E7" w:rsidRDefault="00853F52">
      <w:pPr>
        <w:tabs>
          <w:tab w:val="clear" w:pos="426"/>
        </w:tabs>
        <w:ind w:leftChars="337" w:left="708" w:rightChars="336" w:right="706"/>
        <w:rPr>
          <w:sz w:val="28"/>
          <w:szCs w:val="28"/>
        </w:rPr>
      </w:pPr>
      <w:r w:rsidRPr="007956E7">
        <w:rPr>
          <w:rFonts w:hint="eastAsia"/>
          <w:sz w:val="28"/>
          <w:szCs w:val="28"/>
        </w:rPr>
        <w:t>项目编号：</w:t>
      </w:r>
    </w:p>
    <w:p w14:paraId="40648F55" w14:textId="77777777" w:rsidR="0004289B" w:rsidRPr="007956E7" w:rsidRDefault="00853F52">
      <w:pPr>
        <w:tabs>
          <w:tab w:val="clear" w:pos="426"/>
        </w:tabs>
        <w:ind w:leftChars="337" w:left="708"/>
        <w:rPr>
          <w:sz w:val="28"/>
          <w:szCs w:val="28"/>
        </w:rPr>
      </w:pPr>
      <w:r w:rsidRPr="007956E7">
        <w:rPr>
          <w:rFonts w:hint="eastAsia"/>
          <w:sz w:val="28"/>
          <w:szCs w:val="28"/>
        </w:rPr>
        <w:t>投标供应商名称（公章)：</w:t>
      </w:r>
    </w:p>
    <w:p w14:paraId="6CDB8020" w14:textId="77777777" w:rsidR="0004289B" w:rsidRPr="007956E7" w:rsidRDefault="00853F52">
      <w:pPr>
        <w:tabs>
          <w:tab w:val="clear" w:pos="426"/>
        </w:tabs>
        <w:ind w:leftChars="337" w:left="708"/>
        <w:rPr>
          <w:sz w:val="28"/>
          <w:szCs w:val="28"/>
        </w:rPr>
      </w:pPr>
      <w:r w:rsidRPr="007956E7">
        <w:rPr>
          <w:rFonts w:hint="eastAsia"/>
          <w:sz w:val="28"/>
          <w:szCs w:val="28"/>
        </w:rPr>
        <w:t>投标供应商代表（签名）：</w:t>
      </w:r>
    </w:p>
    <w:p w14:paraId="3BCF3A12" w14:textId="77777777" w:rsidR="0004289B" w:rsidRPr="007956E7" w:rsidRDefault="00853F52">
      <w:pPr>
        <w:tabs>
          <w:tab w:val="clear" w:pos="426"/>
        </w:tabs>
        <w:ind w:leftChars="337" w:left="708"/>
        <w:rPr>
          <w:sz w:val="28"/>
          <w:szCs w:val="28"/>
        </w:rPr>
      </w:pPr>
      <w:r w:rsidRPr="007956E7">
        <w:rPr>
          <w:rFonts w:hint="eastAsia"/>
          <w:sz w:val="28"/>
          <w:szCs w:val="28"/>
        </w:rPr>
        <w:t>投标截止日期：_</w:t>
      </w:r>
      <w:r w:rsidRPr="007956E7">
        <w:rPr>
          <w:sz w:val="28"/>
          <w:szCs w:val="28"/>
        </w:rPr>
        <w:t>___</w:t>
      </w:r>
      <w:r w:rsidRPr="007956E7">
        <w:rPr>
          <w:rFonts w:hint="eastAsia"/>
          <w:sz w:val="28"/>
          <w:szCs w:val="28"/>
        </w:rPr>
        <w:t>______年____月____日____时____分（</w:t>
      </w:r>
      <w:r w:rsidRPr="007956E7">
        <w:rPr>
          <w:sz w:val="28"/>
          <w:szCs w:val="28"/>
        </w:rPr>
        <w:t>前不得开封</w:t>
      </w:r>
      <w:r w:rsidRPr="007956E7">
        <w:rPr>
          <w:rFonts w:hint="eastAsia"/>
          <w:sz w:val="28"/>
          <w:szCs w:val="28"/>
        </w:rPr>
        <w:t>）</w:t>
      </w:r>
    </w:p>
    <w:p w14:paraId="17F3947E" w14:textId="77777777" w:rsidR="0004289B" w:rsidRPr="007956E7" w:rsidRDefault="00853F52">
      <w:pPr>
        <w:adjustRightInd/>
        <w:snapToGrid/>
        <w:spacing w:before="280" w:after="290" w:line="376" w:lineRule="auto"/>
        <w:jc w:val="center"/>
        <w:rPr>
          <w:b/>
          <w:sz w:val="24"/>
        </w:rPr>
      </w:pPr>
      <w:r w:rsidRPr="007956E7">
        <w:br w:type="page"/>
      </w:r>
      <w:bookmarkStart w:id="107" w:name="_Toc518464367"/>
      <w:bookmarkStart w:id="108" w:name="_Toc528675179"/>
      <w:bookmarkStart w:id="109" w:name="_Toc528170807"/>
      <w:r w:rsidRPr="007956E7">
        <w:rPr>
          <w:rFonts w:hint="eastAsia"/>
          <w:b/>
          <w:sz w:val="24"/>
        </w:rPr>
        <w:lastRenderedPageBreak/>
        <w:t>投标文件封面格式</w:t>
      </w:r>
      <w:bookmarkEnd w:id="107"/>
      <w:bookmarkEnd w:id="108"/>
      <w:bookmarkEnd w:id="109"/>
    </w:p>
    <w:p w14:paraId="769451FA" w14:textId="77777777" w:rsidR="0004289B" w:rsidRPr="007956E7" w:rsidRDefault="00853F52">
      <w:pPr>
        <w:tabs>
          <w:tab w:val="clear" w:pos="426"/>
        </w:tabs>
        <w:jc w:val="right"/>
        <w:rPr>
          <w:sz w:val="44"/>
          <w:szCs w:val="44"/>
          <w:u w:val="single"/>
        </w:rPr>
      </w:pPr>
      <w:r w:rsidRPr="007956E7">
        <w:rPr>
          <w:rFonts w:hint="eastAsia"/>
          <w:sz w:val="44"/>
          <w:szCs w:val="44"/>
          <w:u w:val="single"/>
        </w:rPr>
        <w:t>正/副本</w:t>
      </w:r>
    </w:p>
    <w:p w14:paraId="3319EA78" w14:textId="77777777" w:rsidR="0004289B" w:rsidRPr="007956E7" w:rsidRDefault="0004289B">
      <w:pPr>
        <w:tabs>
          <w:tab w:val="clear" w:pos="426"/>
        </w:tabs>
        <w:jc w:val="center"/>
        <w:rPr>
          <w:sz w:val="44"/>
          <w:szCs w:val="44"/>
          <w:u w:val="single"/>
        </w:rPr>
      </w:pPr>
    </w:p>
    <w:p w14:paraId="0444C0CF" w14:textId="2E859ADF" w:rsidR="0004289B" w:rsidRPr="007956E7" w:rsidRDefault="00632225">
      <w:pPr>
        <w:tabs>
          <w:tab w:val="clear" w:pos="426"/>
        </w:tabs>
        <w:jc w:val="center"/>
        <w:rPr>
          <w:sz w:val="44"/>
          <w:szCs w:val="44"/>
        </w:rPr>
      </w:pPr>
      <w:r>
        <w:rPr>
          <w:rFonts w:hint="eastAsia"/>
          <w:sz w:val="44"/>
          <w:szCs w:val="44"/>
          <w:u w:val="single"/>
        </w:rPr>
        <w:t>广东省深圳市龙岗区消防救援大队2022年物业管理服务项目</w:t>
      </w:r>
    </w:p>
    <w:p w14:paraId="5CA5760D" w14:textId="77777777" w:rsidR="0004289B" w:rsidRPr="007956E7" w:rsidRDefault="0004289B">
      <w:pPr>
        <w:tabs>
          <w:tab w:val="clear" w:pos="426"/>
        </w:tabs>
        <w:jc w:val="center"/>
      </w:pPr>
    </w:p>
    <w:p w14:paraId="52AEBB0C" w14:textId="77777777" w:rsidR="0004289B" w:rsidRPr="007956E7" w:rsidRDefault="0004289B">
      <w:pPr>
        <w:tabs>
          <w:tab w:val="clear" w:pos="426"/>
        </w:tabs>
        <w:jc w:val="center"/>
      </w:pPr>
    </w:p>
    <w:p w14:paraId="144A8B89" w14:textId="77777777" w:rsidR="0004289B" w:rsidRPr="007956E7" w:rsidRDefault="00853F52">
      <w:pPr>
        <w:tabs>
          <w:tab w:val="clear" w:pos="426"/>
        </w:tabs>
        <w:jc w:val="center"/>
        <w:rPr>
          <w:sz w:val="52"/>
          <w:szCs w:val="52"/>
        </w:rPr>
      </w:pPr>
      <w:r w:rsidRPr="007956E7">
        <w:rPr>
          <w:rFonts w:hint="eastAsia"/>
          <w:sz w:val="52"/>
          <w:szCs w:val="52"/>
        </w:rPr>
        <w:t>投标文件</w:t>
      </w:r>
    </w:p>
    <w:p w14:paraId="0AD7C7E3" w14:textId="77777777" w:rsidR="0004289B" w:rsidRPr="007956E7" w:rsidRDefault="0004289B">
      <w:pPr>
        <w:tabs>
          <w:tab w:val="clear" w:pos="426"/>
        </w:tabs>
        <w:jc w:val="center"/>
      </w:pPr>
    </w:p>
    <w:p w14:paraId="131BFD06" w14:textId="77777777" w:rsidR="0004289B" w:rsidRPr="007956E7" w:rsidRDefault="0004289B">
      <w:pPr>
        <w:tabs>
          <w:tab w:val="clear" w:pos="426"/>
        </w:tabs>
        <w:jc w:val="center"/>
      </w:pPr>
    </w:p>
    <w:p w14:paraId="33C69371" w14:textId="77777777" w:rsidR="0004289B" w:rsidRPr="007956E7" w:rsidRDefault="0004289B">
      <w:pPr>
        <w:tabs>
          <w:tab w:val="clear" w:pos="426"/>
        </w:tabs>
      </w:pPr>
    </w:p>
    <w:p w14:paraId="64131BBB" w14:textId="77777777" w:rsidR="0004289B" w:rsidRPr="007956E7" w:rsidRDefault="0004289B">
      <w:pPr>
        <w:tabs>
          <w:tab w:val="clear" w:pos="426"/>
        </w:tabs>
      </w:pPr>
    </w:p>
    <w:p w14:paraId="4C1BD24A" w14:textId="77777777" w:rsidR="0004289B" w:rsidRPr="007956E7" w:rsidRDefault="0004289B">
      <w:pPr>
        <w:tabs>
          <w:tab w:val="clear" w:pos="426"/>
        </w:tabs>
      </w:pPr>
    </w:p>
    <w:p w14:paraId="625F364D" w14:textId="77777777" w:rsidR="0004289B" w:rsidRPr="007956E7" w:rsidRDefault="0004289B">
      <w:pPr>
        <w:tabs>
          <w:tab w:val="clear" w:pos="426"/>
        </w:tabs>
      </w:pPr>
    </w:p>
    <w:p w14:paraId="79B30482" w14:textId="77777777" w:rsidR="0004289B" w:rsidRPr="007956E7" w:rsidRDefault="00853F52">
      <w:pPr>
        <w:tabs>
          <w:tab w:val="clear" w:pos="426"/>
        </w:tabs>
        <w:ind w:leftChars="607" w:left="1275"/>
        <w:rPr>
          <w:sz w:val="28"/>
          <w:szCs w:val="28"/>
        </w:rPr>
      </w:pPr>
      <w:r w:rsidRPr="007956E7">
        <w:rPr>
          <w:rFonts w:hint="eastAsia"/>
          <w:sz w:val="28"/>
          <w:szCs w:val="28"/>
        </w:rPr>
        <w:t>项目编号：</w:t>
      </w:r>
    </w:p>
    <w:p w14:paraId="63C0D594" w14:textId="77777777" w:rsidR="0004289B" w:rsidRPr="007956E7" w:rsidRDefault="00853F52">
      <w:pPr>
        <w:tabs>
          <w:tab w:val="clear" w:pos="426"/>
        </w:tabs>
        <w:ind w:leftChars="607" w:left="1275"/>
        <w:rPr>
          <w:sz w:val="28"/>
          <w:szCs w:val="28"/>
        </w:rPr>
      </w:pPr>
      <w:r w:rsidRPr="007956E7">
        <w:rPr>
          <w:rFonts w:hint="eastAsia"/>
          <w:sz w:val="28"/>
          <w:szCs w:val="28"/>
        </w:rPr>
        <w:t>投标供应商名称（公章)：</w:t>
      </w:r>
    </w:p>
    <w:p w14:paraId="77CE6D66" w14:textId="77777777" w:rsidR="0004289B" w:rsidRPr="007956E7" w:rsidRDefault="00853F52">
      <w:pPr>
        <w:tabs>
          <w:tab w:val="clear" w:pos="426"/>
        </w:tabs>
        <w:ind w:leftChars="607" w:left="1275"/>
        <w:rPr>
          <w:sz w:val="28"/>
          <w:szCs w:val="28"/>
        </w:rPr>
      </w:pPr>
      <w:r w:rsidRPr="007956E7">
        <w:rPr>
          <w:rFonts w:hint="eastAsia"/>
          <w:sz w:val="28"/>
          <w:szCs w:val="28"/>
        </w:rPr>
        <w:t>投标供应商代表（签名）：</w:t>
      </w:r>
    </w:p>
    <w:p w14:paraId="4547CBB4" w14:textId="77777777" w:rsidR="0004289B" w:rsidRPr="007956E7" w:rsidRDefault="00853F52">
      <w:pPr>
        <w:tabs>
          <w:tab w:val="clear" w:pos="426"/>
        </w:tabs>
        <w:ind w:leftChars="607" w:left="1275"/>
        <w:rPr>
          <w:sz w:val="28"/>
          <w:szCs w:val="28"/>
        </w:rPr>
      </w:pPr>
      <w:r w:rsidRPr="007956E7">
        <w:rPr>
          <w:rFonts w:hint="eastAsia"/>
          <w:sz w:val="28"/>
          <w:szCs w:val="28"/>
        </w:rPr>
        <w:t>投标日期：_</w:t>
      </w:r>
      <w:r w:rsidRPr="007956E7">
        <w:rPr>
          <w:sz w:val="28"/>
          <w:szCs w:val="28"/>
        </w:rPr>
        <w:t>___</w:t>
      </w:r>
      <w:r w:rsidRPr="007956E7">
        <w:rPr>
          <w:rFonts w:hint="eastAsia"/>
          <w:sz w:val="28"/>
          <w:szCs w:val="28"/>
        </w:rPr>
        <w:t>______年____月____日</w:t>
      </w:r>
    </w:p>
    <w:p w14:paraId="6E5E96B9" w14:textId="77777777" w:rsidR="0004289B" w:rsidRPr="007956E7" w:rsidRDefault="0004289B">
      <w:pPr>
        <w:tabs>
          <w:tab w:val="clear" w:pos="426"/>
        </w:tabs>
      </w:pPr>
    </w:p>
    <w:p w14:paraId="3DC92B59" w14:textId="77777777" w:rsidR="0004289B" w:rsidRPr="007956E7" w:rsidRDefault="00853F52">
      <w:pPr>
        <w:adjustRightInd/>
        <w:snapToGrid/>
        <w:spacing w:before="280" w:after="290" w:line="376" w:lineRule="auto"/>
        <w:jc w:val="center"/>
        <w:rPr>
          <w:b/>
          <w:sz w:val="24"/>
        </w:rPr>
      </w:pPr>
      <w:r w:rsidRPr="007956E7">
        <w:br w:type="page"/>
      </w:r>
      <w:bookmarkStart w:id="110" w:name="_Toc528675180"/>
      <w:bookmarkStart w:id="111" w:name="_Toc528170808"/>
      <w:bookmarkStart w:id="112" w:name="_Toc518464368"/>
      <w:r w:rsidRPr="007956E7">
        <w:rPr>
          <w:rFonts w:hint="eastAsia"/>
          <w:b/>
          <w:sz w:val="24"/>
        </w:rPr>
        <w:lastRenderedPageBreak/>
        <w:t>投标文件目录（目录格式自定）</w:t>
      </w:r>
      <w:bookmarkEnd w:id="110"/>
      <w:bookmarkEnd w:id="111"/>
      <w:bookmarkEnd w:id="112"/>
    </w:p>
    <w:p w14:paraId="6990BDC9" w14:textId="77777777" w:rsidR="0004289B" w:rsidRPr="007956E7" w:rsidRDefault="00853F52">
      <w:pPr>
        <w:tabs>
          <w:tab w:val="clear" w:pos="426"/>
        </w:tabs>
      </w:pPr>
      <w:r w:rsidRPr="007956E7">
        <w:rPr>
          <w:rFonts w:hint="eastAsia"/>
        </w:rPr>
        <w:t>按照招标文件的要求编制投标文件相应内容，请标明各部分内容的页码。</w:t>
      </w:r>
    </w:p>
    <w:p w14:paraId="70CDBAA8" w14:textId="77777777" w:rsidR="0004289B" w:rsidRPr="007956E7" w:rsidRDefault="0004289B">
      <w:pPr>
        <w:tabs>
          <w:tab w:val="clear" w:pos="426"/>
        </w:tabs>
      </w:pPr>
    </w:p>
    <w:p w14:paraId="1F7EBBCA" w14:textId="77777777" w:rsidR="0004289B" w:rsidRPr="007956E7" w:rsidRDefault="0004289B">
      <w:pPr>
        <w:tabs>
          <w:tab w:val="clear" w:pos="426"/>
        </w:tabs>
      </w:pPr>
    </w:p>
    <w:p w14:paraId="5BF6F87E" w14:textId="77777777" w:rsidR="0004289B" w:rsidRPr="007956E7" w:rsidRDefault="00853F52">
      <w:pPr>
        <w:adjustRightInd/>
        <w:snapToGrid/>
        <w:spacing w:before="280" w:after="290" w:line="376" w:lineRule="auto"/>
        <w:jc w:val="center"/>
        <w:rPr>
          <w:b/>
          <w:sz w:val="24"/>
        </w:rPr>
      </w:pPr>
      <w:r w:rsidRPr="007956E7">
        <w:br w:type="page"/>
      </w:r>
      <w:bookmarkStart w:id="113" w:name="_Toc518464369"/>
      <w:bookmarkStart w:id="114" w:name="_Toc528675181"/>
      <w:bookmarkStart w:id="115" w:name="_Toc528170809"/>
      <w:r w:rsidRPr="007956E7">
        <w:rPr>
          <w:rFonts w:hint="eastAsia"/>
          <w:b/>
          <w:sz w:val="24"/>
        </w:rPr>
        <w:lastRenderedPageBreak/>
        <w:t>评标指引表</w:t>
      </w:r>
      <w:bookmarkEnd w:id="113"/>
      <w:bookmarkEnd w:id="114"/>
      <w:bookmarkEnd w:id="115"/>
    </w:p>
    <w:p w14:paraId="2CA7D7E3" w14:textId="77777777" w:rsidR="0004289B" w:rsidRPr="007956E7" w:rsidRDefault="00853F52">
      <w:pPr>
        <w:tabs>
          <w:tab w:val="clear" w:pos="426"/>
        </w:tabs>
        <w:jc w:val="center"/>
        <w:rPr>
          <w:b/>
        </w:rPr>
      </w:pPr>
      <w:r w:rsidRPr="007956E7">
        <w:rPr>
          <w:rFonts w:hint="eastAsia"/>
          <w:b/>
        </w:rPr>
        <w:t>（置于投标文件的首页）</w:t>
      </w:r>
    </w:p>
    <w:p w14:paraId="3E11D856" w14:textId="77777777" w:rsidR="0004289B" w:rsidRPr="007956E7" w:rsidRDefault="00853F52">
      <w:pPr>
        <w:tabs>
          <w:tab w:val="clear" w:pos="426"/>
        </w:tabs>
        <w:ind w:firstLineChars="200" w:firstLine="420"/>
      </w:pPr>
      <w:r w:rsidRPr="007956E7">
        <w:rPr>
          <w:rFonts w:hint="eastAsia"/>
          <w:szCs w:val="21"/>
        </w:rPr>
        <w:t>为方便参与该项目的评委专家的评标，快速找到评标事项与该项目投标文件所对应的位置，请投标供应商参照下表格式，编制本项目评标指引表。</w:t>
      </w:r>
    </w:p>
    <w:p w14:paraId="4DA52FE9" w14:textId="77777777" w:rsidR="0004289B" w:rsidRPr="007956E7" w:rsidRDefault="00853F52">
      <w:pPr>
        <w:pStyle w:val="ad"/>
        <w:tabs>
          <w:tab w:val="clear" w:pos="426"/>
        </w:tabs>
        <w:ind w:firstLine="0"/>
      </w:pPr>
      <w:r w:rsidRPr="007956E7">
        <w:rPr>
          <w:rFonts w:hint="eastAsia"/>
        </w:rPr>
        <w:t>项目名称：</w:t>
      </w:r>
    </w:p>
    <w:p w14:paraId="552BE139" w14:textId="77777777" w:rsidR="0004289B" w:rsidRPr="007956E7" w:rsidRDefault="00853F52">
      <w:pPr>
        <w:pStyle w:val="ad"/>
        <w:tabs>
          <w:tab w:val="clear" w:pos="426"/>
        </w:tabs>
        <w:ind w:firstLine="0"/>
      </w:pPr>
      <w:r w:rsidRPr="007956E7">
        <w:rPr>
          <w:rFonts w:hint="eastAsia"/>
        </w:rPr>
        <w:t>项目编号：</w:t>
      </w:r>
    </w:p>
    <w:p w14:paraId="0F6C30E9" w14:textId="77777777" w:rsidR="0004289B" w:rsidRPr="007956E7" w:rsidRDefault="00853F52">
      <w:pPr>
        <w:tabs>
          <w:tab w:val="clear" w:pos="426"/>
        </w:tabs>
        <w:jc w:val="center"/>
        <w:rPr>
          <w:b/>
        </w:rPr>
      </w:pPr>
      <w:r w:rsidRPr="007956E7">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7956E7" w:rsidRPr="007956E7" w14:paraId="58560B61" w14:textId="77777777">
        <w:trPr>
          <w:trHeight w:val="567"/>
        </w:trPr>
        <w:tc>
          <w:tcPr>
            <w:tcW w:w="9570" w:type="dxa"/>
            <w:gridSpan w:val="7"/>
            <w:vAlign w:val="center"/>
          </w:tcPr>
          <w:p w14:paraId="449D0F05" w14:textId="77777777" w:rsidR="0004289B" w:rsidRPr="007956E7" w:rsidRDefault="00853F52">
            <w:pPr>
              <w:tabs>
                <w:tab w:val="clear" w:pos="426"/>
              </w:tabs>
              <w:adjustRightInd/>
              <w:snapToGrid/>
              <w:spacing w:line="240" w:lineRule="auto"/>
              <w:jc w:val="center"/>
              <w:rPr>
                <w:b/>
              </w:rPr>
            </w:pPr>
            <w:r w:rsidRPr="007956E7">
              <w:rPr>
                <w:rFonts w:hint="eastAsia"/>
                <w:b/>
              </w:rPr>
              <w:t>一、资格性审查指引</w:t>
            </w:r>
          </w:p>
        </w:tc>
      </w:tr>
      <w:tr w:rsidR="007956E7" w:rsidRPr="007956E7" w14:paraId="49B69B20" w14:textId="77777777">
        <w:trPr>
          <w:trHeight w:val="567"/>
        </w:trPr>
        <w:tc>
          <w:tcPr>
            <w:tcW w:w="865" w:type="dxa"/>
            <w:vAlign w:val="center"/>
          </w:tcPr>
          <w:p w14:paraId="77FF7CE6" w14:textId="77777777" w:rsidR="0004289B" w:rsidRPr="007956E7" w:rsidRDefault="00853F52">
            <w:pPr>
              <w:tabs>
                <w:tab w:val="clear" w:pos="426"/>
              </w:tabs>
              <w:adjustRightInd/>
              <w:snapToGrid/>
              <w:spacing w:line="240" w:lineRule="auto"/>
              <w:jc w:val="center"/>
              <w:rPr>
                <w:b/>
              </w:rPr>
            </w:pPr>
            <w:r w:rsidRPr="007956E7">
              <w:rPr>
                <w:rFonts w:hint="eastAsia"/>
                <w:b/>
              </w:rPr>
              <w:t>序号</w:t>
            </w:r>
          </w:p>
        </w:tc>
        <w:tc>
          <w:tcPr>
            <w:tcW w:w="4203" w:type="dxa"/>
            <w:gridSpan w:val="2"/>
            <w:vAlign w:val="center"/>
          </w:tcPr>
          <w:p w14:paraId="1F677CA4" w14:textId="77777777" w:rsidR="0004289B" w:rsidRPr="007956E7" w:rsidRDefault="00853F52">
            <w:pPr>
              <w:tabs>
                <w:tab w:val="clear" w:pos="426"/>
              </w:tabs>
              <w:adjustRightInd/>
              <w:snapToGrid/>
              <w:spacing w:line="240" w:lineRule="auto"/>
              <w:ind w:firstLine="422"/>
              <w:jc w:val="center"/>
              <w:rPr>
                <w:b/>
                <w:kern w:val="2"/>
              </w:rPr>
            </w:pPr>
            <w:r w:rsidRPr="007956E7">
              <w:rPr>
                <w:rFonts w:hint="eastAsia"/>
                <w:b/>
              </w:rPr>
              <w:t>资格性检查项目</w:t>
            </w:r>
          </w:p>
        </w:tc>
        <w:tc>
          <w:tcPr>
            <w:tcW w:w="3105" w:type="dxa"/>
            <w:gridSpan w:val="3"/>
            <w:vAlign w:val="center"/>
          </w:tcPr>
          <w:p w14:paraId="6025676F" w14:textId="77777777" w:rsidR="0004289B" w:rsidRPr="007956E7" w:rsidRDefault="00853F52">
            <w:pPr>
              <w:tabs>
                <w:tab w:val="clear" w:pos="426"/>
              </w:tabs>
              <w:adjustRightInd/>
              <w:snapToGrid/>
              <w:spacing w:line="240" w:lineRule="auto"/>
              <w:jc w:val="center"/>
              <w:rPr>
                <w:b/>
              </w:rPr>
            </w:pPr>
            <w:r w:rsidRPr="007956E7">
              <w:rPr>
                <w:rFonts w:hint="eastAsia"/>
                <w:b/>
              </w:rPr>
              <w:t>证明文件</w:t>
            </w:r>
          </w:p>
        </w:tc>
        <w:tc>
          <w:tcPr>
            <w:tcW w:w="1397" w:type="dxa"/>
            <w:vAlign w:val="center"/>
          </w:tcPr>
          <w:p w14:paraId="15FDEE96" w14:textId="77777777" w:rsidR="0004289B" w:rsidRPr="007956E7" w:rsidRDefault="00853F52">
            <w:pPr>
              <w:tabs>
                <w:tab w:val="clear" w:pos="426"/>
              </w:tabs>
              <w:adjustRightInd/>
              <w:snapToGrid/>
              <w:spacing w:line="240" w:lineRule="auto"/>
              <w:jc w:val="center"/>
              <w:rPr>
                <w:b/>
              </w:rPr>
            </w:pPr>
            <w:r w:rsidRPr="007956E7">
              <w:rPr>
                <w:rFonts w:hint="eastAsia"/>
                <w:b/>
              </w:rPr>
              <w:t>起止页码</w:t>
            </w:r>
          </w:p>
        </w:tc>
      </w:tr>
      <w:tr w:rsidR="007956E7" w:rsidRPr="007956E7" w14:paraId="358F7488" w14:textId="77777777">
        <w:trPr>
          <w:trHeight w:val="567"/>
        </w:trPr>
        <w:tc>
          <w:tcPr>
            <w:tcW w:w="865" w:type="dxa"/>
            <w:vMerge w:val="restart"/>
            <w:vAlign w:val="center"/>
          </w:tcPr>
          <w:p w14:paraId="7D6A0206" w14:textId="77777777" w:rsidR="0004289B" w:rsidRPr="007956E7" w:rsidRDefault="00853F52">
            <w:pPr>
              <w:tabs>
                <w:tab w:val="clear" w:pos="426"/>
              </w:tabs>
              <w:adjustRightInd/>
              <w:snapToGrid/>
              <w:spacing w:line="240" w:lineRule="auto"/>
              <w:jc w:val="center"/>
              <w:rPr>
                <w:b/>
              </w:rPr>
            </w:pPr>
            <w:r w:rsidRPr="007956E7">
              <w:rPr>
                <w:rFonts w:hint="eastAsia"/>
                <w:b/>
              </w:rPr>
              <w:t>1</w:t>
            </w:r>
          </w:p>
        </w:tc>
        <w:tc>
          <w:tcPr>
            <w:tcW w:w="4203" w:type="dxa"/>
            <w:gridSpan w:val="2"/>
            <w:vMerge w:val="restart"/>
            <w:vAlign w:val="center"/>
          </w:tcPr>
          <w:p w14:paraId="66DC937E" w14:textId="77777777" w:rsidR="0004289B" w:rsidRPr="007956E7" w:rsidRDefault="00853F52">
            <w:pPr>
              <w:tabs>
                <w:tab w:val="clear" w:pos="426"/>
              </w:tabs>
              <w:adjustRightInd/>
              <w:snapToGrid/>
              <w:spacing w:line="240" w:lineRule="auto"/>
              <w:jc w:val="center"/>
              <w:rPr>
                <w:b/>
                <w:kern w:val="2"/>
              </w:rPr>
            </w:pPr>
            <w:r w:rsidRPr="007956E7">
              <w:rPr>
                <w:rFonts w:hint="eastAsia"/>
              </w:rPr>
              <w:t>投标供应商资质要求</w:t>
            </w:r>
          </w:p>
        </w:tc>
        <w:tc>
          <w:tcPr>
            <w:tcW w:w="3105" w:type="dxa"/>
            <w:gridSpan w:val="3"/>
            <w:vAlign w:val="center"/>
          </w:tcPr>
          <w:p w14:paraId="37133798" w14:textId="77777777" w:rsidR="0004289B" w:rsidRPr="007956E7" w:rsidRDefault="00853F52">
            <w:pPr>
              <w:tabs>
                <w:tab w:val="clear" w:pos="426"/>
              </w:tabs>
              <w:adjustRightInd/>
              <w:snapToGrid/>
              <w:spacing w:line="240" w:lineRule="auto"/>
              <w:jc w:val="center"/>
              <w:rPr>
                <w:kern w:val="2"/>
              </w:rPr>
            </w:pPr>
            <w:r w:rsidRPr="007956E7">
              <w:rPr>
                <w:rFonts w:hint="eastAsia"/>
              </w:rPr>
              <w:t>营业执照</w:t>
            </w:r>
          </w:p>
        </w:tc>
        <w:tc>
          <w:tcPr>
            <w:tcW w:w="1397" w:type="dxa"/>
            <w:vAlign w:val="center"/>
          </w:tcPr>
          <w:p w14:paraId="77488E7E" w14:textId="77777777" w:rsidR="0004289B" w:rsidRPr="007956E7" w:rsidRDefault="0004289B">
            <w:pPr>
              <w:tabs>
                <w:tab w:val="clear" w:pos="426"/>
              </w:tabs>
              <w:adjustRightInd/>
              <w:snapToGrid/>
              <w:spacing w:line="240" w:lineRule="auto"/>
              <w:jc w:val="center"/>
              <w:rPr>
                <w:b/>
              </w:rPr>
            </w:pPr>
          </w:p>
        </w:tc>
      </w:tr>
      <w:tr w:rsidR="007956E7" w:rsidRPr="007956E7" w14:paraId="5976711F" w14:textId="77777777">
        <w:trPr>
          <w:trHeight w:val="567"/>
        </w:trPr>
        <w:tc>
          <w:tcPr>
            <w:tcW w:w="865" w:type="dxa"/>
            <w:vMerge/>
            <w:vAlign w:val="center"/>
          </w:tcPr>
          <w:p w14:paraId="5B764984" w14:textId="77777777" w:rsidR="0004289B" w:rsidRPr="007956E7" w:rsidRDefault="0004289B"/>
        </w:tc>
        <w:tc>
          <w:tcPr>
            <w:tcW w:w="4203" w:type="dxa"/>
            <w:gridSpan w:val="2"/>
            <w:vMerge/>
            <w:vAlign w:val="center"/>
          </w:tcPr>
          <w:p w14:paraId="63EF2B10" w14:textId="77777777" w:rsidR="0004289B" w:rsidRPr="007956E7" w:rsidRDefault="0004289B"/>
        </w:tc>
        <w:tc>
          <w:tcPr>
            <w:tcW w:w="3105" w:type="dxa"/>
            <w:gridSpan w:val="3"/>
            <w:vAlign w:val="center"/>
          </w:tcPr>
          <w:p w14:paraId="6953E40B" w14:textId="77777777" w:rsidR="0004289B" w:rsidRPr="007956E7" w:rsidRDefault="0004289B">
            <w:pPr>
              <w:tabs>
                <w:tab w:val="clear" w:pos="426"/>
              </w:tabs>
              <w:adjustRightInd/>
              <w:snapToGrid/>
              <w:spacing w:line="240" w:lineRule="auto"/>
              <w:jc w:val="center"/>
            </w:pPr>
          </w:p>
        </w:tc>
        <w:tc>
          <w:tcPr>
            <w:tcW w:w="1397" w:type="dxa"/>
            <w:vAlign w:val="center"/>
          </w:tcPr>
          <w:p w14:paraId="52607507" w14:textId="77777777" w:rsidR="0004289B" w:rsidRPr="007956E7" w:rsidRDefault="0004289B">
            <w:pPr>
              <w:tabs>
                <w:tab w:val="clear" w:pos="426"/>
              </w:tabs>
              <w:adjustRightInd/>
              <w:snapToGrid/>
              <w:spacing w:line="240" w:lineRule="auto"/>
              <w:jc w:val="center"/>
              <w:rPr>
                <w:b/>
              </w:rPr>
            </w:pPr>
          </w:p>
        </w:tc>
      </w:tr>
      <w:tr w:rsidR="007956E7" w:rsidRPr="007956E7" w14:paraId="0E6F9C92" w14:textId="77777777">
        <w:trPr>
          <w:trHeight w:val="567"/>
        </w:trPr>
        <w:tc>
          <w:tcPr>
            <w:tcW w:w="865" w:type="dxa"/>
            <w:vMerge/>
            <w:vAlign w:val="center"/>
          </w:tcPr>
          <w:p w14:paraId="2FDE9B76" w14:textId="77777777" w:rsidR="0004289B" w:rsidRPr="007956E7" w:rsidRDefault="0004289B"/>
        </w:tc>
        <w:tc>
          <w:tcPr>
            <w:tcW w:w="4203" w:type="dxa"/>
            <w:gridSpan w:val="2"/>
            <w:vMerge/>
            <w:vAlign w:val="center"/>
          </w:tcPr>
          <w:p w14:paraId="09FED89C" w14:textId="77777777" w:rsidR="0004289B" w:rsidRPr="007956E7" w:rsidRDefault="0004289B"/>
        </w:tc>
        <w:tc>
          <w:tcPr>
            <w:tcW w:w="3105" w:type="dxa"/>
            <w:gridSpan w:val="3"/>
            <w:vAlign w:val="center"/>
          </w:tcPr>
          <w:p w14:paraId="10C88AE1" w14:textId="77777777" w:rsidR="0004289B" w:rsidRPr="007956E7" w:rsidRDefault="0004289B">
            <w:pPr>
              <w:tabs>
                <w:tab w:val="clear" w:pos="426"/>
              </w:tabs>
              <w:adjustRightInd/>
              <w:snapToGrid/>
              <w:spacing w:line="240" w:lineRule="auto"/>
              <w:jc w:val="center"/>
            </w:pPr>
          </w:p>
        </w:tc>
        <w:tc>
          <w:tcPr>
            <w:tcW w:w="1397" w:type="dxa"/>
            <w:vAlign w:val="center"/>
          </w:tcPr>
          <w:p w14:paraId="788481AC" w14:textId="77777777" w:rsidR="0004289B" w:rsidRPr="007956E7" w:rsidRDefault="0004289B">
            <w:pPr>
              <w:tabs>
                <w:tab w:val="clear" w:pos="426"/>
              </w:tabs>
              <w:adjustRightInd/>
              <w:snapToGrid/>
              <w:spacing w:line="240" w:lineRule="auto"/>
              <w:jc w:val="center"/>
              <w:rPr>
                <w:b/>
              </w:rPr>
            </w:pPr>
          </w:p>
        </w:tc>
      </w:tr>
      <w:tr w:rsidR="007956E7" w:rsidRPr="007956E7" w14:paraId="2725BE9D" w14:textId="77777777">
        <w:trPr>
          <w:trHeight w:val="567"/>
        </w:trPr>
        <w:tc>
          <w:tcPr>
            <w:tcW w:w="865" w:type="dxa"/>
            <w:vMerge/>
            <w:vAlign w:val="center"/>
          </w:tcPr>
          <w:p w14:paraId="6AD654E5" w14:textId="77777777" w:rsidR="0004289B" w:rsidRPr="007956E7" w:rsidRDefault="0004289B"/>
        </w:tc>
        <w:tc>
          <w:tcPr>
            <w:tcW w:w="4203" w:type="dxa"/>
            <w:gridSpan w:val="2"/>
            <w:vMerge/>
            <w:vAlign w:val="center"/>
          </w:tcPr>
          <w:p w14:paraId="3B83B673" w14:textId="77777777" w:rsidR="0004289B" w:rsidRPr="007956E7" w:rsidRDefault="0004289B"/>
        </w:tc>
        <w:tc>
          <w:tcPr>
            <w:tcW w:w="3105" w:type="dxa"/>
            <w:gridSpan w:val="3"/>
            <w:vAlign w:val="center"/>
          </w:tcPr>
          <w:p w14:paraId="46FB2AED"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2CAA9513" w14:textId="77777777" w:rsidR="0004289B" w:rsidRPr="007956E7" w:rsidRDefault="0004289B">
            <w:pPr>
              <w:tabs>
                <w:tab w:val="clear" w:pos="426"/>
              </w:tabs>
              <w:adjustRightInd/>
              <w:snapToGrid/>
              <w:spacing w:line="240" w:lineRule="auto"/>
              <w:jc w:val="center"/>
              <w:rPr>
                <w:b/>
              </w:rPr>
            </w:pPr>
          </w:p>
        </w:tc>
      </w:tr>
      <w:tr w:rsidR="007956E7" w:rsidRPr="007956E7" w14:paraId="39A53A54" w14:textId="77777777">
        <w:trPr>
          <w:trHeight w:val="567"/>
        </w:trPr>
        <w:tc>
          <w:tcPr>
            <w:tcW w:w="865" w:type="dxa"/>
            <w:vMerge/>
            <w:vAlign w:val="center"/>
          </w:tcPr>
          <w:p w14:paraId="6E0E562A" w14:textId="77777777" w:rsidR="0004289B" w:rsidRPr="007956E7" w:rsidRDefault="0004289B"/>
        </w:tc>
        <w:tc>
          <w:tcPr>
            <w:tcW w:w="4203" w:type="dxa"/>
            <w:gridSpan w:val="2"/>
            <w:vMerge/>
            <w:vAlign w:val="center"/>
          </w:tcPr>
          <w:p w14:paraId="370C6DE3" w14:textId="77777777" w:rsidR="0004289B" w:rsidRPr="007956E7" w:rsidRDefault="0004289B"/>
        </w:tc>
        <w:tc>
          <w:tcPr>
            <w:tcW w:w="3105" w:type="dxa"/>
            <w:gridSpan w:val="3"/>
            <w:vAlign w:val="center"/>
          </w:tcPr>
          <w:p w14:paraId="72E07534"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27FD40A1" w14:textId="77777777" w:rsidR="0004289B" w:rsidRPr="007956E7" w:rsidRDefault="0004289B">
            <w:pPr>
              <w:tabs>
                <w:tab w:val="clear" w:pos="426"/>
              </w:tabs>
              <w:adjustRightInd/>
              <w:snapToGrid/>
              <w:spacing w:line="240" w:lineRule="auto"/>
              <w:jc w:val="center"/>
              <w:rPr>
                <w:b/>
              </w:rPr>
            </w:pPr>
          </w:p>
        </w:tc>
      </w:tr>
      <w:tr w:rsidR="007956E7" w:rsidRPr="007956E7" w14:paraId="0B40A4C6" w14:textId="77777777">
        <w:trPr>
          <w:trHeight w:val="567"/>
        </w:trPr>
        <w:tc>
          <w:tcPr>
            <w:tcW w:w="865" w:type="dxa"/>
            <w:vMerge/>
            <w:vAlign w:val="center"/>
          </w:tcPr>
          <w:p w14:paraId="12BB7A31" w14:textId="77777777" w:rsidR="0004289B" w:rsidRPr="007956E7" w:rsidRDefault="0004289B"/>
        </w:tc>
        <w:tc>
          <w:tcPr>
            <w:tcW w:w="4203" w:type="dxa"/>
            <w:gridSpan w:val="2"/>
            <w:vMerge/>
            <w:vAlign w:val="center"/>
          </w:tcPr>
          <w:p w14:paraId="3D4B5CD4" w14:textId="77777777" w:rsidR="0004289B" w:rsidRPr="007956E7" w:rsidRDefault="0004289B"/>
        </w:tc>
        <w:tc>
          <w:tcPr>
            <w:tcW w:w="3105" w:type="dxa"/>
            <w:gridSpan w:val="3"/>
            <w:vAlign w:val="center"/>
          </w:tcPr>
          <w:p w14:paraId="0F34FF3E"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7F30B946" w14:textId="77777777" w:rsidR="0004289B" w:rsidRPr="007956E7" w:rsidRDefault="0004289B">
            <w:pPr>
              <w:tabs>
                <w:tab w:val="clear" w:pos="426"/>
              </w:tabs>
              <w:adjustRightInd/>
              <w:snapToGrid/>
              <w:spacing w:line="240" w:lineRule="auto"/>
              <w:jc w:val="center"/>
              <w:rPr>
                <w:b/>
              </w:rPr>
            </w:pPr>
          </w:p>
        </w:tc>
      </w:tr>
      <w:tr w:rsidR="007956E7" w:rsidRPr="007956E7" w14:paraId="2F83A20A" w14:textId="77777777">
        <w:trPr>
          <w:trHeight w:val="567"/>
        </w:trPr>
        <w:tc>
          <w:tcPr>
            <w:tcW w:w="9570" w:type="dxa"/>
            <w:gridSpan w:val="7"/>
            <w:vAlign w:val="center"/>
          </w:tcPr>
          <w:p w14:paraId="49FDFA99" w14:textId="77777777" w:rsidR="0004289B" w:rsidRPr="007956E7" w:rsidRDefault="00853F52">
            <w:pPr>
              <w:tabs>
                <w:tab w:val="clear" w:pos="426"/>
              </w:tabs>
              <w:adjustRightInd/>
              <w:snapToGrid/>
              <w:spacing w:line="240" w:lineRule="auto"/>
              <w:ind w:firstLine="422"/>
              <w:jc w:val="center"/>
              <w:rPr>
                <w:b/>
                <w:kern w:val="2"/>
              </w:rPr>
            </w:pPr>
            <w:r w:rsidRPr="007956E7">
              <w:rPr>
                <w:rFonts w:hint="eastAsia"/>
                <w:b/>
              </w:rPr>
              <w:t>二、符合性审查指引</w:t>
            </w:r>
          </w:p>
        </w:tc>
      </w:tr>
      <w:tr w:rsidR="007956E7" w:rsidRPr="007956E7" w14:paraId="5B3FC34E" w14:textId="77777777">
        <w:trPr>
          <w:trHeight w:val="567"/>
        </w:trPr>
        <w:tc>
          <w:tcPr>
            <w:tcW w:w="865" w:type="dxa"/>
            <w:vAlign w:val="center"/>
          </w:tcPr>
          <w:p w14:paraId="67EC2708" w14:textId="77777777" w:rsidR="0004289B" w:rsidRPr="007956E7" w:rsidRDefault="00853F52">
            <w:pPr>
              <w:tabs>
                <w:tab w:val="clear" w:pos="426"/>
              </w:tabs>
              <w:adjustRightInd/>
              <w:snapToGrid/>
              <w:spacing w:line="240" w:lineRule="auto"/>
              <w:jc w:val="center"/>
              <w:rPr>
                <w:b/>
                <w:kern w:val="2"/>
              </w:rPr>
            </w:pPr>
            <w:r w:rsidRPr="007956E7">
              <w:rPr>
                <w:rFonts w:hint="eastAsia"/>
                <w:b/>
              </w:rPr>
              <w:t>序号</w:t>
            </w:r>
          </w:p>
        </w:tc>
        <w:tc>
          <w:tcPr>
            <w:tcW w:w="5943" w:type="dxa"/>
            <w:gridSpan w:val="4"/>
            <w:vAlign w:val="center"/>
          </w:tcPr>
          <w:p w14:paraId="69A25018" w14:textId="77777777" w:rsidR="0004289B" w:rsidRPr="007956E7" w:rsidRDefault="00853F52">
            <w:pPr>
              <w:tabs>
                <w:tab w:val="clear" w:pos="426"/>
              </w:tabs>
              <w:adjustRightInd/>
              <w:snapToGrid/>
              <w:spacing w:line="240" w:lineRule="auto"/>
              <w:jc w:val="center"/>
              <w:rPr>
                <w:b/>
                <w:kern w:val="2"/>
              </w:rPr>
            </w:pPr>
            <w:r w:rsidRPr="007956E7">
              <w:rPr>
                <w:rFonts w:hint="eastAsia"/>
                <w:b/>
              </w:rPr>
              <w:t>符合性审查项目</w:t>
            </w:r>
          </w:p>
        </w:tc>
        <w:tc>
          <w:tcPr>
            <w:tcW w:w="2762" w:type="dxa"/>
            <w:gridSpan w:val="2"/>
            <w:vAlign w:val="center"/>
          </w:tcPr>
          <w:p w14:paraId="12E7A208" w14:textId="77777777" w:rsidR="0004289B" w:rsidRPr="007956E7" w:rsidRDefault="00853F52">
            <w:pPr>
              <w:tabs>
                <w:tab w:val="clear" w:pos="426"/>
              </w:tabs>
              <w:adjustRightInd/>
              <w:snapToGrid/>
              <w:spacing w:line="240" w:lineRule="auto"/>
              <w:jc w:val="center"/>
              <w:rPr>
                <w:b/>
                <w:kern w:val="2"/>
              </w:rPr>
            </w:pPr>
            <w:r w:rsidRPr="007956E7">
              <w:rPr>
                <w:rFonts w:hint="eastAsia"/>
                <w:b/>
              </w:rPr>
              <w:t>说明</w:t>
            </w:r>
          </w:p>
        </w:tc>
      </w:tr>
      <w:tr w:rsidR="007956E7" w:rsidRPr="007956E7" w14:paraId="35889C19" w14:textId="77777777">
        <w:trPr>
          <w:trHeight w:val="567"/>
        </w:trPr>
        <w:tc>
          <w:tcPr>
            <w:tcW w:w="865" w:type="dxa"/>
            <w:vAlign w:val="center"/>
          </w:tcPr>
          <w:p w14:paraId="38345C3B"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1</w:t>
            </w:r>
          </w:p>
        </w:tc>
        <w:tc>
          <w:tcPr>
            <w:tcW w:w="5943" w:type="dxa"/>
            <w:gridSpan w:val="4"/>
            <w:vAlign w:val="center"/>
          </w:tcPr>
          <w:p w14:paraId="4BC3158E" w14:textId="77777777" w:rsidR="0004289B" w:rsidRPr="007956E7" w:rsidRDefault="00853F52">
            <w:pPr>
              <w:tabs>
                <w:tab w:val="clear" w:pos="426"/>
              </w:tabs>
              <w:adjustRightInd/>
              <w:snapToGrid/>
              <w:spacing w:line="240" w:lineRule="auto"/>
            </w:pPr>
            <w:r w:rsidRPr="007956E7">
              <w:rPr>
                <w:rFonts w:hint="eastAsia"/>
              </w:rPr>
              <w:t>未出现将一个包或一个标段的内容拆开投标；</w:t>
            </w:r>
          </w:p>
        </w:tc>
        <w:tc>
          <w:tcPr>
            <w:tcW w:w="2762" w:type="dxa"/>
            <w:gridSpan w:val="2"/>
            <w:vAlign w:val="center"/>
          </w:tcPr>
          <w:p w14:paraId="161EC56D" w14:textId="77777777" w:rsidR="0004289B" w:rsidRPr="007956E7" w:rsidRDefault="00853F52">
            <w:pPr>
              <w:tabs>
                <w:tab w:val="clear" w:pos="426"/>
              </w:tabs>
              <w:adjustRightInd/>
              <w:snapToGrid/>
              <w:spacing w:line="240" w:lineRule="auto"/>
              <w:jc w:val="center"/>
              <w:rPr>
                <w:kern w:val="2"/>
              </w:rPr>
            </w:pPr>
            <w:r w:rsidRPr="007956E7">
              <w:rPr>
                <w:rFonts w:hint="eastAsia"/>
              </w:rPr>
              <w:t>符合/不符合</w:t>
            </w:r>
          </w:p>
        </w:tc>
      </w:tr>
      <w:tr w:rsidR="007956E7" w:rsidRPr="007956E7" w14:paraId="11AE742D" w14:textId="77777777">
        <w:trPr>
          <w:trHeight w:val="567"/>
        </w:trPr>
        <w:tc>
          <w:tcPr>
            <w:tcW w:w="865" w:type="dxa"/>
            <w:vAlign w:val="center"/>
          </w:tcPr>
          <w:p w14:paraId="54D93915"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2</w:t>
            </w:r>
          </w:p>
        </w:tc>
        <w:tc>
          <w:tcPr>
            <w:tcW w:w="5943" w:type="dxa"/>
            <w:gridSpan w:val="4"/>
            <w:vAlign w:val="center"/>
          </w:tcPr>
          <w:p w14:paraId="2C6FB7D7" w14:textId="77777777" w:rsidR="0004289B" w:rsidRPr="007956E7" w:rsidRDefault="00853F52">
            <w:pPr>
              <w:tabs>
                <w:tab w:val="clear" w:pos="426"/>
              </w:tabs>
              <w:adjustRightInd/>
              <w:snapToGrid/>
              <w:spacing w:line="240" w:lineRule="auto"/>
            </w:pPr>
            <w:r w:rsidRPr="007956E7">
              <w:rPr>
                <w:rFonts w:hint="eastAsia"/>
              </w:rPr>
              <w:t>投标文件及开标一览表按规定密封、签字、盖章</w:t>
            </w:r>
          </w:p>
        </w:tc>
        <w:tc>
          <w:tcPr>
            <w:tcW w:w="2762" w:type="dxa"/>
            <w:gridSpan w:val="2"/>
            <w:vAlign w:val="center"/>
          </w:tcPr>
          <w:p w14:paraId="54EC8B72" w14:textId="77777777" w:rsidR="0004289B" w:rsidRPr="007956E7" w:rsidRDefault="0004289B">
            <w:pPr>
              <w:tabs>
                <w:tab w:val="clear" w:pos="426"/>
              </w:tabs>
              <w:adjustRightInd/>
              <w:snapToGrid/>
              <w:spacing w:line="240" w:lineRule="auto"/>
              <w:jc w:val="center"/>
            </w:pPr>
          </w:p>
        </w:tc>
      </w:tr>
      <w:tr w:rsidR="007956E7" w:rsidRPr="007956E7" w14:paraId="4A5AEEEA" w14:textId="77777777">
        <w:trPr>
          <w:trHeight w:val="567"/>
        </w:trPr>
        <w:tc>
          <w:tcPr>
            <w:tcW w:w="865" w:type="dxa"/>
            <w:vAlign w:val="center"/>
          </w:tcPr>
          <w:p w14:paraId="6CAB9B11"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3</w:t>
            </w:r>
          </w:p>
        </w:tc>
        <w:tc>
          <w:tcPr>
            <w:tcW w:w="5943" w:type="dxa"/>
            <w:gridSpan w:val="4"/>
            <w:vAlign w:val="center"/>
          </w:tcPr>
          <w:p w14:paraId="0E68C846" w14:textId="77777777" w:rsidR="0004289B" w:rsidRPr="007956E7" w:rsidRDefault="00853F52">
            <w:pPr>
              <w:tabs>
                <w:tab w:val="clear" w:pos="426"/>
              </w:tabs>
              <w:adjustRightInd/>
              <w:snapToGrid/>
              <w:spacing w:line="240" w:lineRule="auto"/>
            </w:pPr>
            <w:r w:rsidRPr="007956E7">
              <w:rPr>
                <w:rFonts w:hint="eastAsia"/>
              </w:rPr>
              <w:t>除招标文件规定允许有替代方案外，对同一项目投标时，未提供两套或两套以上的投标方案；</w:t>
            </w:r>
          </w:p>
        </w:tc>
        <w:tc>
          <w:tcPr>
            <w:tcW w:w="2762" w:type="dxa"/>
            <w:gridSpan w:val="2"/>
            <w:vAlign w:val="center"/>
          </w:tcPr>
          <w:p w14:paraId="64D7EAE3" w14:textId="77777777" w:rsidR="0004289B" w:rsidRPr="007956E7" w:rsidRDefault="0004289B">
            <w:pPr>
              <w:tabs>
                <w:tab w:val="clear" w:pos="426"/>
              </w:tabs>
              <w:adjustRightInd/>
              <w:snapToGrid/>
              <w:spacing w:line="240" w:lineRule="auto"/>
              <w:jc w:val="center"/>
            </w:pPr>
          </w:p>
        </w:tc>
      </w:tr>
      <w:tr w:rsidR="007956E7" w:rsidRPr="007956E7" w14:paraId="7208DD54" w14:textId="77777777">
        <w:trPr>
          <w:trHeight w:val="735"/>
        </w:trPr>
        <w:tc>
          <w:tcPr>
            <w:tcW w:w="865" w:type="dxa"/>
            <w:vAlign w:val="center"/>
          </w:tcPr>
          <w:p w14:paraId="1D8C68CB"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4</w:t>
            </w:r>
          </w:p>
        </w:tc>
        <w:tc>
          <w:tcPr>
            <w:tcW w:w="5943" w:type="dxa"/>
            <w:gridSpan w:val="4"/>
            <w:vAlign w:val="center"/>
          </w:tcPr>
          <w:p w14:paraId="2E9CE8CC" w14:textId="5165F665" w:rsidR="0004289B" w:rsidRPr="007956E7" w:rsidRDefault="00853F52">
            <w:pPr>
              <w:tabs>
                <w:tab w:val="clear" w:pos="426"/>
              </w:tabs>
              <w:adjustRightInd/>
              <w:snapToGrid/>
              <w:spacing w:line="240" w:lineRule="auto"/>
            </w:pPr>
            <w:r w:rsidRPr="007956E7">
              <w:rPr>
                <w:rFonts w:hint="eastAsia"/>
              </w:rPr>
              <w:t>按招标文件所提供的样式填写</w:t>
            </w:r>
            <w:r w:rsidRPr="007956E7">
              <w:t>《</w:t>
            </w:r>
            <w:r w:rsidRPr="007956E7">
              <w:rPr>
                <w:rFonts w:hint="eastAsia"/>
              </w:rPr>
              <w:t>投标函》；按招标文件所提供的《</w:t>
            </w:r>
            <w:r w:rsidR="00954BF0">
              <w:rPr>
                <w:rFonts w:hint="eastAsia"/>
              </w:rPr>
              <w:t>政府采购</w:t>
            </w:r>
            <w:r w:rsidRPr="007956E7">
              <w:rPr>
                <w:rFonts w:hint="eastAsia"/>
              </w:rPr>
              <w:t>投标及履约承诺函》进行承诺</w:t>
            </w:r>
            <w:r w:rsidR="007A49D6">
              <w:rPr>
                <w:rFonts w:hint="eastAsia"/>
              </w:rPr>
              <w:t>；</w:t>
            </w:r>
          </w:p>
        </w:tc>
        <w:tc>
          <w:tcPr>
            <w:tcW w:w="2762" w:type="dxa"/>
            <w:gridSpan w:val="2"/>
            <w:vAlign w:val="center"/>
          </w:tcPr>
          <w:p w14:paraId="549BA4A9" w14:textId="77777777" w:rsidR="0004289B" w:rsidRPr="007956E7" w:rsidRDefault="0004289B">
            <w:pPr>
              <w:tabs>
                <w:tab w:val="clear" w:pos="426"/>
              </w:tabs>
              <w:adjustRightInd/>
              <w:snapToGrid/>
              <w:spacing w:line="240" w:lineRule="auto"/>
              <w:jc w:val="center"/>
              <w:rPr>
                <w:b/>
              </w:rPr>
            </w:pPr>
          </w:p>
        </w:tc>
      </w:tr>
      <w:tr w:rsidR="007956E7" w:rsidRPr="007956E7" w14:paraId="489B19F2" w14:textId="77777777">
        <w:trPr>
          <w:trHeight w:val="844"/>
        </w:trPr>
        <w:tc>
          <w:tcPr>
            <w:tcW w:w="865" w:type="dxa"/>
            <w:vAlign w:val="center"/>
          </w:tcPr>
          <w:p w14:paraId="591FDBF8"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5</w:t>
            </w:r>
          </w:p>
        </w:tc>
        <w:tc>
          <w:tcPr>
            <w:tcW w:w="5943" w:type="dxa"/>
            <w:gridSpan w:val="4"/>
            <w:vAlign w:val="center"/>
          </w:tcPr>
          <w:p w14:paraId="3646AE0F" w14:textId="77777777" w:rsidR="0004289B" w:rsidRPr="007956E7" w:rsidRDefault="00853F52">
            <w:pPr>
              <w:tabs>
                <w:tab w:val="clear" w:pos="426"/>
              </w:tabs>
              <w:adjustRightInd/>
              <w:snapToGrid/>
              <w:spacing w:line="240" w:lineRule="auto"/>
            </w:pPr>
            <w:r w:rsidRPr="007956E7">
              <w:rPr>
                <w:rFonts w:hint="eastAsia"/>
              </w:rPr>
              <w:t>按照招标文件规定要求签署、盖章；投标文件有法定代表人签字、投标文件签字人有法定代表人有效授权书的；</w:t>
            </w:r>
          </w:p>
        </w:tc>
        <w:tc>
          <w:tcPr>
            <w:tcW w:w="2762" w:type="dxa"/>
            <w:gridSpan w:val="2"/>
            <w:vAlign w:val="center"/>
          </w:tcPr>
          <w:p w14:paraId="50903DAE" w14:textId="77777777" w:rsidR="0004289B" w:rsidRPr="007956E7" w:rsidRDefault="0004289B">
            <w:pPr>
              <w:tabs>
                <w:tab w:val="clear" w:pos="426"/>
              </w:tabs>
              <w:adjustRightInd/>
              <w:snapToGrid/>
              <w:spacing w:line="240" w:lineRule="auto"/>
              <w:jc w:val="center"/>
              <w:rPr>
                <w:b/>
              </w:rPr>
            </w:pPr>
          </w:p>
        </w:tc>
      </w:tr>
      <w:tr w:rsidR="007956E7" w:rsidRPr="007956E7" w14:paraId="259C550A" w14:textId="77777777">
        <w:trPr>
          <w:trHeight w:val="567"/>
        </w:trPr>
        <w:tc>
          <w:tcPr>
            <w:tcW w:w="865" w:type="dxa"/>
            <w:vAlign w:val="center"/>
          </w:tcPr>
          <w:p w14:paraId="013F3BAC"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lastRenderedPageBreak/>
              <w:t>6</w:t>
            </w:r>
          </w:p>
        </w:tc>
        <w:tc>
          <w:tcPr>
            <w:tcW w:w="5943" w:type="dxa"/>
            <w:gridSpan w:val="4"/>
            <w:vAlign w:val="center"/>
          </w:tcPr>
          <w:p w14:paraId="71E0F865" w14:textId="77777777" w:rsidR="0004289B" w:rsidRPr="007956E7" w:rsidRDefault="00853F52">
            <w:pPr>
              <w:tabs>
                <w:tab w:val="clear" w:pos="426"/>
              </w:tabs>
              <w:adjustRightInd/>
              <w:snapToGrid/>
              <w:spacing w:line="240" w:lineRule="auto"/>
            </w:pPr>
            <w:r w:rsidRPr="007956E7">
              <w:rPr>
                <w:rFonts w:hint="eastAsia"/>
              </w:rPr>
              <w:t>投标总价或分项报价不高于财政预算限额</w:t>
            </w:r>
            <w:r w:rsidRPr="007956E7">
              <w:rPr>
                <w:szCs w:val="21"/>
              </w:rPr>
              <w:t>（最高投标限价）</w:t>
            </w:r>
            <w:r w:rsidRPr="007956E7">
              <w:rPr>
                <w:rFonts w:hint="eastAsia"/>
              </w:rPr>
              <w:t>；</w:t>
            </w:r>
          </w:p>
        </w:tc>
        <w:tc>
          <w:tcPr>
            <w:tcW w:w="2762" w:type="dxa"/>
            <w:gridSpan w:val="2"/>
            <w:vAlign w:val="center"/>
          </w:tcPr>
          <w:p w14:paraId="5EA61C66" w14:textId="77777777" w:rsidR="0004289B" w:rsidRPr="007956E7" w:rsidRDefault="0004289B">
            <w:pPr>
              <w:tabs>
                <w:tab w:val="clear" w:pos="426"/>
              </w:tabs>
              <w:adjustRightInd/>
              <w:snapToGrid/>
              <w:spacing w:line="240" w:lineRule="auto"/>
              <w:jc w:val="center"/>
            </w:pPr>
          </w:p>
        </w:tc>
      </w:tr>
      <w:tr w:rsidR="007956E7" w:rsidRPr="007956E7" w14:paraId="1F56B6DC" w14:textId="77777777">
        <w:trPr>
          <w:trHeight w:val="567"/>
        </w:trPr>
        <w:tc>
          <w:tcPr>
            <w:tcW w:w="865" w:type="dxa"/>
            <w:vAlign w:val="center"/>
          </w:tcPr>
          <w:p w14:paraId="79772E41"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7</w:t>
            </w:r>
          </w:p>
        </w:tc>
        <w:tc>
          <w:tcPr>
            <w:tcW w:w="5943" w:type="dxa"/>
            <w:gridSpan w:val="4"/>
            <w:vAlign w:val="center"/>
          </w:tcPr>
          <w:p w14:paraId="6C367AB5" w14:textId="77777777" w:rsidR="0004289B" w:rsidRPr="007956E7" w:rsidRDefault="00853F52">
            <w:pPr>
              <w:tabs>
                <w:tab w:val="clear" w:pos="426"/>
              </w:tabs>
              <w:adjustRightInd/>
              <w:snapToGrid/>
              <w:spacing w:line="240" w:lineRule="auto"/>
            </w:pPr>
            <w:r w:rsidRPr="007956E7">
              <w:rPr>
                <w:rFonts w:hint="eastAsia"/>
              </w:rPr>
              <w:t>不存在以下情形：</w:t>
            </w:r>
            <w:r w:rsidRPr="007956E7">
              <w:rPr>
                <w:szCs w:val="21"/>
              </w:rPr>
              <w:t>同一项目出现两个及以上报价，且按规定无法确定哪个是有效报价；</w:t>
            </w:r>
          </w:p>
        </w:tc>
        <w:tc>
          <w:tcPr>
            <w:tcW w:w="2762" w:type="dxa"/>
            <w:gridSpan w:val="2"/>
            <w:vAlign w:val="center"/>
          </w:tcPr>
          <w:p w14:paraId="010E5EC7" w14:textId="77777777" w:rsidR="0004289B" w:rsidRPr="007956E7" w:rsidRDefault="0004289B">
            <w:pPr>
              <w:tabs>
                <w:tab w:val="clear" w:pos="426"/>
              </w:tabs>
              <w:adjustRightInd/>
              <w:snapToGrid/>
              <w:spacing w:line="240" w:lineRule="auto"/>
              <w:jc w:val="center"/>
              <w:rPr>
                <w:b/>
              </w:rPr>
            </w:pPr>
          </w:p>
        </w:tc>
      </w:tr>
      <w:tr w:rsidR="007956E7" w:rsidRPr="007956E7" w14:paraId="5C893E4B" w14:textId="77777777">
        <w:trPr>
          <w:trHeight w:val="567"/>
        </w:trPr>
        <w:tc>
          <w:tcPr>
            <w:tcW w:w="865" w:type="dxa"/>
            <w:vAlign w:val="center"/>
          </w:tcPr>
          <w:p w14:paraId="5CB1E319"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8</w:t>
            </w:r>
          </w:p>
        </w:tc>
        <w:tc>
          <w:tcPr>
            <w:tcW w:w="5943" w:type="dxa"/>
            <w:gridSpan w:val="4"/>
            <w:vAlign w:val="center"/>
          </w:tcPr>
          <w:p w14:paraId="2F621EDF" w14:textId="77777777" w:rsidR="0004289B" w:rsidRPr="007956E7" w:rsidRDefault="00853F52">
            <w:pPr>
              <w:tabs>
                <w:tab w:val="clear" w:pos="426"/>
              </w:tabs>
              <w:adjustRightInd/>
              <w:snapToGrid/>
              <w:spacing w:line="240" w:lineRule="auto"/>
            </w:pPr>
            <w:r w:rsidRPr="007956E7">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624718A4" w14:textId="77777777" w:rsidR="0004289B" w:rsidRPr="007956E7" w:rsidRDefault="0004289B">
            <w:pPr>
              <w:tabs>
                <w:tab w:val="clear" w:pos="426"/>
              </w:tabs>
              <w:adjustRightInd/>
              <w:snapToGrid/>
              <w:spacing w:line="240" w:lineRule="auto"/>
              <w:jc w:val="center"/>
              <w:rPr>
                <w:b/>
              </w:rPr>
            </w:pPr>
          </w:p>
        </w:tc>
      </w:tr>
      <w:tr w:rsidR="007956E7" w:rsidRPr="007956E7" w14:paraId="5DD1368F" w14:textId="77777777">
        <w:trPr>
          <w:trHeight w:val="567"/>
        </w:trPr>
        <w:tc>
          <w:tcPr>
            <w:tcW w:w="865" w:type="dxa"/>
            <w:vAlign w:val="center"/>
          </w:tcPr>
          <w:p w14:paraId="1827A09C"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9</w:t>
            </w:r>
          </w:p>
        </w:tc>
        <w:tc>
          <w:tcPr>
            <w:tcW w:w="5943" w:type="dxa"/>
            <w:gridSpan w:val="4"/>
            <w:vAlign w:val="center"/>
          </w:tcPr>
          <w:p w14:paraId="43494096" w14:textId="77777777" w:rsidR="0004289B" w:rsidRPr="007956E7" w:rsidRDefault="00853F52">
            <w:pPr>
              <w:tabs>
                <w:tab w:val="clear" w:pos="426"/>
              </w:tabs>
              <w:adjustRightInd/>
              <w:snapToGrid/>
              <w:spacing w:line="240" w:lineRule="auto"/>
            </w:pPr>
            <w:r w:rsidRPr="007956E7">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6C3F9202" w14:textId="77777777" w:rsidR="0004289B" w:rsidRPr="007956E7" w:rsidRDefault="0004289B">
            <w:pPr>
              <w:tabs>
                <w:tab w:val="clear" w:pos="426"/>
              </w:tabs>
              <w:adjustRightInd/>
              <w:snapToGrid/>
              <w:spacing w:line="240" w:lineRule="auto"/>
              <w:jc w:val="center"/>
            </w:pPr>
          </w:p>
        </w:tc>
      </w:tr>
      <w:tr w:rsidR="007956E7" w:rsidRPr="007956E7" w14:paraId="6AD6E9DF" w14:textId="77777777">
        <w:trPr>
          <w:trHeight w:val="567"/>
        </w:trPr>
        <w:tc>
          <w:tcPr>
            <w:tcW w:w="865" w:type="dxa"/>
            <w:vAlign w:val="center"/>
          </w:tcPr>
          <w:p w14:paraId="3E26F214"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10</w:t>
            </w:r>
          </w:p>
        </w:tc>
        <w:tc>
          <w:tcPr>
            <w:tcW w:w="5943" w:type="dxa"/>
            <w:gridSpan w:val="4"/>
            <w:vAlign w:val="center"/>
          </w:tcPr>
          <w:p w14:paraId="7721B2D8" w14:textId="77777777" w:rsidR="0004289B" w:rsidRPr="007956E7" w:rsidRDefault="00853F52">
            <w:pPr>
              <w:tabs>
                <w:tab w:val="clear" w:pos="426"/>
              </w:tabs>
              <w:adjustRightInd/>
              <w:snapToGrid/>
              <w:spacing w:line="240" w:lineRule="auto"/>
            </w:pPr>
            <w:r w:rsidRPr="007956E7">
              <w:rPr>
                <w:rFonts w:hint="eastAsia"/>
              </w:rPr>
              <w:t>投标报价没有严重缺漏项目；投标报价没有对招标文件规定的服务清单项目及数量进行修改；</w:t>
            </w:r>
          </w:p>
        </w:tc>
        <w:tc>
          <w:tcPr>
            <w:tcW w:w="2762" w:type="dxa"/>
            <w:gridSpan w:val="2"/>
            <w:vAlign w:val="center"/>
          </w:tcPr>
          <w:p w14:paraId="62D6F08B" w14:textId="77777777" w:rsidR="0004289B" w:rsidRPr="007956E7" w:rsidRDefault="0004289B">
            <w:pPr>
              <w:tabs>
                <w:tab w:val="clear" w:pos="426"/>
              </w:tabs>
              <w:adjustRightInd/>
              <w:snapToGrid/>
              <w:spacing w:line="240" w:lineRule="auto"/>
              <w:jc w:val="center"/>
              <w:rPr>
                <w:b/>
              </w:rPr>
            </w:pPr>
          </w:p>
        </w:tc>
      </w:tr>
      <w:tr w:rsidR="007956E7" w:rsidRPr="007956E7" w14:paraId="4FB5FBBC" w14:textId="77777777">
        <w:trPr>
          <w:trHeight w:val="567"/>
        </w:trPr>
        <w:tc>
          <w:tcPr>
            <w:tcW w:w="865" w:type="dxa"/>
            <w:vAlign w:val="center"/>
          </w:tcPr>
          <w:p w14:paraId="51D706FF"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11</w:t>
            </w:r>
          </w:p>
        </w:tc>
        <w:tc>
          <w:tcPr>
            <w:tcW w:w="5943" w:type="dxa"/>
            <w:gridSpan w:val="4"/>
            <w:vAlign w:val="center"/>
          </w:tcPr>
          <w:p w14:paraId="41344F8F" w14:textId="77777777" w:rsidR="0004289B" w:rsidRPr="007956E7" w:rsidRDefault="00853F52">
            <w:pPr>
              <w:tabs>
                <w:tab w:val="clear" w:pos="426"/>
              </w:tabs>
              <w:adjustRightInd/>
              <w:snapToGrid/>
              <w:spacing w:line="240" w:lineRule="auto"/>
            </w:pPr>
            <w:r w:rsidRPr="007956E7">
              <w:rPr>
                <w:rFonts w:hint="eastAsia"/>
              </w:rPr>
              <w:t>投标文件不存在招标文件中规定的其它无效投标条款的；</w:t>
            </w:r>
          </w:p>
        </w:tc>
        <w:tc>
          <w:tcPr>
            <w:tcW w:w="2762" w:type="dxa"/>
            <w:gridSpan w:val="2"/>
            <w:vAlign w:val="center"/>
          </w:tcPr>
          <w:p w14:paraId="0EDD0282" w14:textId="77777777" w:rsidR="0004289B" w:rsidRPr="007956E7" w:rsidRDefault="0004289B">
            <w:pPr>
              <w:tabs>
                <w:tab w:val="clear" w:pos="426"/>
              </w:tabs>
              <w:adjustRightInd/>
              <w:snapToGrid/>
              <w:spacing w:line="240" w:lineRule="auto"/>
              <w:jc w:val="center"/>
              <w:rPr>
                <w:b/>
              </w:rPr>
            </w:pPr>
          </w:p>
        </w:tc>
      </w:tr>
      <w:tr w:rsidR="007956E7" w:rsidRPr="007956E7" w14:paraId="488D6560" w14:textId="77777777">
        <w:trPr>
          <w:trHeight w:val="567"/>
        </w:trPr>
        <w:tc>
          <w:tcPr>
            <w:tcW w:w="865" w:type="dxa"/>
            <w:vAlign w:val="center"/>
          </w:tcPr>
          <w:p w14:paraId="13873237" w14:textId="77777777" w:rsidR="0004289B" w:rsidRPr="007956E7" w:rsidRDefault="00853F52">
            <w:pPr>
              <w:widowControl w:val="0"/>
              <w:shd w:val="clear" w:color="auto" w:fill="auto"/>
              <w:tabs>
                <w:tab w:val="clear" w:pos="426"/>
              </w:tabs>
              <w:adjustRightInd/>
              <w:snapToGrid/>
              <w:spacing w:line="240" w:lineRule="auto"/>
              <w:jc w:val="center"/>
              <w:rPr>
                <w:kern w:val="2"/>
              </w:rPr>
            </w:pPr>
            <w:r w:rsidRPr="007956E7">
              <w:rPr>
                <w:rFonts w:hint="eastAsia"/>
              </w:rPr>
              <w:t>12</w:t>
            </w:r>
          </w:p>
        </w:tc>
        <w:tc>
          <w:tcPr>
            <w:tcW w:w="5943" w:type="dxa"/>
            <w:gridSpan w:val="4"/>
            <w:vAlign w:val="center"/>
          </w:tcPr>
          <w:p w14:paraId="449E366E" w14:textId="77777777" w:rsidR="0004289B" w:rsidRPr="007956E7" w:rsidRDefault="00853F52">
            <w:pPr>
              <w:tabs>
                <w:tab w:val="clear" w:pos="426"/>
              </w:tabs>
              <w:adjustRightInd/>
              <w:snapToGrid/>
              <w:spacing w:line="240" w:lineRule="auto"/>
            </w:pPr>
            <w:r w:rsidRPr="007956E7">
              <w:rPr>
                <w:rFonts w:hint="eastAsia"/>
              </w:rPr>
              <w:t>不属于法律、法规规定的投标无效的其他情形。</w:t>
            </w:r>
          </w:p>
        </w:tc>
        <w:tc>
          <w:tcPr>
            <w:tcW w:w="2762" w:type="dxa"/>
            <w:gridSpan w:val="2"/>
            <w:vAlign w:val="center"/>
          </w:tcPr>
          <w:p w14:paraId="049AFA9F" w14:textId="77777777" w:rsidR="0004289B" w:rsidRPr="007956E7" w:rsidRDefault="0004289B">
            <w:pPr>
              <w:tabs>
                <w:tab w:val="clear" w:pos="426"/>
              </w:tabs>
              <w:adjustRightInd/>
              <w:snapToGrid/>
              <w:spacing w:line="240" w:lineRule="auto"/>
              <w:jc w:val="center"/>
            </w:pPr>
          </w:p>
        </w:tc>
      </w:tr>
      <w:tr w:rsidR="007956E7" w:rsidRPr="007956E7" w14:paraId="35C3A90F" w14:textId="77777777">
        <w:trPr>
          <w:trHeight w:val="567"/>
        </w:trPr>
        <w:tc>
          <w:tcPr>
            <w:tcW w:w="9570" w:type="dxa"/>
            <w:gridSpan w:val="7"/>
            <w:vAlign w:val="center"/>
          </w:tcPr>
          <w:p w14:paraId="7376F5E1" w14:textId="77777777" w:rsidR="0004289B" w:rsidRPr="007956E7" w:rsidRDefault="00853F52">
            <w:pPr>
              <w:tabs>
                <w:tab w:val="clear" w:pos="426"/>
              </w:tabs>
              <w:adjustRightInd/>
              <w:snapToGrid/>
              <w:spacing w:line="240" w:lineRule="auto"/>
              <w:ind w:firstLine="422"/>
              <w:jc w:val="center"/>
              <w:rPr>
                <w:b/>
                <w:kern w:val="2"/>
              </w:rPr>
            </w:pPr>
            <w:r w:rsidRPr="007956E7">
              <w:rPr>
                <w:rFonts w:hint="eastAsia"/>
                <w:b/>
              </w:rPr>
              <w:t>三、综合评分指引（请根据项目评分表内容调整）</w:t>
            </w:r>
          </w:p>
        </w:tc>
      </w:tr>
      <w:tr w:rsidR="007956E7" w:rsidRPr="007956E7" w14:paraId="561E9752" w14:textId="77777777">
        <w:trPr>
          <w:trHeight w:val="567"/>
        </w:trPr>
        <w:tc>
          <w:tcPr>
            <w:tcW w:w="1211" w:type="dxa"/>
            <w:gridSpan w:val="2"/>
            <w:vAlign w:val="center"/>
          </w:tcPr>
          <w:p w14:paraId="2E3962B7" w14:textId="77777777" w:rsidR="0004289B" w:rsidRPr="007956E7" w:rsidRDefault="00853F52">
            <w:pPr>
              <w:tabs>
                <w:tab w:val="clear" w:pos="426"/>
              </w:tabs>
              <w:adjustRightInd/>
              <w:snapToGrid/>
              <w:spacing w:line="240" w:lineRule="auto"/>
              <w:jc w:val="center"/>
              <w:rPr>
                <w:b/>
                <w:kern w:val="2"/>
              </w:rPr>
            </w:pPr>
            <w:r w:rsidRPr="007956E7">
              <w:rPr>
                <w:rFonts w:hint="eastAsia"/>
                <w:b/>
              </w:rPr>
              <w:t>评分类别</w:t>
            </w:r>
          </w:p>
        </w:tc>
        <w:tc>
          <w:tcPr>
            <w:tcW w:w="5499" w:type="dxa"/>
            <w:gridSpan w:val="2"/>
            <w:vAlign w:val="center"/>
          </w:tcPr>
          <w:p w14:paraId="6A8CDE25" w14:textId="77777777" w:rsidR="0004289B" w:rsidRPr="007956E7" w:rsidRDefault="00853F52">
            <w:pPr>
              <w:tabs>
                <w:tab w:val="clear" w:pos="426"/>
              </w:tabs>
              <w:adjustRightInd/>
              <w:snapToGrid/>
              <w:spacing w:line="240" w:lineRule="auto"/>
              <w:jc w:val="center"/>
              <w:rPr>
                <w:b/>
                <w:kern w:val="2"/>
              </w:rPr>
            </w:pPr>
            <w:r w:rsidRPr="007956E7">
              <w:rPr>
                <w:rFonts w:hint="eastAsia"/>
                <w:b/>
              </w:rPr>
              <w:t>评分项目</w:t>
            </w:r>
          </w:p>
        </w:tc>
        <w:tc>
          <w:tcPr>
            <w:tcW w:w="1463" w:type="dxa"/>
            <w:gridSpan w:val="2"/>
            <w:vAlign w:val="center"/>
          </w:tcPr>
          <w:p w14:paraId="39331F36" w14:textId="77777777" w:rsidR="0004289B" w:rsidRPr="007956E7" w:rsidRDefault="00853F52">
            <w:pPr>
              <w:tabs>
                <w:tab w:val="clear" w:pos="426"/>
              </w:tabs>
              <w:adjustRightInd/>
              <w:snapToGrid/>
              <w:spacing w:line="240" w:lineRule="auto"/>
              <w:jc w:val="center"/>
              <w:rPr>
                <w:b/>
                <w:kern w:val="2"/>
              </w:rPr>
            </w:pPr>
            <w:r w:rsidRPr="007956E7">
              <w:rPr>
                <w:rFonts w:hint="eastAsia"/>
                <w:b/>
              </w:rPr>
              <w:t>对应章节</w:t>
            </w:r>
          </w:p>
        </w:tc>
        <w:tc>
          <w:tcPr>
            <w:tcW w:w="1397" w:type="dxa"/>
            <w:vAlign w:val="center"/>
          </w:tcPr>
          <w:p w14:paraId="7941386D" w14:textId="77777777" w:rsidR="0004289B" w:rsidRPr="007956E7" w:rsidRDefault="00853F52">
            <w:pPr>
              <w:tabs>
                <w:tab w:val="clear" w:pos="426"/>
              </w:tabs>
              <w:adjustRightInd/>
              <w:snapToGrid/>
              <w:spacing w:line="240" w:lineRule="auto"/>
              <w:jc w:val="center"/>
              <w:rPr>
                <w:b/>
                <w:kern w:val="2"/>
              </w:rPr>
            </w:pPr>
            <w:r w:rsidRPr="007956E7">
              <w:rPr>
                <w:rFonts w:hint="eastAsia"/>
                <w:b/>
              </w:rPr>
              <w:t>起止页码</w:t>
            </w:r>
          </w:p>
        </w:tc>
      </w:tr>
      <w:tr w:rsidR="007956E7" w:rsidRPr="007956E7" w14:paraId="5912AB02" w14:textId="77777777">
        <w:trPr>
          <w:trHeight w:val="567"/>
        </w:trPr>
        <w:tc>
          <w:tcPr>
            <w:tcW w:w="1211" w:type="dxa"/>
            <w:gridSpan w:val="2"/>
            <w:vMerge w:val="restart"/>
            <w:vAlign w:val="center"/>
          </w:tcPr>
          <w:p w14:paraId="6EA00A04" w14:textId="77777777" w:rsidR="0004289B" w:rsidRPr="007956E7" w:rsidRDefault="00853F52">
            <w:pPr>
              <w:tabs>
                <w:tab w:val="clear" w:pos="426"/>
              </w:tabs>
              <w:adjustRightInd/>
              <w:snapToGrid/>
              <w:spacing w:line="240" w:lineRule="auto"/>
              <w:jc w:val="center"/>
              <w:rPr>
                <w:b/>
                <w:kern w:val="2"/>
              </w:rPr>
            </w:pPr>
            <w:r w:rsidRPr="007956E7">
              <w:rPr>
                <w:rFonts w:hint="eastAsia"/>
                <w:b/>
              </w:rPr>
              <w:t>价格部分</w:t>
            </w:r>
          </w:p>
        </w:tc>
        <w:tc>
          <w:tcPr>
            <w:tcW w:w="5499" w:type="dxa"/>
            <w:gridSpan w:val="2"/>
            <w:vAlign w:val="center"/>
          </w:tcPr>
          <w:p w14:paraId="0CAD2482" w14:textId="77777777" w:rsidR="0004289B" w:rsidRPr="007956E7" w:rsidRDefault="0004289B">
            <w:pPr>
              <w:tabs>
                <w:tab w:val="clear" w:pos="426"/>
              </w:tabs>
              <w:adjustRightInd/>
              <w:snapToGrid/>
              <w:spacing w:line="240" w:lineRule="auto"/>
              <w:jc w:val="center"/>
            </w:pPr>
          </w:p>
        </w:tc>
        <w:tc>
          <w:tcPr>
            <w:tcW w:w="1463" w:type="dxa"/>
            <w:gridSpan w:val="2"/>
            <w:vAlign w:val="center"/>
          </w:tcPr>
          <w:p w14:paraId="695E35D0"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5E435B4E" w14:textId="77777777" w:rsidR="0004289B" w:rsidRPr="007956E7" w:rsidRDefault="0004289B">
            <w:pPr>
              <w:tabs>
                <w:tab w:val="clear" w:pos="426"/>
              </w:tabs>
              <w:adjustRightInd/>
              <w:snapToGrid/>
              <w:spacing w:line="240" w:lineRule="auto"/>
              <w:jc w:val="center"/>
              <w:rPr>
                <w:b/>
              </w:rPr>
            </w:pPr>
          </w:p>
        </w:tc>
      </w:tr>
      <w:tr w:rsidR="007956E7" w:rsidRPr="007956E7" w14:paraId="54B90366" w14:textId="77777777">
        <w:trPr>
          <w:trHeight w:val="567"/>
        </w:trPr>
        <w:tc>
          <w:tcPr>
            <w:tcW w:w="1211" w:type="dxa"/>
            <w:gridSpan w:val="2"/>
            <w:vMerge/>
            <w:vAlign w:val="center"/>
          </w:tcPr>
          <w:p w14:paraId="3C37463E" w14:textId="77777777" w:rsidR="0004289B" w:rsidRPr="007956E7" w:rsidRDefault="0004289B"/>
        </w:tc>
        <w:tc>
          <w:tcPr>
            <w:tcW w:w="5499" w:type="dxa"/>
            <w:gridSpan w:val="2"/>
            <w:vAlign w:val="center"/>
          </w:tcPr>
          <w:p w14:paraId="2F8E7C2F" w14:textId="77777777" w:rsidR="0004289B" w:rsidRPr="007956E7" w:rsidRDefault="0004289B">
            <w:pPr>
              <w:tabs>
                <w:tab w:val="clear" w:pos="426"/>
              </w:tabs>
              <w:adjustRightInd/>
              <w:snapToGrid/>
              <w:spacing w:line="240" w:lineRule="auto"/>
              <w:jc w:val="center"/>
              <w:rPr>
                <w:b/>
              </w:rPr>
            </w:pPr>
          </w:p>
        </w:tc>
        <w:tc>
          <w:tcPr>
            <w:tcW w:w="1463" w:type="dxa"/>
            <w:gridSpan w:val="2"/>
            <w:vAlign w:val="center"/>
          </w:tcPr>
          <w:p w14:paraId="083EF1BE"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71CCB141" w14:textId="77777777" w:rsidR="0004289B" w:rsidRPr="007956E7" w:rsidRDefault="0004289B">
            <w:pPr>
              <w:tabs>
                <w:tab w:val="clear" w:pos="426"/>
              </w:tabs>
              <w:adjustRightInd/>
              <w:snapToGrid/>
              <w:spacing w:line="240" w:lineRule="auto"/>
              <w:jc w:val="center"/>
              <w:rPr>
                <w:b/>
              </w:rPr>
            </w:pPr>
          </w:p>
        </w:tc>
      </w:tr>
      <w:tr w:rsidR="007956E7" w:rsidRPr="007956E7" w14:paraId="1C2174B4" w14:textId="77777777">
        <w:trPr>
          <w:trHeight w:val="567"/>
        </w:trPr>
        <w:tc>
          <w:tcPr>
            <w:tcW w:w="1211" w:type="dxa"/>
            <w:gridSpan w:val="2"/>
            <w:vMerge w:val="restart"/>
            <w:vAlign w:val="center"/>
          </w:tcPr>
          <w:p w14:paraId="58C43266" w14:textId="77777777" w:rsidR="0004289B" w:rsidRPr="007956E7" w:rsidRDefault="00853F52">
            <w:pPr>
              <w:tabs>
                <w:tab w:val="clear" w:pos="426"/>
              </w:tabs>
              <w:adjustRightInd/>
              <w:snapToGrid/>
              <w:spacing w:line="240" w:lineRule="auto"/>
              <w:jc w:val="center"/>
              <w:rPr>
                <w:b/>
              </w:rPr>
            </w:pPr>
            <w:r w:rsidRPr="007956E7">
              <w:rPr>
                <w:rFonts w:hint="eastAsia"/>
                <w:b/>
              </w:rPr>
              <w:t>技术部分</w:t>
            </w:r>
          </w:p>
        </w:tc>
        <w:tc>
          <w:tcPr>
            <w:tcW w:w="5499" w:type="dxa"/>
            <w:gridSpan w:val="2"/>
            <w:vAlign w:val="center"/>
          </w:tcPr>
          <w:p w14:paraId="79CE64CB" w14:textId="77777777" w:rsidR="0004289B" w:rsidRPr="007956E7" w:rsidRDefault="0004289B">
            <w:pPr>
              <w:tabs>
                <w:tab w:val="clear" w:pos="426"/>
              </w:tabs>
              <w:adjustRightInd/>
              <w:snapToGrid/>
              <w:spacing w:line="240" w:lineRule="auto"/>
              <w:jc w:val="center"/>
              <w:rPr>
                <w:b/>
              </w:rPr>
            </w:pPr>
          </w:p>
        </w:tc>
        <w:tc>
          <w:tcPr>
            <w:tcW w:w="1463" w:type="dxa"/>
            <w:gridSpan w:val="2"/>
            <w:vAlign w:val="center"/>
          </w:tcPr>
          <w:p w14:paraId="7DFDB59B"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092CF0E0" w14:textId="77777777" w:rsidR="0004289B" w:rsidRPr="007956E7" w:rsidRDefault="0004289B">
            <w:pPr>
              <w:tabs>
                <w:tab w:val="clear" w:pos="426"/>
              </w:tabs>
              <w:adjustRightInd/>
              <w:snapToGrid/>
              <w:spacing w:line="240" w:lineRule="auto"/>
              <w:jc w:val="center"/>
              <w:rPr>
                <w:b/>
              </w:rPr>
            </w:pPr>
          </w:p>
        </w:tc>
      </w:tr>
      <w:tr w:rsidR="007956E7" w:rsidRPr="007956E7" w14:paraId="2F84B503" w14:textId="77777777">
        <w:trPr>
          <w:trHeight w:val="567"/>
        </w:trPr>
        <w:tc>
          <w:tcPr>
            <w:tcW w:w="1211" w:type="dxa"/>
            <w:gridSpan w:val="2"/>
            <w:vMerge/>
            <w:vAlign w:val="center"/>
          </w:tcPr>
          <w:p w14:paraId="4A86E120" w14:textId="77777777" w:rsidR="0004289B" w:rsidRPr="007956E7" w:rsidRDefault="0004289B"/>
        </w:tc>
        <w:tc>
          <w:tcPr>
            <w:tcW w:w="5499" w:type="dxa"/>
            <w:gridSpan w:val="2"/>
            <w:vAlign w:val="center"/>
          </w:tcPr>
          <w:p w14:paraId="33776A42" w14:textId="77777777" w:rsidR="0004289B" w:rsidRPr="007956E7" w:rsidRDefault="0004289B">
            <w:pPr>
              <w:tabs>
                <w:tab w:val="clear" w:pos="426"/>
              </w:tabs>
              <w:adjustRightInd/>
              <w:snapToGrid/>
              <w:spacing w:line="240" w:lineRule="auto"/>
              <w:jc w:val="center"/>
              <w:rPr>
                <w:b/>
              </w:rPr>
            </w:pPr>
          </w:p>
        </w:tc>
        <w:tc>
          <w:tcPr>
            <w:tcW w:w="1463" w:type="dxa"/>
            <w:gridSpan w:val="2"/>
            <w:vAlign w:val="center"/>
          </w:tcPr>
          <w:p w14:paraId="07343375"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78A6BBEF" w14:textId="77777777" w:rsidR="0004289B" w:rsidRPr="007956E7" w:rsidRDefault="0004289B">
            <w:pPr>
              <w:tabs>
                <w:tab w:val="clear" w:pos="426"/>
              </w:tabs>
              <w:adjustRightInd/>
              <w:snapToGrid/>
              <w:spacing w:line="240" w:lineRule="auto"/>
              <w:jc w:val="center"/>
              <w:rPr>
                <w:b/>
              </w:rPr>
            </w:pPr>
          </w:p>
        </w:tc>
      </w:tr>
      <w:tr w:rsidR="007956E7" w:rsidRPr="007956E7" w14:paraId="1150743E" w14:textId="77777777">
        <w:trPr>
          <w:trHeight w:val="567"/>
        </w:trPr>
        <w:tc>
          <w:tcPr>
            <w:tcW w:w="1211" w:type="dxa"/>
            <w:gridSpan w:val="2"/>
            <w:vMerge w:val="restart"/>
            <w:vAlign w:val="center"/>
          </w:tcPr>
          <w:p w14:paraId="1121113B" w14:textId="77777777" w:rsidR="0004289B" w:rsidRPr="007956E7" w:rsidRDefault="00853F52">
            <w:pPr>
              <w:tabs>
                <w:tab w:val="clear" w:pos="426"/>
              </w:tabs>
              <w:adjustRightInd/>
              <w:snapToGrid/>
              <w:spacing w:line="240" w:lineRule="auto"/>
              <w:jc w:val="center"/>
              <w:rPr>
                <w:b/>
                <w:kern w:val="2"/>
              </w:rPr>
            </w:pPr>
            <w:r w:rsidRPr="007956E7">
              <w:rPr>
                <w:rFonts w:hint="eastAsia"/>
                <w:b/>
              </w:rPr>
              <w:t>商务部分</w:t>
            </w:r>
          </w:p>
        </w:tc>
        <w:tc>
          <w:tcPr>
            <w:tcW w:w="5499" w:type="dxa"/>
            <w:gridSpan w:val="2"/>
            <w:vAlign w:val="center"/>
          </w:tcPr>
          <w:p w14:paraId="3C9EAF71" w14:textId="77777777" w:rsidR="0004289B" w:rsidRPr="007956E7" w:rsidRDefault="0004289B">
            <w:pPr>
              <w:tabs>
                <w:tab w:val="clear" w:pos="426"/>
              </w:tabs>
              <w:adjustRightInd/>
              <w:snapToGrid/>
              <w:spacing w:line="240" w:lineRule="auto"/>
              <w:jc w:val="center"/>
              <w:rPr>
                <w:b/>
              </w:rPr>
            </w:pPr>
          </w:p>
        </w:tc>
        <w:tc>
          <w:tcPr>
            <w:tcW w:w="1463" w:type="dxa"/>
            <w:gridSpan w:val="2"/>
            <w:vAlign w:val="center"/>
          </w:tcPr>
          <w:p w14:paraId="2EBD65EE"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32FC3A2C" w14:textId="77777777" w:rsidR="0004289B" w:rsidRPr="007956E7" w:rsidRDefault="0004289B">
            <w:pPr>
              <w:tabs>
                <w:tab w:val="clear" w:pos="426"/>
              </w:tabs>
              <w:adjustRightInd/>
              <w:snapToGrid/>
              <w:spacing w:line="240" w:lineRule="auto"/>
              <w:jc w:val="center"/>
              <w:rPr>
                <w:b/>
              </w:rPr>
            </w:pPr>
          </w:p>
        </w:tc>
      </w:tr>
      <w:tr w:rsidR="007956E7" w:rsidRPr="007956E7" w14:paraId="5F0896E1" w14:textId="77777777">
        <w:trPr>
          <w:trHeight w:val="567"/>
        </w:trPr>
        <w:tc>
          <w:tcPr>
            <w:tcW w:w="1211" w:type="dxa"/>
            <w:gridSpan w:val="2"/>
            <w:vMerge/>
            <w:vAlign w:val="center"/>
          </w:tcPr>
          <w:p w14:paraId="56882239" w14:textId="77777777" w:rsidR="0004289B" w:rsidRPr="007956E7" w:rsidRDefault="0004289B"/>
        </w:tc>
        <w:tc>
          <w:tcPr>
            <w:tcW w:w="5499" w:type="dxa"/>
            <w:gridSpan w:val="2"/>
            <w:vAlign w:val="center"/>
          </w:tcPr>
          <w:p w14:paraId="3F95CB49" w14:textId="77777777" w:rsidR="0004289B" w:rsidRPr="007956E7" w:rsidRDefault="0004289B">
            <w:pPr>
              <w:tabs>
                <w:tab w:val="clear" w:pos="426"/>
              </w:tabs>
              <w:adjustRightInd/>
              <w:snapToGrid/>
              <w:spacing w:line="240" w:lineRule="auto"/>
              <w:jc w:val="center"/>
              <w:rPr>
                <w:b/>
              </w:rPr>
            </w:pPr>
          </w:p>
        </w:tc>
        <w:tc>
          <w:tcPr>
            <w:tcW w:w="1463" w:type="dxa"/>
            <w:gridSpan w:val="2"/>
            <w:vAlign w:val="center"/>
          </w:tcPr>
          <w:p w14:paraId="70A47C8B" w14:textId="77777777" w:rsidR="0004289B" w:rsidRPr="007956E7" w:rsidRDefault="0004289B">
            <w:pPr>
              <w:tabs>
                <w:tab w:val="clear" w:pos="426"/>
              </w:tabs>
              <w:adjustRightInd/>
              <w:snapToGrid/>
              <w:spacing w:line="240" w:lineRule="auto"/>
              <w:jc w:val="center"/>
              <w:rPr>
                <w:b/>
              </w:rPr>
            </w:pPr>
          </w:p>
        </w:tc>
        <w:tc>
          <w:tcPr>
            <w:tcW w:w="1397" w:type="dxa"/>
            <w:vAlign w:val="center"/>
          </w:tcPr>
          <w:p w14:paraId="714AD635" w14:textId="77777777" w:rsidR="0004289B" w:rsidRPr="007956E7" w:rsidRDefault="0004289B">
            <w:pPr>
              <w:tabs>
                <w:tab w:val="clear" w:pos="426"/>
              </w:tabs>
              <w:adjustRightInd/>
              <w:snapToGrid/>
              <w:spacing w:line="240" w:lineRule="auto"/>
              <w:jc w:val="center"/>
              <w:rPr>
                <w:b/>
              </w:rPr>
            </w:pPr>
          </w:p>
        </w:tc>
      </w:tr>
    </w:tbl>
    <w:p w14:paraId="679117AB" w14:textId="77777777" w:rsidR="0004289B" w:rsidRPr="007956E7" w:rsidRDefault="00853F52">
      <w:pPr>
        <w:tabs>
          <w:tab w:val="clear" w:pos="426"/>
        </w:tabs>
        <w:rPr>
          <w:szCs w:val="21"/>
        </w:rPr>
      </w:pPr>
      <w:r w:rsidRPr="007956E7">
        <w:rPr>
          <w:rFonts w:hint="eastAsia"/>
          <w:szCs w:val="21"/>
        </w:rPr>
        <w:t>备注：对于“</w:t>
      </w:r>
      <w:r w:rsidRPr="007956E7">
        <w:rPr>
          <w:rFonts w:hint="eastAsia"/>
          <w:b/>
        </w:rPr>
        <w:t>综合评分指引”</w:t>
      </w:r>
      <w:r w:rsidRPr="007956E7">
        <w:rPr>
          <w:rFonts w:hint="eastAsia"/>
          <w:szCs w:val="21"/>
        </w:rPr>
        <w:t>请投标供应</w:t>
      </w:r>
      <w:proofErr w:type="gramStart"/>
      <w:r w:rsidRPr="007956E7">
        <w:rPr>
          <w:rFonts w:hint="eastAsia"/>
          <w:szCs w:val="21"/>
        </w:rPr>
        <w:t>商按照</w:t>
      </w:r>
      <w:proofErr w:type="gramEnd"/>
      <w:r w:rsidRPr="007956E7">
        <w:rPr>
          <w:rFonts w:hint="eastAsia"/>
          <w:b/>
          <w:szCs w:val="21"/>
        </w:rPr>
        <w:t>评分细则表</w:t>
      </w:r>
      <w:r w:rsidRPr="007956E7">
        <w:rPr>
          <w:rFonts w:hint="eastAsia"/>
          <w:szCs w:val="21"/>
        </w:rPr>
        <w:t>的评分要求，根据各评分项目以</w:t>
      </w:r>
      <w:r w:rsidRPr="007956E7">
        <w:rPr>
          <w:rFonts w:hint="eastAsia"/>
          <w:b/>
          <w:szCs w:val="21"/>
        </w:rPr>
        <w:t>自上而下</w:t>
      </w:r>
      <w:r w:rsidRPr="007956E7">
        <w:rPr>
          <w:rFonts w:hint="eastAsia"/>
          <w:szCs w:val="21"/>
        </w:rPr>
        <w:t>的顺序编制</w:t>
      </w:r>
      <w:r w:rsidRPr="007956E7">
        <w:rPr>
          <w:rFonts w:hint="eastAsia"/>
        </w:rPr>
        <w:t>。因项目次序混乱而影响评标效率及评标结果者，投标供应商自负其责。</w:t>
      </w:r>
    </w:p>
    <w:p w14:paraId="4445E478" w14:textId="77777777" w:rsidR="0004289B" w:rsidRPr="007956E7" w:rsidRDefault="00853F52">
      <w:pPr>
        <w:adjustRightInd/>
        <w:snapToGrid/>
        <w:spacing w:before="280" w:after="290" w:line="377" w:lineRule="auto"/>
        <w:jc w:val="center"/>
        <w:outlineLvl w:val="2"/>
        <w:rPr>
          <w:bCs/>
          <w:sz w:val="24"/>
        </w:rPr>
      </w:pPr>
      <w:r w:rsidRPr="007956E7">
        <w:br w:type="page"/>
      </w:r>
      <w:bookmarkStart w:id="116" w:name="_Toc36829693"/>
      <w:bookmarkStart w:id="117" w:name="_Toc37168508"/>
      <w:bookmarkStart w:id="118" w:name="_Toc120892178"/>
      <w:r w:rsidRPr="007956E7">
        <w:rPr>
          <w:rFonts w:hint="eastAsia"/>
          <w:b/>
          <w:sz w:val="24"/>
        </w:rPr>
        <w:lastRenderedPageBreak/>
        <w:t>价格</w:t>
      </w:r>
      <w:bookmarkEnd w:id="116"/>
      <w:bookmarkEnd w:id="117"/>
      <w:r w:rsidRPr="007956E7">
        <w:rPr>
          <w:rFonts w:hint="eastAsia"/>
          <w:b/>
          <w:sz w:val="24"/>
        </w:rPr>
        <w:t>标</w:t>
      </w:r>
      <w:bookmarkEnd w:id="118"/>
    </w:p>
    <w:p w14:paraId="485AB845" w14:textId="77777777" w:rsidR="0004289B" w:rsidRPr="007956E7" w:rsidRDefault="00853F52" w:rsidP="00365B87">
      <w:pPr>
        <w:pStyle w:val="40"/>
        <w:numPr>
          <w:ilvl w:val="0"/>
          <w:numId w:val="37"/>
        </w:numPr>
        <w:tabs>
          <w:tab w:val="clear" w:pos="1680"/>
        </w:tabs>
        <w:jc w:val="left"/>
      </w:pPr>
      <w:bookmarkStart w:id="119" w:name="_Toc36822685"/>
      <w:r w:rsidRPr="007956E7">
        <w:rPr>
          <w:rFonts w:hint="eastAsia"/>
        </w:rPr>
        <w:t>、开标一览表</w:t>
      </w:r>
      <w:r w:rsidRPr="007956E7">
        <w:rPr>
          <w:rFonts w:hint="eastAsia"/>
        </w:rPr>
        <w:t>(</w:t>
      </w:r>
      <w:r w:rsidRPr="007956E7">
        <w:rPr>
          <w:rFonts w:hint="eastAsia"/>
        </w:rPr>
        <w:t>报价表</w:t>
      </w:r>
      <w:r w:rsidRPr="007956E7">
        <w:rPr>
          <w:rFonts w:hint="eastAsia"/>
        </w:rPr>
        <w:t>)</w:t>
      </w:r>
      <w:bookmarkEnd w:id="119"/>
    </w:p>
    <w:p w14:paraId="5B5BFF63"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开标一览表(报价表)</w:t>
      </w:r>
    </w:p>
    <w:p w14:paraId="73616E60" w14:textId="77777777" w:rsidR="0004289B" w:rsidRPr="007956E7" w:rsidRDefault="0004289B">
      <w:pPr>
        <w:tabs>
          <w:tab w:val="clear" w:pos="426"/>
        </w:tabs>
        <w:jc w:val="left"/>
      </w:pPr>
    </w:p>
    <w:p w14:paraId="7BD44AEA" w14:textId="77777777" w:rsidR="0004289B" w:rsidRPr="007956E7" w:rsidRDefault="00853F52">
      <w:pPr>
        <w:tabs>
          <w:tab w:val="clear" w:pos="426"/>
        </w:tabs>
        <w:jc w:val="left"/>
        <w:rPr>
          <w:szCs w:val="21"/>
          <w:u w:val="single"/>
        </w:rPr>
      </w:pPr>
      <w:r w:rsidRPr="007956E7">
        <w:rPr>
          <w:rFonts w:hint="eastAsia"/>
        </w:rPr>
        <w:t>项目名称：</w:t>
      </w:r>
      <w:r w:rsidRPr="007956E7">
        <w:rPr>
          <w:rFonts w:hint="eastAsia"/>
          <w:szCs w:val="21"/>
          <w:u w:val="single"/>
        </w:rPr>
        <w:t>______________________</w:t>
      </w:r>
      <w:r w:rsidRPr="007956E7">
        <w:rPr>
          <w:rFonts w:hint="eastAsia"/>
        </w:rPr>
        <w:t>项目编号：</w:t>
      </w:r>
      <w:r w:rsidRPr="007956E7">
        <w:rPr>
          <w:rFonts w:hint="eastAsia"/>
          <w:szCs w:val="21"/>
          <w:u w:val="single"/>
        </w:rPr>
        <w:t>______________________</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3909"/>
        <w:gridCol w:w="2550"/>
        <w:gridCol w:w="1840"/>
      </w:tblGrid>
      <w:tr w:rsidR="007956E7" w:rsidRPr="007956E7" w14:paraId="2F03B638" w14:textId="77777777">
        <w:trPr>
          <w:trHeight w:val="850"/>
          <w:jc w:val="center"/>
        </w:trPr>
        <w:tc>
          <w:tcPr>
            <w:tcW w:w="548" w:type="pct"/>
            <w:vAlign w:val="center"/>
          </w:tcPr>
          <w:p w14:paraId="1A4ADE88" w14:textId="77777777" w:rsidR="0004289B" w:rsidRPr="007956E7" w:rsidRDefault="00853F52">
            <w:pPr>
              <w:tabs>
                <w:tab w:val="clear" w:pos="426"/>
              </w:tabs>
              <w:spacing w:line="240" w:lineRule="auto"/>
              <w:jc w:val="center"/>
              <w:rPr>
                <w:rFonts w:hAnsi="宋体"/>
                <w:b/>
                <w:szCs w:val="21"/>
              </w:rPr>
            </w:pPr>
            <w:r w:rsidRPr="007956E7">
              <w:rPr>
                <w:rFonts w:hAnsi="宋体" w:hint="eastAsia"/>
                <w:b/>
                <w:szCs w:val="21"/>
              </w:rPr>
              <w:t>序号</w:t>
            </w:r>
          </w:p>
        </w:tc>
        <w:tc>
          <w:tcPr>
            <w:tcW w:w="2097" w:type="pct"/>
            <w:vAlign w:val="center"/>
          </w:tcPr>
          <w:p w14:paraId="4547D40F" w14:textId="77777777" w:rsidR="0004289B" w:rsidRPr="007956E7" w:rsidRDefault="00853F52">
            <w:pPr>
              <w:tabs>
                <w:tab w:val="clear" w:pos="426"/>
              </w:tabs>
              <w:spacing w:line="240" w:lineRule="auto"/>
              <w:jc w:val="center"/>
              <w:rPr>
                <w:rFonts w:hAnsi="宋体"/>
                <w:b/>
                <w:szCs w:val="21"/>
              </w:rPr>
            </w:pPr>
            <w:r w:rsidRPr="007956E7">
              <w:rPr>
                <w:rFonts w:hAnsi="宋体" w:hint="eastAsia"/>
                <w:b/>
                <w:szCs w:val="21"/>
              </w:rPr>
              <w:t>项目名称</w:t>
            </w:r>
          </w:p>
        </w:tc>
        <w:tc>
          <w:tcPr>
            <w:tcW w:w="1368" w:type="pct"/>
            <w:vAlign w:val="center"/>
          </w:tcPr>
          <w:p w14:paraId="6F9F1651" w14:textId="77777777" w:rsidR="0004289B" w:rsidRPr="007956E7" w:rsidRDefault="00853F52">
            <w:pPr>
              <w:tabs>
                <w:tab w:val="clear" w:pos="426"/>
              </w:tabs>
              <w:spacing w:line="240" w:lineRule="auto"/>
              <w:jc w:val="center"/>
              <w:rPr>
                <w:rFonts w:hAnsi="宋体"/>
                <w:b/>
                <w:szCs w:val="21"/>
              </w:rPr>
            </w:pPr>
            <w:r w:rsidRPr="007956E7">
              <w:rPr>
                <w:rFonts w:hAnsi="宋体" w:hint="eastAsia"/>
                <w:b/>
                <w:szCs w:val="21"/>
              </w:rPr>
              <w:t>投标总价</w:t>
            </w:r>
          </w:p>
        </w:tc>
        <w:tc>
          <w:tcPr>
            <w:tcW w:w="988" w:type="pct"/>
            <w:vAlign w:val="center"/>
          </w:tcPr>
          <w:p w14:paraId="45281D95" w14:textId="77777777" w:rsidR="0004289B" w:rsidRPr="007956E7" w:rsidRDefault="00853F52">
            <w:pPr>
              <w:tabs>
                <w:tab w:val="clear" w:pos="426"/>
              </w:tabs>
              <w:spacing w:line="240" w:lineRule="auto"/>
              <w:jc w:val="center"/>
              <w:rPr>
                <w:rFonts w:hAnsi="宋体"/>
                <w:b/>
                <w:szCs w:val="21"/>
              </w:rPr>
            </w:pPr>
            <w:r w:rsidRPr="007956E7">
              <w:rPr>
                <w:rFonts w:hAnsi="宋体" w:hint="eastAsia"/>
                <w:b/>
                <w:szCs w:val="21"/>
              </w:rPr>
              <w:t>备注</w:t>
            </w:r>
          </w:p>
        </w:tc>
      </w:tr>
      <w:tr w:rsidR="0004289B" w:rsidRPr="007956E7" w14:paraId="1EBBDB9C" w14:textId="77777777">
        <w:trPr>
          <w:trHeight w:val="862"/>
          <w:jc w:val="center"/>
        </w:trPr>
        <w:tc>
          <w:tcPr>
            <w:tcW w:w="548" w:type="pct"/>
            <w:vAlign w:val="center"/>
          </w:tcPr>
          <w:p w14:paraId="3C725B0F" w14:textId="77777777" w:rsidR="0004289B" w:rsidRPr="007956E7" w:rsidRDefault="0004289B">
            <w:pPr>
              <w:tabs>
                <w:tab w:val="clear" w:pos="426"/>
              </w:tabs>
              <w:jc w:val="center"/>
              <w:rPr>
                <w:rFonts w:hAnsi="宋体"/>
                <w:bCs/>
                <w:szCs w:val="21"/>
              </w:rPr>
            </w:pPr>
          </w:p>
        </w:tc>
        <w:tc>
          <w:tcPr>
            <w:tcW w:w="2097" w:type="pct"/>
            <w:vAlign w:val="center"/>
          </w:tcPr>
          <w:p w14:paraId="0A1C2AB1" w14:textId="77777777" w:rsidR="0004289B" w:rsidRPr="007956E7" w:rsidRDefault="0004289B">
            <w:pPr>
              <w:tabs>
                <w:tab w:val="clear" w:pos="426"/>
              </w:tabs>
              <w:jc w:val="center"/>
              <w:rPr>
                <w:rFonts w:hAnsi="宋体"/>
                <w:b/>
                <w:szCs w:val="21"/>
              </w:rPr>
            </w:pPr>
          </w:p>
        </w:tc>
        <w:tc>
          <w:tcPr>
            <w:tcW w:w="1368" w:type="pct"/>
            <w:vAlign w:val="center"/>
          </w:tcPr>
          <w:p w14:paraId="759E6C6A" w14:textId="77777777" w:rsidR="0004289B" w:rsidRPr="007956E7" w:rsidRDefault="0004289B">
            <w:pPr>
              <w:tabs>
                <w:tab w:val="clear" w:pos="426"/>
              </w:tabs>
              <w:jc w:val="center"/>
              <w:rPr>
                <w:rFonts w:hAnsi="宋体"/>
                <w:b/>
                <w:szCs w:val="21"/>
              </w:rPr>
            </w:pPr>
          </w:p>
        </w:tc>
        <w:tc>
          <w:tcPr>
            <w:tcW w:w="988" w:type="pct"/>
            <w:vAlign w:val="center"/>
          </w:tcPr>
          <w:p w14:paraId="59B20D7A" w14:textId="77777777" w:rsidR="0004289B" w:rsidRPr="007956E7" w:rsidRDefault="0004289B">
            <w:pPr>
              <w:tabs>
                <w:tab w:val="clear" w:pos="426"/>
              </w:tabs>
              <w:jc w:val="center"/>
              <w:rPr>
                <w:rFonts w:hAnsi="宋体"/>
                <w:b/>
                <w:szCs w:val="21"/>
              </w:rPr>
            </w:pPr>
          </w:p>
        </w:tc>
      </w:tr>
    </w:tbl>
    <w:p w14:paraId="27E4C4CB" w14:textId="77777777" w:rsidR="0004289B" w:rsidRPr="007956E7" w:rsidRDefault="0004289B">
      <w:pPr>
        <w:tabs>
          <w:tab w:val="clear" w:pos="426"/>
        </w:tabs>
        <w:spacing w:line="500" w:lineRule="exact"/>
        <w:jc w:val="left"/>
        <w:rPr>
          <w:spacing w:val="4"/>
        </w:rPr>
      </w:pPr>
    </w:p>
    <w:p w14:paraId="0E5E606A" w14:textId="77777777" w:rsidR="0004289B" w:rsidRPr="007956E7" w:rsidRDefault="00853F52">
      <w:pPr>
        <w:tabs>
          <w:tab w:val="clear" w:pos="426"/>
        </w:tabs>
        <w:spacing w:line="500" w:lineRule="exact"/>
        <w:jc w:val="left"/>
        <w:rPr>
          <w:u w:val="single"/>
        </w:rPr>
      </w:pPr>
      <w:r w:rsidRPr="007956E7">
        <w:rPr>
          <w:rFonts w:hint="eastAsia"/>
          <w:spacing w:val="4"/>
        </w:rPr>
        <w:t>投标供应商名称（</w:t>
      </w:r>
      <w:r w:rsidRPr="007956E7">
        <w:rPr>
          <w:rFonts w:hint="eastAsia"/>
        </w:rPr>
        <w:t>单位盖</w:t>
      </w:r>
      <w:r w:rsidRPr="007956E7">
        <w:rPr>
          <w:rFonts w:hint="eastAsia"/>
          <w:spacing w:val="4"/>
        </w:rPr>
        <w:t>公章）：</w:t>
      </w:r>
      <w:r w:rsidRPr="007956E7">
        <w:rPr>
          <w:rFonts w:hint="eastAsia"/>
          <w:spacing w:val="4"/>
          <w:u w:val="single"/>
        </w:rPr>
        <w:t>__________________________</w:t>
      </w:r>
    </w:p>
    <w:p w14:paraId="55A56C9E" w14:textId="77777777" w:rsidR="0004289B" w:rsidRPr="007956E7" w:rsidRDefault="0004289B">
      <w:pPr>
        <w:tabs>
          <w:tab w:val="clear" w:pos="426"/>
        </w:tabs>
        <w:spacing w:line="520" w:lineRule="exact"/>
        <w:jc w:val="left"/>
      </w:pPr>
    </w:p>
    <w:p w14:paraId="4644C662" w14:textId="77777777" w:rsidR="0004289B" w:rsidRPr="007956E7" w:rsidRDefault="00853F52">
      <w:pPr>
        <w:tabs>
          <w:tab w:val="clear" w:pos="426"/>
        </w:tabs>
        <w:spacing w:line="520" w:lineRule="exact"/>
        <w:jc w:val="left"/>
        <w:rPr>
          <w:spacing w:val="4"/>
        </w:rPr>
      </w:pPr>
      <w:r w:rsidRPr="007956E7">
        <w:rPr>
          <w:rFonts w:hint="eastAsia"/>
        </w:rPr>
        <w:t>法定代表人或投标供应商授权代表（签名或盖章）：</w:t>
      </w:r>
      <w:r w:rsidRPr="007956E7">
        <w:rPr>
          <w:rFonts w:hint="eastAsia"/>
          <w:u w:val="single"/>
        </w:rPr>
        <w:t>_____________</w:t>
      </w:r>
      <w:r w:rsidRPr="007956E7">
        <w:rPr>
          <w:rFonts w:hint="eastAsia"/>
          <w:spacing w:val="4"/>
        </w:rPr>
        <w:t>职务：</w:t>
      </w:r>
      <w:r w:rsidRPr="007956E7">
        <w:rPr>
          <w:rFonts w:hint="eastAsia"/>
          <w:spacing w:val="4"/>
          <w:u w:val="single"/>
        </w:rPr>
        <w:t>_________</w:t>
      </w:r>
      <w:r w:rsidRPr="007956E7">
        <w:rPr>
          <w:rFonts w:hint="eastAsia"/>
          <w:spacing w:val="4"/>
        </w:rPr>
        <w:t>日期</w:t>
      </w:r>
      <w:r w:rsidRPr="007956E7">
        <w:rPr>
          <w:rFonts w:hint="eastAsia"/>
          <w:spacing w:val="4"/>
          <w:u w:val="single"/>
        </w:rPr>
        <w:t>__________</w:t>
      </w:r>
    </w:p>
    <w:p w14:paraId="577B8766" w14:textId="77777777" w:rsidR="0004289B" w:rsidRPr="007956E7" w:rsidRDefault="00853F52">
      <w:pPr>
        <w:tabs>
          <w:tab w:val="clear" w:pos="426"/>
        </w:tabs>
        <w:spacing w:line="400" w:lineRule="exact"/>
        <w:jc w:val="left"/>
        <w:rPr>
          <w:b/>
          <w:bCs/>
          <w:szCs w:val="21"/>
        </w:rPr>
      </w:pPr>
      <w:r w:rsidRPr="007956E7">
        <w:rPr>
          <w:rFonts w:hint="eastAsia"/>
          <w:b/>
          <w:bCs/>
          <w:szCs w:val="21"/>
        </w:rPr>
        <w:t>备注：</w:t>
      </w:r>
    </w:p>
    <w:p w14:paraId="3906402D" w14:textId="77777777" w:rsidR="0004289B" w:rsidRPr="007956E7" w:rsidRDefault="00853F52" w:rsidP="00365B87">
      <w:pPr>
        <w:widowControl w:val="0"/>
        <w:numPr>
          <w:ilvl w:val="1"/>
          <w:numId w:val="38"/>
        </w:numPr>
        <w:shd w:val="clear" w:color="auto" w:fill="auto"/>
        <w:tabs>
          <w:tab w:val="clear" w:pos="426"/>
        </w:tabs>
        <w:adjustRightInd/>
        <w:ind w:left="0" w:firstLineChars="201" w:firstLine="424"/>
        <w:rPr>
          <w:b/>
          <w:bCs/>
          <w:szCs w:val="21"/>
        </w:rPr>
      </w:pPr>
      <w:r w:rsidRPr="007956E7">
        <w:rPr>
          <w:b/>
        </w:rPr>
        <w:t>此表</w:t>
      </w:r>
      <w:r w:rsidRPr="007956E7">
        <w:rPr>
          <w:rFonts w:hint="eastAsia"/>
          <w:b/>
        </w:rPr>
        <w:t>为投标文件的组成部分，</w:t>
      </w:r>
      <w:r w:rsidRPr="007956E7">
        <w:rPr>
          <w:b/>
        </w:rPr>
        <w:t>须附在正、副本的投标文件中，并另封装一份于开标信封中</w:t>
      </w:r>
      <w:r w:rsidRPr="007956E7">
        <w:rPr>
          <w:rFonts w:hint="eastAsia"/>
          <w:b/>
        </w:rPr>
        <w:t>（信封中须同时提供法定代表人证明书、法定代表人授权委托书、被授权人身份证复印件）。</w:t>
      </w:r>
    </w:p>
    <w:p w14:paraId="3FD8DC4F" w14:textId="77777777" w:rsidR="0004289B" w:rsidRPr="007956E7" w:rsidRDefault="00853F52" w:rsidP="00365B87">
      <w:pPr>
        <w:widowControl w:val="0"/>
        <w:numPr>
          <w:ilvl w:val="1"/>
          <w:numId w:val="38"/>
        </w:numPr>
        <w:shd w:val="clear" w:color="auto" w:fill="auto"/>
        <w:tabs>
          <w:tab w:val="clear" w:pos="426"/>
        </w:tabs>
        <w:adjustRightInd/>
        <w:ind w:left="0" w:firstLineChars="201" w:firstLine="424"/>
        <w:rPr>
          <w:b/>
          <w:bCs/>
          <w:szCs w:val="21"/>
        </w:rPr>
      </w:pPr>
      <w:r w:rsidRPr="007956E7">
        <w:rPr>
          <w:rFonts w:hint="eastAsia"/>
          <w:b/>
        </w:rPr>
        <w:t>此表内投标报价为最终价，开标信封及投标文件内不得含有任何对本报价进行修改的其他说明或资料，否则为无效投标</w:t>
      </w:r>
      <w:r w:rsidRPr="007956E7">
        <w:rPr>
          <w:rFonts w:hint="eastAsia"/>
          <w:b/>
          <w:bCs/>
          <w:szCs w:val="21"/>
        </w:rPr>
        <w:t>。</w:t>
      </w:r>
    </w:p>
    <w:p w14:paraId="7D8893FE" w14:textId="77777777" w:rsidR="0004289B" w:rsidRPr="007956E7" w:rsidRDefault="00853F52" w:rsidP="00365B87">
      <w:pPr>
        <w:widowControl w:val="0"/>
        <w:numPr>
          <w:ilvl w:val="1"/>
          <w:numId w:val="38"/>
        </w:numPr>
        <w:shd w:val="clear" w:color="auto" w:fill="auto"/>
        <w:tabs>
          <w:tab w:val="clear" w:pos="426"/>
        </w:tabs>
        <w:adjustRightInd/>
        <w:ind w:left="0" w:firstLineChars="201" w:firstLine="424"/>
        <w:rPr>
          <w:b/>
        </w:rPr>
      </w:pPr>
      <w:r w:rsidRPr="007956E7">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7BA27A8B" w14:textId="77777777" w:rsidR="0004289B" w:rsidRPr="007956E7" w:rsidRDefault="0004289B">
      <w:pPr>
        <w:widowControl w:val="0"/>
        <w:shd w:val="clear" w:color="auto" w:fill="auto"/>
        <w:tabs>
          <w:tab w:val="clear" w:pos="426"/>
          <w:tab w:val="left" w:pos="1200"/>
        </w:tabs>
        <w:adjustRightInd/>
        <w:rPr>
          <w:b/>
          <w:bCs/>
          <w:szCs w:val="21"/>
        </w:rPr>
      </w:pPr>
    </w:p>
    <w:p w14:paraId="23442FB1" w14:textId="77777777" w:rsidR="0004289B" w:rsidRPr="007956E7" w:rsidRDefault="0004289B">
      <w:pPr>
        <w:tabs>
          <w:tab w:val="clear" w:pos="426"/>
        </w:tabs>
      </w:pPr>
    </w:p>
    <w:p w14:paraId="09E66342" w14:textId="77777777" w:rsidR="0004289B" w:rsidRPr="007956E7" w:rsidRDefault="0004289B">
      <w:pPr>
        <w:tabs>
          <w:tab w:val="clear" w:pos="426"/>
        </w:tabs>
      </w:pPr>
    </w:p>
    <w:p w14:paraId="667A992A" w14:textId="77777777" w:rsidR="0004289B" w:rsidRPr="007956E7" w:rsidRDefault="0004289B">
      <w:pPr>
        <w:pStyle w:val="40"/>
        <w:numPr>
          <w:ilvl w:val="0"/>
          <w:numId w:val="0"/>
        </w:numPr>
        <w:tabs>
          <w:tab w:val="clear" w:pos="1680"/>
        </w:tabs>
        <w:jc w:val="left"/>
      </w:pPr>
    </w:p>
    <w:p w14:paraId="0852D753" w14:textId="77777777" w:rsidR="0004289B" w:rsidRPr="007956E7" w:rsidRDefault="00853F52" w:rsidP="00365B87">
      <w:pPr>
        <w:pStyle w:val="40"/>
        <w:numPr>
          <w:ilvl w:val="0"/>
          <w:numId w:val="37"/>
        </w:numPr>
        <w:tabs>
          <w:tab w:val="clear" w:pos="1680"/>
        </w:tabs>
        <w:jc w:val="left"/>
      </w:pPr>
      <w:r w:rsidRPr="007956E7">
        <w:br w:type="page"/>
      </w:r>
      <w:r w:rsidRPr="007956E7">
        <w:rPr>
          <w:rFonts w:hint="eastAsia"/>
        </w:rPr>
        <w:lastRenderedPageBreak/>
        <w:t>、投标分项报价表</w:t>
      </w:r>
    </w:p>
    <w:p w14:paraId="6D1B3050"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投标分项报价表</w:t>
      </w:r>
    </w:p>
    <w:p w14:paraId="471970DC" w14:textId="77777777" w:rsidR="0004289B" w:rsidRPr="007956E7" w:rsidRDefault="0004289B">
      <w:pPr>
        <w:tabs>
          <w:tab w:val="clear" w:pos="426"/>
        </w:tabs>
        <w:wordWrap w:val="0"/>
      </w:pPr>
    </w:p>
    <w:p w14:paraId="360B953E" w14:textId="77777777" w:rsidR="0004289B" w:rsidRPr="007956E7" w:rsidRDefault="00853F52">
      <w:pPr>
        <w:tabs>
          <w:tab w:val="clear" w:pos="426"/>
        </w:tabs>
        <w:jc w:val="left"/>
        <w:rPr>
          <w:szCs w:val="21"/>
          <w:u w:val="single"/>
        </w:rPr>
      </w:pPr>
      <w:r w:rsidRPr="007956E7">
        <w:rPr>
          <w:rFonts w:hint="eastAsia"/>
        </w:rPr>
        <w:t>项目名称：</w:t>
      </w:r>
      <w:r w:rsidRPr="007956E7">
        <w:rPr>
          <w:rFonts w:hint="eastAsia"/>
          <w:szCs w:val="21"/>
          <w:u w:val="single"/>
        </w:rPr>
        <w:t>______________________</w:t>
      </w:r>
      <w:r w:rsidRPr="007956E7">
        <w:rPr>
          <w:rFonts w:hint="eastAsia"/>
        </w:rPr>
        <w:t>项目编号：</w:t>
      </w:r>
      <w:r w:rsidRPr="007956E7">
        <w:rPr>
          <w:rFonts w:hint="eastAsia"/>
          <w:szCs w:val="21"/>
          <w:u w:val="single"/>
        </w:rPr>
        <w:t>______________________</w:t>
      </w:r>
    </w:p>
    <w:p w14:paraId="0600647A" w14:textId="5DCDE7ED" w:rsidR="00522FD9" w:rsidRDefault="00522FD9" w:rsidP="00522FD9">
      <w:pPr>
        <w:tabs>
          <w:tab w:val="clear" w:pos="426"/>
        </w:tabs>
        <w:spacing w:line="500" w:lineRule="exact"/>
        <w:jc w:val="center"/>
        <w:rPr>
          <w:spacing w:val="4"/>
        </w:rPr>
      </w:pPr>
      <w:r>
        <w:rPr>
          <w:rFonts w:hint="eastAsia"/>
          <w:spacing w:val="4"/>
        </w:rPr>
        <w:t>（格式自拟）</w:t>
      </w:r>
    </w:p>
    <w:p w14:paraId="2C974259" w14:textId="77777777" w:rsidR="00522FD9" w:rsidRDefault="00522FD9">
      <w:pPr>
        <w:tabs>
          <w:tab w:val="clear" w:pos="426"/>
        </w:tabs>
        <w:spacing w:line="500" w:lineRule="exact"/>
        <w:rPr>
          <w:spacing w:val="4"/>
        </w:rPr>
      </w:pPr>
    </w:p>
    <w:p w14:paraId="434AAA9F" w14:textId="77777777" w:rsidR="00522FD9" w:rsidRDefault="00522FD9">
      <w:pPr>
        <w:tabs>
          <w:tab w:val="clear" w:pos="426"/>
        </w:tabs>
        <w:spacing w:line="500" w:lineRule="exact"/>
        <w:rPr>
          <w:spacing w:val="4"/>
        </w:rPr>
      </w:pPr>
    </w:p>
    <w:p w14:paraId="359CD17F" w14:textId="41D92AC5" w:rsidR="0004289B" w:rsidRPr="007956E7" w:rsidRDefault="00853F52">
      <w:pPr>
        <w:tabs>
          <w:tab w:val="clear" w:pos="426"/>
        </w:tabs>
        <w:spacing w:line="500" w:lineRule="exact"/>
        <w:rPr>
          <w:u w:val="single"/>
        </w:rPr>
      </w:pPr>
      <w:r w:rsidRPr="007956E7">
        <w:rPr>
          <w:rFonts w:hint="eastAsia"/>
          <w:spacing w:val="4"/>
        </w:rPr>
        <w:t>投标供应商名称（</w:t>
      </w:r>
      <w:r w:rsidRPr="007956E7">
        <w:rPr>
          <w:rFonts w:hint="eastAsia"/>
        </w:rPr>
        <w:t>单位盖</w:t>
      </w:r>
      <w:r w:rsidRPr="007956E7">
        <w:rPr>
          <w:rFonts w:hint="eastAsia"/>
          <w:spacing w:val="4"/>
        </w:rPr>
        <w:t>公章）：</w:t>
      </w:r>
      <w:r w:rsidRPr="007956E7">
        <w:rPr>
          <w:rFonts w:hint="eastAsia"/>
          <w:szCs w:val="21"/>
          <w:u w:val="single"/>
        </w:rPr>
        <w:t>______________________</w:t>
      </w:r>
    </w:p>
    <w:p w14:paraId="5C1DBDD1" w14:textId="77777777" w:rsidR="0004289B" w:rsidRPr="007956E7" w:rsidRDefault="00853F52">
      <w:pPr>
        <w:tabs>
          <w:tab w:val="clear" w:pos="426"/>
        </w:tabs>
        <w:spacing w:line="520" w:lineRule="exact"/>
        <w:rPr>
          <w:szCs w:val="21"/>
          <w:u w:val="single"/>
        </w:rPr>
      </w:pPr>
      <w:r w:rsidRPr="007956E7">
        <w:rPr>
          <w:rFonts w:hint="eastAsia"/>
        </w:rPr>
        <w:t>法定代表人或投标供应商授权代表（签名或盖章）：</w:t>
      </w:r>
      <w:r w:rsidRPr="007956E7">
        <w:rPr>
          <w:rFonts w:hint="eastAsia"/>
          <w:szCs w:val="21"/>
          <w:u w:val="single"/>
        </w:rPr>
        <w:t>______________________</w:t>
      </w:r>
    </w:p>
    <w:p w14:paraId="7C07DC1B" w14:textId="77777777" w:rsidR="0004289B" w:rsidRPr="007956E7" w:rsidRDefault="00853F52">
      <w:pPr>
        <w:tabs>
          <w:tab w:val="clear" w:pos="426"/>
        </w:tabs>
        <w:spacing w:line="520" w:lineRule="exact"/>
        <w:rPr>
          <w:spacing w:val="4"/>
        </w:rPr>
      </w:pPr>
      <w:r w:rsidRPr="007956E7">
        <w:rPr>
          <w:rFonts w:hint="eastAsia"/>
          <w:spacing w:val="4"/>
        </w:rPr>
        <w:t>职务：</w:t>
      </w:r>
      <w:r w:rsidRPr="007956E7">
        <w:rPr>
          <w:rFonts w:hint="eastAsia"/>
          <w:szCs w:val="21"/>
          <w:u w:val="single"/>
        </w:rPr>
        <w:t>______________________</w:t>
      </w:r>
      <w:r w:rsidRPr="007956E7">
        <w:rPr>
          <w:rFonts w:hint="eastAsia"/>
          <w:spacing w:val="4"/>
        </w:rPr>
        <w:t>日期</w:t>
      </w:r>
      <w:r w:rsidRPr="007956E7">
        <w:rPr>
          <w:rFonts w:hint="eastAsia"/>
          <w:szCs w:val="21"/>
          <w:u w:val="single"/>
        </w:rPr>
        <w:t>______________________</w:t>
      </w:r>
    </w:p>
    <w:p w14:paraId="5493E833" w14:textId="77777777" w:rsidR="0004289B" w:rsidRPr="007956E7" w:rsidRDefault="00853F52">
      <w:pPr>
        <w:tabs>
          <w:tab w:val="clear" w:pos="426"/>
        </w:tabs>
        <w:spacing w:line="400" w:lineRule="exact"/>
        <w:ind w:left="750" w:hangingChars="357" w:hanging="750"/>
      </w:pPr>
      <w:r w:rsidRPr="007956E7">
        <w:rPr>
          <w:rFonts w:hint="eastAsia"/>
        </w:rPr>
        <w:t>备注：</w:t>
      </w:r>
    </w:p>
    <w:p w14:paraId="493FD80D" w14:textId="77777777" w:rsidR="0004289B" w:rsidRPr="007956E7" w:rsidRDefault="00853F52">
      <w:pPr>
        <w:tabs>
          <w:tab w:val="clear" w:pos="426"/>
        </w:tabs>
        <w:spacing w:line="400" w:lineRule="exact"/>
        <w:ind w:leftChars="200" w:left="750" w:hangingChars="157" w:hanging="330"/>
      </w:pPr>
      <w:r w:rsidRPr="007956E7">
        <w:t>1.</w:t>
      </w:r>
      <w:r w:rsidRPr="007956E7">
        <w:rPr>
          <w:rFonts w:hint="eastAsia"/>
        </w:rPr>
        <w:t xml:space="preserve"> 此表为《开标一览表(报价表)》的报价明细表。</w:t>
      </w:r>
    </w:p>
    <w:p w14:paraId="3150374D" w14:textId="77777777" w:rsidR="0004289B" w:rsidRPr="007956E7" w:rsidRDefault="00853F52">
      <w:pPr>
        <w:tabs>
          <w:tab w:val="clear" w:pos="426"/>
        </w:tabs>
        <w:spacing w:line="400" w:lineRule="exact"/>
        <w:ind w:leftChars="200" w:left="750" w:hangingChars="157" w:hanging="330"/>
      </w:pPr>
      <w:r w:rsidRPr="007956E7">
        <w:rPr>
          <w:rFonts w:hint="eastAsia"/>
        </w:rPr>
        <w:t>2. 所有价格均以人民币作为货币单位填写及计算。</w:t>
      </w:r>
    </w:p>
    <w:p w14:paraId="6D6650DF" w14:textId="77777777" w:rsidR="0004289B" w:rsidRPr="007956E7" w:rsidRDefault="00853F52">
      <w:pPr>
        <w:tabs>
          <w:tab w:val="clear" w:pos="426"/>
        </w:tabs>
        <w:spacing w:line="400" w:lineRule="exact"/>
        <w:ind w:leftChars="200" w:left="540" w:hangingChars="57" w:hanging="120"/>
      </w:pPr>
      <w:r w:rsidRPr="007956E7">
        <w:rPr>
          <w:rFonts w:hint="eastAsia"/>
        </w:rPr>
        <w:t>3. 该表所定内容不可删减，投标供应商若认为还有其他费用未列明，请自行在表后添加。</w:t>
      </w:r>
    </w:p>
    <w:p w14:paraId="09397B4B" w14:textId="77777777" w:rsidR="0004289B" w:rsidRPr="007956E7" w:rsidRDefault="0004289B">
      <w:pPr>
        <w:shd w:val="clear" w:color="auto" w:fill="auto"/>
        <w:tabs>
          <w:tab w:val="clear" w:pos="426"/>
        </w:tabs>
        <w:adjustRightInd/>
        <w:snapToGrid/>
        <w:spacing w:line="240" w:lineRule="auto"/>
        <w:jc w:val="left"/>
      </w:pPr>
    </w:p>
    <w:p w14:paraId="7D3B9E85" w14:textId="77777777" w:rsidR="0004289B" w:rsidRPr="007956E7" w:rsidRDefault="0004289B">
      <w:pPr>
        <w:adjustRightInd/>
        <w:snapToGrid/>
        <w:spacing w:before="280" w:after="290" w:line="377" w:lineRule="auto"/>
        <w:jc w:val="center"/>
        <w:outlineLvl w:val="2"/>
        <w:rPr>
          <w:b/>
          <w:sz w:val="24"/>
        </w:rPr>
        <w:sectPr w:rsidR="0004289B" w:rsidRPr="007956E7">
          <w:pgSz w:w="11906" w:h="16838"/>
          <w:pgMar w:top="1134" w:right="1134" w:bottom="1134" w:left="1418" w:header="851" w:footer="992" w:gutter="0"/>
          <w:cols w:space="720"/>
          <w:titlePg/>
          <w:docGrid w:type="lines" w:linePitch="462"/>
        </w:sectPr>
      </w:pPr>
      <w:bookmarkStart w:id="120" w:name="_Toc36829692"/>
      <w:bookmarkStart w:id="121" w:name="_Toc37168507"/>
    </w:p>
    <w:p w14:paraId="733D4FF2" w14:textId="77777777" w:rsidR="0004289B" w:rsidRPr="007956E7" w:rsidRDefault="00853F52">
      <w:pPr>
        <w:adjustRightInd/>
        <w:snapToGrid/>
        <w:spacing w:before="280" w:after="290" w:line="377" w:lineRule="auto"/>
        <w:jc w:val="center"/>
        <w:outlineLvl w:val="2"/>
        <w:rPr>
          <w:b/>
          <w:sz w:val="24"/>
        </w:rPr>
      </w:pPr>
      <w:bookmarkStart w:id="122" w:name="_Toc120892179"/>
      <w:r w:rsidRPr="007956E7">
        <w:rPr>
          <w:rFonts w:hint="eastAsia"/>
          <w:b/>
          <w:sz w:val="24"/>
        </w:rPr>
        <w:lastRenderedPageBreak/>
        <w:t>技术</w:t>
      </w:r>
      <w:bookmarkEnd w:id="120"/>
      <w:bookmarkEnd w:id="121"/>
      <w:r w:rsidRPr="007956E7">
        <w:rPr>
          <w:rFonts w:hint="eastAsia"/>
          <w:b/>
          <w:sz w:val="24"/>
        </w:rPr>
        <w:t>标</w:t>
      </w:r>
      <w:bookmarkEnd w:id="122"/>
    </w:p>
    <w:p w14:paraId="1230EC08" w14:textId="77777777" w:rsidR="0004289B" w:rsidRPr="007956E7" w:rsidRDefault="00853F52" w:rsidP="00365B87">
      <w:pPr>
        <w:pStyle w:val="40"/>
        <w:numPr>
          <w:ilvl w:val="0"/>
          <w:numId w:val="39"/>
        </w:numPr>
        <w:tabs>
          <w:tab w:val="clear" w:pos="1680"/>
        </w:tabs>
      </w:pPr>
      <w:bookmarkStart w:id="123" w:name="_Toc36822675"/>
      <w:r w:rsidRPr="007956E7">
        <w:rPr>
          <w:rFonts w:hint="eastAsia"/>
        </w:rPr>
        <w:t>、</w:t>
      </w:r>
      <w:bookmarkEnd w:id="123"/>
      <w:r w:rsidRPr="007956E7">
        <w:rPr>
          <w:rFonts w:hint="eastAsia"/>
        </w:rPr>
        <w:t>服务响应评价</w:t>
      </w:r>
    </w:p>
    <w:p w14:paraId="79DB9EC8"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bookmarkStart w:id="124" w:name="_Hlk120891690"/>
      <w:r w:rsidRPr="007956E7">
        <w:rPr>
          <w:rFonts w:cs="Times New Roman" w:hint="eastAsia"/>
          <w:bCs/>
          <w:kern w:val="2"/>
          <w:sz w:val="32"/>
          <w:szCs w:val="32"/>
        </w:rPr>
        <w:t>服务响应评价</w:t>
      </w:r>
      <w:bookmarkEnd w:id="124"/>
      <w:r w:rsidRPr="007956E7">
        <w:rPr>
          <w:rFonts w:cs="Times New Roman" w:hint="eastAsia"/>
          <w:bCs/>
          <w:kern w:val="2"/>
          <w:sz w:val="32"/>
          <w:szCs w:val="32"/>
        </w:rPr>
        <w:t>（实质性条款除外）</w:t>
      </w:r>
    </w:p>
    <w:p w14:paraId="7967617A" w14:textId="77777777" w:rsidR="0004289B" w:rsidRPr="007956E7" w:rsidRDefault="00853F52">
      <w:pPr>
        <w:tabs>
          <w:tab w:val="clear" w:pos="426"/>
        </w:tabs>
        <w:jc w:val="left"/>
        <w:rPr>
          <w:szCs w:val="21"/>
          <w:u w:val="single"/>
        </w:rPr>
      </w:pPr>
      <w:r w:rsidRPr="007956E7">
        <w:rPr>
          <w:rFonts w:hint="eastAsia"/>
        </w:rPr>
        <w:t>项目名称：</w:t>
      </w:r>
      <w:r w:rsidRPr="007956E7">
        <w:rPr>
          <w:rFonts w:hint="eastAsia"/>
          <w:szCs w:val="21"/>
          <w:u w:val="single"/>
        </w:rPr>
        <w:t>______________________</w:t>
      </w:r>
      <w:r w:rsidRPr="007956E7">
        <w:rPr>
          <w:rFonts w:hint="eastAsia"/>
        </w:rPr>
        <w:t>项目编号：</w:t>
      </w:r>
      <w:r w:rsidRPr="007956E7">
        <w:rPr>
          <w:rFonts w:hint="eastAsia"/>
          <w:szCs w:val="21"/>
          <w:u w:val="single"/>
        </w:rPr>
        <w:t>______________________</w:t>
      </w:r>
    </w:p>
    <w:p w14:paraId="0E138B38" w14:textId="77777777" w:rsidR="0004289B" w:rsidRPr="007956E7" w:rsidRDefault="00853F52">
      <w:pPr>
        <w:rPr>
          <w:rFonts w:cs="Arial"/>
          <w:bCs/>
        </w:rPr>
      </w:pPr>
      <w:r w:rsidRPr="007956E7">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4481"/>
        <w:gridCol w:w="2693"/>
        <w:gridCol w:w="1820"/>
      </w:tblGrid>
      <w:tr w:rsidR="007956E7" w:rsidRPr="007956E7" w14:paraId="078DAE52" w14:textId="77777777">
        <w:trPr>
          <w:trHeight w:val="567"/>
          <w:jc w:val="center"/>
        </w:trPr>
        <w:tc>
          <w:tcPr>
            <w:tcW w:w="602" w:type="dxa"/>
            <w:vAlign w:val="center"/>
          </w:tcPr>
          <w:p w14:paraId="1ED0AD9A" w14:textId="77777777" w:rsidR="0004289B" w:rsidRPr="007956E7" w:rsidRDefault="00853F52">
            <w:pPr>
              <w:spacing w:line="240" w:lineRule="auto"/>
              <w:jc w:val="center"/>
              <w:rPr>
                <w:rFonts w:cs="Arial"/>
                <w:szCs w:val="21"/>
              </w:rPr>
            </w:pPr>
            <w:r w:rsidRPr="007956E7">
              <w:rPr>
                <w:rFonts w:cs="Arial" w:hint="eastAsia"/>
                <w:szCs w:val="21"/>
              </w:rPr>
              <w:t>序号</w:t>
            </w:r>
          </w:p>
        </w:tc>
        <w:tc>
          <w:tcPr>
            <w:tcW w:w="4481" w:type="dxa"/>
            <w:vAlign w:val="center"/>
          </w:tcPr>
          <w:p w14:paraId="46A0A0A5" w14:textId="77777777" w:rsidR="0004289B" w:rsidRPr="007956E7" w:rsidRDefault="00853F52">
            <w:pPr>
              <w:spacing w:line="240" w:lineRule="auto"/>
              <w:jc w:val="center"/>
              <w:rPr>
                <w:rFonts w:cs="Arial"/>
                <w:szCs w:val="21"/>
              </w:rPr>
            </w:pPr>
            <w:r w:rsidRPr="007956E7">
              <w:rPr>
                <w:rFonts w:cs="Arial" w:hint="eastAsia"/>
                <w:szCs w:val="21"/>
              </w:rPr>
              <w:t>招标文件要求</w:t>
            </w:r>
          </w:p>
        </w:tc>
        <w:tc>
          <w:tcPr>
            <w:tcW w:w="2693" w:type="dxa"/>
            <w:vAlign w:val="center"/>
          </w:tcPr>
          <w:p w14:paraId="1B3FC085" w14:textId="77777777" w:rsidR="0004289B" w:rsidRPr="007956E7" w:rsidRDefault="00853F52">
            <w:pPr>
              <w:spacing w:line="240" w:lineRule="auto"/>
              <w:jc w:val="center"/>
              <w:rPr>
                <w:rFonts w:cs="Arial"/>
                <w:szCs w:val="21"/>
              </w:rPr>
            </w:pPr>
            <w:r w:rsidRPr="007956E7">
              <w:rPr>
                <w:rFonts w:cs="Arial" w:hint="eastAsia"/>
                <w:szCs w:val="21"/>
              </w:rPr>
              <w:t>投标文件响应</w:t>
            </w:r>
          </w:p>
        </w:tc>
        <w:tc>
          <w:tcPr>
            <w:tcW w:w="1820" w:type="dxa"/>
            <w:vAlign w:val="center"/>
          </w:tcPr>
          <w:p w14:paraId="77C97B57" w14:textId="77777777" w:rsidR="0004289B" w:rsidRPr="007956E7" w:rsidRDefault="00853F52">
            <w:pPr>
              <w:spacing w:line="240" w:lineRule="auto"/>
              <w:jc w:val="center"/>
              <w:rPr>
                <w:rFonts w:cs="Arial"/>
                <w:szCs w:val="21"/>
              </w:rPr>
            </w:pPr>
            <w:r w:rsidRPr="007956E7">
              <w:rPr>
                <w:rFonts w:cs="Arial" w:hint="eastAsia"/>
                <w:szCs w:val="21"/>
              </w:rPr>
              <w:t>偏离说明（符合/正偏离/负偏离）</w:t>
            </w:r>
          </w:p>
        </w:tc>
      </w:tr>
      <w:tr w:rsidR="0004289B" w:rsidRPr="007956E7" w14:paraId="09AE511D" w14:textId="77777777">
        <w:trPr>
          <w:trHeight w:val="1134"/>
          <w:jc w:val="center"/>
        </w:trPr>
        <w:tc>
          <w:tcPr>
            <w:tcW w:w="602" w:type="dxa"/>
            <w:vAlign w:val="center"/>
          </w:tcPr>
          <w:p w14:paraId="6165410D" w14:textId="77777777" w:rsidR="0004289B" w:rsidRPr="007956E7" w:rsidRDefault="00853F52">
            <w:pPr>
              <w:spacing w:line="240" w:lineRule="auto"/>
              <w:jc w:val="center"/>
              <w:rPr>
                <w:rFonts w:cs="Arial"/>
                <w:szCs w:val="21"/>
              </w:rPr>
            </w:pPr>
            <w:r w:rsidRPr="007956E7">
              <w:rPr>
                <w:rFonts w:cs="Arial" w:hint="eastAsia"/>
                <w:szCs w:val="21"/>
              </w:rPr>
              <w:t>1</w:t>
            </w:r>
          </w:p>
        </w:tc>
        <w:tc>
          <w:tcPr>
            <w:tcW w:w="4481" w:type="dxa"/>
            <w:vAlign w:val="center"/>
          </w:tcPr>
          <w:p w14:paraId="047D7195" w14:textId="77777777" w:rsidR="0004289B" w:rsidRPr="007956E7" w:rsidRDefault="00853F52">
            <w:pPr>
              <w:spacing w:line="240" w:lineRule="auto"/>
              <w:jc w:val="center"/>
              <w:rPr>
                <w:bCs/>
              </w:rPr>
            </w:pPr>
            <w:r w:rsidRPr="007956E7">
              <w:rPr>
                <w:rFonts w:cs="Arial" w:hint="eastAsia"/>
              </w:rPr>
              <w:t>招标文件第三</w:t>
            </w:r>
            <w:proofErr w:type="gramStart"/>
            <w:r w:rsidRPr="007956E7">
              <w:rPr>
                <w:rFonts w:cs="Arial" w:hint="eastAsia"/>
              </w:rPr>
              <w:t>章</w:t>
            </w:r>
            <w:r w:rsidRPr="007956E7">
              <w:rPr>
                <w:rFonts w:hint="eastAsia"/>
                <w:bCs/>
              </w:rPr>
              <w:t>项目</w:t>
            </w:r>
            <w:proofErr w:type="gramEnd"/>
            <w:r w:rsidRPr="007956E7">
              <w:rPr>
                <w:rFonts w:hint="eastAsia"/>
              </w:rPr>
              <w:t>需求</w:t>
            </w:r>
            <w:r w:rsidRPr="007956E7">
              <w:rPr>
                <w:rFonts w:hint="eastAsia"/>
                <w:bCs/>
              </w:rPr>
              <w:t>（实质性条款除外）</w:t>
            </w:r>
            <w:r w:rsidRPr="007956E7">
              <w:rPr>
                <w:rFonts w:hint="eastAsia"/>
              </w:rPr>
              <w:t>的全部内容</w:t>
            </w:r>
          </w:p>
        </w:tc>
        <w:tc>
          <w:tcPr>
            <w:tcW w:w="2693" w:type="dxa"/>
            <w:vAlign w:val="center"/>
          </w:tcPr>
          <w:p w14:paraId="5B7B1D25" w14:textId="77777777" w:rsidR="0004289B" w:rsidRPr="007956E7" w:rsidRDefault="00853F52">
            <w:pPr>
              <w:spacing w:line="240" w:lineRule="auto"/>
              <w:jc w:val="center"/>
              <w:rPr>
                <w:rFonts w:cs="Arial"/>
              </w:rPr>
            </w:pPr>
            <w:r w:rsidRPr="007956E7">
              <w:rPr>
                <w:rFonts w:cs="Arial" w:hint="eastAsia"/>
              </w:rPr>
              <w:t>完全满足招标文件第三</w:t>
            </w:r>
            <w:proofErr w:type="gramStart"/>
            <w:r w:rsidRPr="007956E7">
              <w:rPr>
                <w:rFonts w:cs="Arial" w:hint="eastAsia"/>
              </w:rPr>
              <w:t>章</w:t>
            </w:r>
            <w:r w:rsidRPr="007956E7">
              <w:rPr>
                <w:rFonts w:hint="eastAsia"/>
                <w:bCs/>
              </w:rPr>
              <w:t>项目</w:t>
            </w:r>
            <w:proofErr w:type="gramEnd"/>
            <w:r w:rsidRPr="007956E7">
              <w:rPr>
                <w:rFonts w:hint="eastAsia"/>
              </w:rPr>
              <w:t>需求</w:t>
            </w:r>
            <w:r w:rsidRPr="007956E7">
              <w:rPr>
                <w:rFonts w:hint="eastAsia"/>
                <w:bCs/>
              </w:rPr>
              <w:t>（实质性条款除外）</w:t>
            </w:r>
            <w:r w:rsidRPr="007956E7">
              <w:rPr>
                <w:rFonts w:hint="eastAsia"/>
              </w:rPr>
              <w:t>的全部内容</w:t>
            </w:r>
          </w:p>
        </w:tc>
        <w:tc>
          <w:tcPr>
            <w:tcW w:w="1820" w:type="dxa"/>
            <w:vAlign w:val="center"/>
          </w:tcPr>
          <w:p w14:paraId="1D1A013D" w14:textId="77777777" w:rsidR="0004289B" w:rsidRPr="007956E7" w:rsidRDefault="0004289B">
            <w:pPr>
              <w:spacing w:line="240" w:lineRule="auto"/>
              <w:jc w:val="center"/>
              <w:rPr>
                <w:szCs w:val="21"/>
              </w:rPr>
            </w:pPr>
          </w:p>
        </w:tc>
      </w:tr>
    </w:tbl>
    <w:p w14:paraId="7F6A71BD" w14:textId="77777777" w:rsidR="0004289B" w:rsidRPr="007956E7" w:rsidRDefault="0004289B">
      <w:pPr>
        <w:rPr>
          <w:bCs/>
        </w:rPr>
      </w:pPr>
    </w:p>
    <w:p w14:paraId="319A664F" w14:textId="77777777" w:rsidR="0004289B" w:rsidRPr="007956E7" w:rsidRDefault="00853F52">
      <w:pPr>
        <w:rPr>
          <w:bCs/>
        </w:rPr>
      </w:pPr>
      <w:r w:rsidRPr="007956E7">
        <w:rPr>
          <w:rFonts w:hint="eastAsia"/>
          <w:bCs/>
        </w:rPr>
        <w:t>（二）对《项目需求响应表》的补充说明</w:t>
      </w:r>
    </w:p>
    <w:p w14:paraId="0B53A7EA" w14:textId="77777777" w:rsidR="0004289B" w:rsidRPr="007956E7" w:rsidRDefault="00853F52">
      <w:pPr>
        <w:tabs>
          <w:tab w:val="clear" w:pos="426"/>
        </w:tabs>
        <w:ind w:firstLineChars="202" w:firstLine="424"/>
        <w:rPr>
          <w:bCs/>
        </w:rPr>
      </w:pPr>
      <w:r w:rsidRPr="007956E7">
        <w:rPr>
          <w:rFonts w:hint="eastAsia"/>
          <w:bCs/>
        </w:rPr>
        <w:t>填写表中“偏离说明”一栏的未尽内容（例如：偏离原因、解决方案等）及投标供应商认为需要补充说明的其他内容，格式自定。</w:t>
      </w:r>
    </w:p>
    <w:p w14:paraId="235D6CDD" w14:textId="77777777" w:rsidR="0004289B" w:rsidRPr="007956E7" w:rsidRDefault="0004289B">
      <w:pPr>
        <w:rPr>
          <w:bCs/>
        </w:rPr>
      </w:pPr>
    </w:p>
    <w:p w14:paraId="52261E3F" w14:textId="77777777" w:rsidR="0004289B" w:rsidRPr="007956E7" w:rsidRDefault="00853F52">
      <w:pPr>
        <w:tabs>
          <w:tab w:val="clear" w:pos="426"/>
        </w:tabs>
        <w:ind w:firstLine="420"/>
        <w:rPr>
          <w:u w:val="single"/>
        </w:rPr>
      </w:pPr>
      <w:r w:rsidRPr="007956E7">
        <w:rPr>
          <w:rFonts w:hint="eastAsia"/>
        </w:rPr>
        <w:t>单位名称：</w:t>
      </w:r>
      <w:r w:rsidRPr="007956E7">
        <w:rPr>
          <w:rFonts w:hint="eastAsia"/>
          <w:szCs w:val="21"/>
          <w:u w:val="single"/>
        </w:rPr>
        <w:t>____________________________________________</w:t>
      </w:r>
    </w:p>
    <w:p w14:paraId="1B632710" w14:textId="77777777" w:rsidR="0004289B" w:rsidRPr="007956E7" w:rsidRDefault="00853F52">
      <w:pPr>
        <w:tabs>
          <w:tab w:val="clear" w:pos="426"/>
        </w:tabs>
        <w:ind w:firstLine="420"/>
        <w:rPr>
          <w:u w:val="single"/>
        </w:rPr>
      </w:pPr>
      <w:r w:rsidRPr="007956E7">
        <w:rPr>
          <w:rFonts w:hint="eastAsia"/>
        </w:rPr>
        <w:t>法定代表人或投标供应商授权代表（签名或盖章）：</w:t>
      </w:r>
      <w:r w:rsidRPr="007956E7">
        <w:rPr>
          <w:rFonts w:hint="eastAsia"/>
          <w:szCs w:val="21"/>
          <w:u w:val="single"/>
        </w:rPr>
        <w:t>______________________</w:t>
      </w:r>
    </w:p>
    <w:p w14:paraId="45DE51ED" w14:textId="77777777" w:rsidR="0004289B" w:rsidRPr="007956E7" w:rsidRDefault="00853F52">
      <w:pPr>
        <w:tabs>
          <w:tab w:val="clear" w:pos="426"/>
        </w:tabs>
        <w:ind w:firstLine="420"/>
        <w:rPr>
          <w:u w:val="single"/>
        </w:rPr>
      </w:pPr>
      <w:r w:rsidRPr="007956E7">
        <w:rPr>
          <w:rFonts w:hint="eastAsia"/>
        </w:rPr>
        <w:t>单位地址：</w:t>
      </w:r>
      <w:r w:rsidRPr="007956E7">
        <w:rPr>
          <w:rFonts w:hint="eastAsia"/>
          <w:szCs w:val="21"/>
          <w:u w:val="single"/>
        </w:rPr>
        <w:t>______________________</w:t>
      </w:r>
    </w:p>
    <w:p w14:paraId="7CF9C504" w14:textId="77777777" w:rsidR="0004289B" w:rsidRPr="007956E7" w:rsidRDefault="00853F52">
      <w:pPr>
        <w:tabs>
          <w:tab w:val="clear" w:pos="426"/>
        </w:tabs>
        <w:ind w:firstLine="420"/>
        <w:rPr>
          <w:u w:val="single"/>
        </w:rPr>
      </w:pPr>
      <w:r w:rsidRPr="007956E7">
        <w:rPr>
          <w:rFonts w:hint="eastAsia"/>
        </w:rPr>
        <w:t>单位公章：</w:t>
      </w:r>
      <w:r w:rsidRPr="007956E7">
        <w:rPr>
          <w:rFonts w:hint="eastAsia"/>
          <w:szCs w:val="21"/>
          <w:u w:val="single"/>
        </w:rPr>
        <w:t>______________________</w:t>
      </w:r>
    </w:p>
    <w:p w14:paraId="15081514" w14:textId="77777777" w:rsidR="0004289B" w:rsidRPr="007956E7" w:rsidRDefault="00853F52">
      <w:pPr>
        <w:tabs>
          <w:tab w:val="clear" w:pos="426"/>
        </w:tabs>
        <w:ind w:firstLine="420"/>
        <w:rPr>
          <w:u w:val="single"/>
        </w:rPr>
      </w:pPr>
      <w:r w:rsidRPr="007956E7">
        <w:rPr>
          <w:rFonts w:hint="eastAsia"/>
        </w:rPr>
        <w:t>邮政编码：</w:t>
      </w:r>
      <w:r w:rsidRPr="007956E7">
        <w:rPr>
          <w:rFonts w:hint="eastAsia"/>
          <w:szCs w:val="21"/>
          <w:u w:val="single"/>
        </w:rPr>
        <w:t>______________________</w:t>
      </w:r>
      <w:r w:rsidRPr="007956E7">
        <w:rPr>
          <w:rFonts w:hint="eastAsia"/>
        </w:rPr>
        <w:t>日期：</w:t>
      </w:r>
      <w:r w:rsidRPr="007956E7">
        <w:rPr>
          <w:rFonts w:hint="eastAsia"/>
          <w:szCs w:val="21"/>
          <w:u w:val="single"/>
        </w:rPr>
        <w:t>______________________</w:t>
      </w:r>
    </w:p>
    <w:p w14:paraId="721D6605" w14:textId="77777777" w:rsidR="0004289B" w:rsidRPr="007956E7" w:rsidRDefault="00853F52">
      <w:pPr>
        <w:tabs>
          <w:tab w:val="clear" w:pos="426"/>
        </w:tabs>
        <w:ind w:firstLine="420"/>
        <w:rPr>
          <w:u w:val="single"/>
        </w:rPr>
      </w:pPr>
      <w:r w:rsidRPr="007956E7">
        <w:rPr>
          <w:rFonts w:hint="eastAsia"/>
        </w:rPr>
        <w:t>联系电话：</w:t>
      </w:r>
      <w:r w:rsidRPr="007956E7">
        <w:rPr>
          <w:rFonts w:hint="eastAsia"/>
          <w:szCs w:val="21"/>
          <w:u w:val="single"/>
        </w:rPr>
        <w:t>______________________</w:t>
      </w:r>
    </w:p>
    <w:p w14:paraId="6CDFD223" w14:textId="77777777" w:rsidR="0004289B" w:rsidRPr="007956E7" w:rsidRDefault="00853F52">
      <w:pPr>
        <w:rPr>
          <w:bCs/>
        </w:rPr>
      </w:pPr>
      <w:r w:rsidRPr="007956E7">
        <w:rPr>
          <w:rFonts w:hint="eastAsia"/>
          <w:bCs/>
        </w:rPr>
        <w:t>填写说明：</w:t>
      </w:r>
    </w:p>
    <w:p w14:paraId="618D8086" w14:textId="77777777" w:rsidR="0004289B" w:rsidRPr="007956E7" w:rsidRDefault="00853F52">
      <w:pPr>
        <w:ind w:firstLineChars="200" w:firstLine="420"/>
        <w:rPr>
          <w:bCs/>
        </w:rPr>
      </w:pPr>
      <w:r w:rsidRPr="007956E7">
        <w:rPr>
          <w:rFonts w:hint="eastAsia"/>
          <w:bCs/>
        </w:rPr>
        <w:t>1.上述表格，若投标供应商项目需求技术、商务条款无偏离，“招标文件要求”栏填写“</w:t>
      </w:r>
      <w:r w:rsidRPr="007956E7">
        <w:rPr>
          <w:rFonts w:cs="Arial" w:hint="eastAsia"/>
        </w:rPr>
        <w:t>招标文件第三章</w:t>
      </w:r>
      <w:r w:rsidRPr="007956E7">
        <w:rPr>
          <w:rFonts w:hint="eastAsia"/>
          <w:bCs/>
        </w:rPr>
        <w:t>项目</w:t>
      </w:r>
      <w:r w:rsidRPr="007956E7">
        <w:rPr>
          <w:rFonts w:hint="eastAsia"/>
        </w:rPr>
        <w:t>需求</w:t>
      </w:r>
      <w:r w:rsidRPr="007956E7">
        <w:rPr>
          <w:rFonts w:hint="eastAsia"/>
          <w:bCs/>
        </w:rPr>
        <w:t>（实质性条款除外）</w:t>
      </w:r>
      <w:r w:rsidRPr="007956E7">
        <w:rPr>
          <w:rFonts w:hint="eastAsia"/>
        </w:rPr>
        <w:t>的全部内容</w:t>
      </w:r>
      <w:r w:rsidRPr="007956E7">
        <w:rPr>
          <w:rFonts w:hint="eastAsia"/>
          <w:bCs/>
        </w:rPr>
        <w:t>”、“投标文件响应”栏填写“</w:t>
      </w:r>
      <w:r w:rsidRPr="007956E7">
        <w:rPr>
          <w:rFonts w:cs="Arial" w:hint="eastAsia"/>
        </w:rPr>
        <w:t>完全满足招标文件第三章</w:t>
      </w:r>
      <w:r w:rsidRPr="007956E7">
        <w:rPr>
          <w:rFonts w:hint="eastAsia"/>
          <w:bCs/>
        </w:rPr>
        <w:t>项目</w:t>
      </w:r>
      <w:r w:rsidRPr="007956E7">
        <w:rPr>
          <w:rFonts w:hint="eastAsia"/>
        </w:rPr>
        <w:t>需求</w:t>
      </w:r>
      <w:r w:rsidRPr="007956E7">
        <w:rPr>
          <w:rFonts w:hint="eastAsia"/>
          <w:bCs/>
        </w:rPr>
        <w:t>（实质性条款除外）</w:t>
      </w:r>
      <w:r w:rsidRPr="007956E7">
        <w:rPr>
          <w:rFonts w:hint="eastAsia"/>
        </w:rPr>
        <w:t>的全部内容</w:t>
      </w:r>
      <w:r w:rsidRPr="007956E7">
        <w:rPr>
          <w:rFonts w:hint="eastAsia"/>
          <w:bCs/>
        </w:rPr>
        <w:t>”即可。</w:t>
      </w:r>
    </w:p>
    <w:p w14:paraId="0C887F9B" w14:textId="77777777" w:rsidR="0004289B" w:rsidRPr="007956E7" w:rsidRDefault="00853F52">
      <w:pPr>
        <w:ind w:firstLineChars="200" w:firstLine="420"/>
        <w:rPr>
          <w:bCs/>
        </w:rPr>
      </w:pPr>
      <w:r w:rsidRPr="007956E7">
        <w:rPr>
          <w:rFonts w:hint="eastAsia"/>
          <w:bCs/>
        </w:rPr>
        <w:t>2.若响应情况优于招标要求，应作详细说明。“偏离情况”栏中根据响应情况填写，达到要求的填“</w:t>
      </w:r>
      <w:r w:rsidRPr="007956E7">
        <w:rPr>
          <w:rFonts w:cs="Arial" w:hint="eastAsia"/>
          <w:bCs/>
        </w:rPr>
        <w:t>符合</w:t>
      </w:r>
      <w:r w:rsidRPr="007956E7">
        <w:rPr>
          <w:rFonts w:hint="eastAsia"/>
          <w:bCs/>
        </w:rPr>
        <w:t>”，优于要求的填“</w:t>
      </w:r>
      <w:r w:rsidRPr="007956E7">
        <w:rPr>
          <w:rFonts w:cs="Arial" w:hint="eastAsia"/>
          <w:bCs/>
        </w:rPr>
        <w:t>正偏离</w:t>
      </w:r>
      <w:r w:rsidRPr="007956E7">
        <w:rPr>
          <w:rFonts w:hint="eastAsia"/>
          <w:bCs/>
        </w:rPr>
        <w:t>”没有达到要求的填“</w:t>
      </w:r>
      <w:r w:rsidRPr="007956E7">
        <w:rPr>
          <w:rFonts w:cs="Arial" w:hint="eastAsia"/>
          <w:bCs/>
        </w:rPr>
        <w:t>负偏离</w:t>
      </w:r>
      <w:r w:rsidRPr="007956E7">
        <w:rPr>
          <w:rFonts w:hint="eastAsia"/>
          <w:bCs/>
        </w:rPr>
        <w:t>”。</w:t>
      </w:r>
    </w:p>
    <w:p w14:paraId="6B941880" w14:textId="77777777" w:rsidR="0004289B" w:rsidRPr="007956E7" w:rsidRDefault="00853F52">
      <w:pPr>
        <w:ind w:rightChars="40" w:right="84" w:firstLineChars="200" w:firstLine="420"/>
        <w:rPr>
          <w:bCs/>
        </w:rPr>
      </w:pPr>
      <w:r w:rsidRPr="007956E7">
        <w:rPr>
          <w:rFonts w:hint="eastAsia"/>
          <w:bCs/>
        </w:rPr>
        <w:t>3.若招标文件项目需求要求提供证明材料 投标供应商必须按招标文件要求附相关证明文件，如未提供相关证明文件的视为负偏离。</w:t>
      </w:r>
    </w:p>
    <w:p w14:paraId="2B7CD35F" w14:textId="77777777" w:rsidR="0004289B" w:rsidRPr="007956E7" w:rsidRDefault="00853F52">
      <w:pPr>
        <w:ind w:rightChars="40" w:right="84" w:firstLineChars="200" w:firstLine="420"/>
        <w:rPr>
          <w:bCs/>
        </w:rPr>
      </w:pPr>
      <w:r w:rsidRPr="007956E7">
        <w:rPr>
          <w:rFonts w:hint="eastAsia"/>
          <w:bCs/>
        </w:rPr>
        <w:t>4.本</w:t>
      </w:r>
      <w:proofErr w:type="gramStart"/>
      <w:r w:rsidRPr="007956E7">
        <w:rPr>
          <w:rFonts w:hint="eastAsia"/>
          <w:bCs/>
        </w:rPr>
        <w:t>偏离表负偏离</w:t>
      </w:r>
      <w:proofErr w:type="gramEnd"/>
      <w:r w:rsidRPr="007956E7">
        <w:rPr>
          <w:rFonts w:hint="eastAsia"/>
          <w:bCs/>
        </w:rPr>
        <w:t>不得导致无效标。</w:t>
      </w:r>
    </w:p>
    <w:p w14:paraId="02309091" w14:textId="77777777" w:rsidR="00522FD9" w:rsidRPr="007956E7" w:rsidRDefault="00853F52" w:rsidP="00365B87">
      <w:pPr>
        <w:pStyle w:val="40"/>
        <w:numPr>
          <w:ilvl w:val="0"/>
          <w:numId w:val="39"/>
        </w:numPr>
        <w:tabs>
          <w:tab w:val="clear" w:pos="1680"/>
        </w:tabs>
      </w:pPr>
      <w:r w:rsidRPr="007956E7">
        <w:rPr>
          <w:bCs w:val="0"/>
        </w:rPr>
        <w:br w:type="page"/>
      </w:r>
      <w:r w:rsidRPr="007956E7">
        <w:rPr>
          <w:rFonts w:hint="eastAsia"/>
        </w:rPr>
        <w:lastRenderedPageBreak/>
        <w:t>、</w:t>
      </w:r>
      <w:r w:rsidR="00522FD9" w:rsidRPr="00522FD9">
        <w:rPr>
          <w:rFonts w:hint="eastAsia"/>
        </w:rPr>
        <w:t>物业管理整体设想及策划</w:t>
      </w:r>
    </w:p>
    <w:p w14:paraId="1C26CDAA" w14:textId="77777777" w:rsidR="00522FD9" w:rsidRPr="007956E7" w:rsidRDefault="00522FD9" w:rsidP="00365B87">
      <w:pPr>
        <w:pStyle w:val="40"/>
        <w:numPr>
          <w:ilvl w:val="0"/>
          <w:numId w:val="39"/>
        </w:numPr>
        <w:tabs>
          <w:tab w:val="clear" w:pos="1680"/>
        </w:tabs>
      </w:pPr>
      <w:r w:rsidRPr="004309DD">
        <w:rPr>
          <w:rFonts w:hint="eastAsia"/>
        </w:rPr>
        <w:t>管理方式、工作计划、年度任务目标</w:t>
      </w:r>
    </w:p>
    <w:p w14:paraId="17ACB513" w14:textId="77777777" w:rsidR="00522FD9" w:rsidRPr="007956E7" w:rsidRDefault="00522FD9" w:rsidP="00365B87">
      <w:pPr>
        <w:pStyle w:val="40"/>
        <w:numPr>
          <w:ilvl w:val="0"/>
          <w:numId w:val="39"/>
        </w:numPr>
        <w:tabs>
          <w:tab w:val="clear" w:pos="1680"/>
        </w:tabs>
      </w:pPr>
      <w:r w:rsidRPr="004309DD">
        <w:rPr>
          <w:rFonts w:hint="eastAsia"/>
        </w:rPr>
        <w:t>人员的配置、培训与管理措施</w:t>
      </w:r>
    </w:p>
    <w:p w14:paraId="57AB5ADD" w14:textId="77777777" w:rsidR="00522FD9" w:rsidRPr="007956E7" w:rsidRDefault="00522FD9" w:rsidP="00365B87">
      <w:pPr>
        <w:pStyle w:val="40"/>
        <w:numPr>
          <w:ilvl w:val="0"/>
          <w:numId w:val="39"/>
        </w:numPr>
        <w:tabs>
          <w:tab w:val="clear" w:pos="1680"/>
        </w:tabs>
      </w:pPr>
      <w:r w:rsidRPr="004309DD">
        <w:rPr>
          <w:rFonts w:hint="eastAsia"/>
        </w:rPr>
        <w:t>制度和档案的建立与管理</w:t>
      </w:r>
    </w:p>
    <w:p w14:paraId="63C9BCA1" w14:textId="77777777" w:rsidR="00522FD9" w:rsidRPr="007956E7" w:rsidRDefault="00522FD9" w:rsidP="00365B87">
      <w:pPr>
        <w:pStyle w:val="40"/>
        <w:numPr>
          <w:ilvl w:val="0"/>
          <w:numId w:val="39"/>
        </w:numPr>
        <w:tabs>
          <w:tab w:val="clear" w:pos="1680"/>
        </w:tabs>
      </w:pPr>
      <w:r w:rsidRPr="00522FD9">
        <w:rPr>
          <w:rFonts w:hint="eastAsia"/>
        </w:rPr>
        <w:t>保洁管理服务</w:t>
      </w:r>
    </w:p>
    <w:p w14:paraId="4D565F5A" w14:textId="77777777" w:rsidR="00522FD9" w:rsidRPr="007956E7" w:rsidRDefault="00522FD9" w:rsidP="00365B87">
      <w:pPr>
        <w:pStyle w:val="40"/>
        <w:numPr>
          <w:ilvl w:val="0"/>
          <w:numId w:val="39"/>
        </w:numPr>
        <w:tabs>
          <w:tab w:val="clear" w:pos="1680"/>
        </w:tabs>
      </w:pPr>
      <w:r w:rsidRPr="00522FD9">
        <w:rPr>
          <w:rFonts w:hint="eastAsia"/>
        </w:rPr>
        <w:t>四害消</w:t>
      </w:r>
      <w:proofErr w:type="gramStart"/>
      <w:r w:rsidRPr="00522FD9">
        <w:rPr>
          <w:rFonts w:hint="eastAsia"/>
        </w:rPr>
        <w:t>杀管理</w:t>
      </w:r>
      <w:proofErr w:type="gramEnd"/>
      <w:r w:rsidRPr="00522FD9">
        <w:rPr>
          <w:rFonts w:hint="eastAsia"/>
        </w:rPr>
        <w:t>服务</w:t>
      </w:r>
    </w:p>
    <w:p w14:paraId="0594EAFF" w14:textId="77777777" w:rsidR="00522FD9" w:rsidRPr="00522FD9" w:rsidRDefault="00522FD9" w:rsidP="00365B87">
      <w:pPr>
        <w:pStyle w:val="40"/>
        <w:numPr>
          <w:ilvl w:val="0"/>
          <w:numId w:val="39"/>
        </w:numPr>
        <w:tabs>
          <w:tab w:val="clear" w:pos="1680"/>
        </w:tabs>
      </w:pPr>
      <w:r w:rsidRPr="00522FD9">
        <w:rPr>
          <w:rFonts w:hint="eastAsia"/>
        </w:rPr>
        <w:t>绿化管理服务</w:t>
      </w:r>
    </w:p>
    <w:p w14:paraId="3D07F04F" w14:textId="77777777" w:rsidR="00522FD9" w:rsidRDefault="00522FD9" w:rsidP="00365B87">
      <w:pPr>
        <w:pStyle w:val="40"/>
        <w:numPr>
          <w:ilvl w:val="0"/>
          <w:numId w:val="39"/>
        </w:numPr>
        <w:tabs>
          <w:tab w:val="clear" w:pos="1680"/>
        </w:tabs>
      </w:pPr>
      <w:r w:rsidRPr="004309DD">
        <w:rPr>
          <w:rFonts w:hint="eastAsia"/>
        </w:rPr>
        <w:t>机电设施设备管理服务</w:t>
      </w:r>
    </w:p>
    <w:p w14:paraId="749ADEF6" w14:textId="77777777" w:rsidR="00522FD9" w:rsidRDefault="00522FD9" w:rsidP="00365B87">
      <w:pPr>
        <w:pStyle w:val="40"/>
        <w:numPr>
          <w:ilvl w:val="0"/>
          <w:numId w:val="39"/>
        </w:numPr>
        <w:tabs>
          <w:tab w:val="clear" w:pos="1680"/>
        </w:tabs>
      </w:pPr>
      <w:r w:rsidRPr="004309DD">
        <w:rPr>
          <w:rFonts w:hint="eastAsia"/>
        </w:rPr>
        <w:t>突发事件应急处理措施</w:t>
      </w:r>
    </w:p>
    <w:p w14:paraId="74688285" w14:textId="77777777" w:rsidR="00522FD9" w:rsidRDefault="00522FD9" w:rsidP="00365B87">
      <w:pPr>
        <w:pStyle w:val="40"/>
        <w:numPr>
          <w:ilvl w:val="0"/>
          <w:numId w:val="39"/>
        </w:numPr>
        <w:tabs>
          <w:tab w:val="clear" w:pos="1680"/>
        </w:tabs>
      </w:pPr>
      <w:r w:rsidRPr="004309DD">
        <w:rPr>
          <w:rFonts w:hint="eastAsia"/>
        </w:rPr>
        <w:t>房屋管理与维护管理</w:t>
      </w:r>
    </w:p>
    <w:p w14:paraId="68640B98" w14:textId="77777777" w:rsidR="00522FD9" w:rsidRPr="00522FD9" w:rsidRDefault="00522FD9" w:rsidP="00365B87">
      <w:pPr>
        <w:pStyle w:val="40"/>
        <w:numPr>
          <w:ilvl w:val="0"/>
          <w:numId w:val="39"/>
        </w:numPr>
        <w:tabs>
          <w:tab w:val="clear" w:pos="1680"/>
        </w:tabs>
      </w:pPr>
      <w:r w:rsidRPr="00522FD9">
        <w:t>违约承诺</w:t>
      </w:r>
    </w:p>
    <w:p w14:paraId="611DB9FB" w14:textId="77777777" w:rsidR="00522FD9" w:rsidRPr="00522FD9" w:rsidRDefault="00522FD9" w:rsidP="00365B87">
      <w:pPr>
        <w:pStyle w:val="40"/>
        <w:numPr>
          <w:ilvl w:val="0"/>
          <w:numId w:val="39"/>
        </w:numPr>
        <w:tabs>
          <w:tab w:val="clear" w:pos="1680"/>
        </w:tabs>
      </w:pPr>
      <w:r w:rsidRPr="00522FD9">
        <w:t>拟安排项目经理情况（仅限</w:t>
      </w:r>
      <w:r w:rsidRPr="00522FD9">
        <w:t>1</w:t>
      </w:r>
      <w:r w:rsidRPr="00522FD9">
        <w:t>人）</w:t>
      </w:r>
    </w:p>
    <w:p w14:paraId="4C74C460" w14:textId="77777777" w:rsidR="00522FD9" w:rsidRPr="007956E7" w:rsidRDefault="00522FD9" w:rsidP="00365B87">
      <w:pPr>
        <w:pStyle w:val="40"/>
        <w:numPr>
          <w:ilvl w:val="0"/>
          <w:numId w:val="39"/>
        </w:numPr>
        <w:tabs>
          <w:tab w:val="clear" w:pos="1680"/>
        </w:tabs>
      </w:pPr>
      <w:r w:rsidRPr="00522FD9">
        <w:t>拟安排的项目团队成员（项目负责人除外）情况</w:t>
      </w:r>
    </w:p>
    <w:p w14:paraId="5635F418" w14:textId="369E69D2" w:rsidR="0004289B" w:rsidRPr="007956E7" w:rsidRDefault="00853F52" w:rsidP="00522FD9">
      <w:pPr>
        <w:rPr>
          <w:b/>
          <w:bCs/>
        </w:rPr>
      </w:pPr>
      <w:r w:rsidRPr="007956E7">
        <w:rPr>
          <w:rFonts w:hint="eastAsia"/>
          <w:b/>
          <w:bCs/>
        </w:rPr>
        <w:t>（以上投标文件编制节点，</w:t>
      </w:r>
      <w:proofErr w:type="gramStart"/>
      <w:r w:rsidRPr="007956E7">
        <w:rPr>
          <w:rFonts w:hint="eastAsia"/>
          <w:b/>
          <w:bCs/>
        </w:rPr>
        <w:t>请依据</w:t>
      </w:r>
      <w:proofErr w:type="gramEnd"/>
      <w:r w:rsidRPr="007956E7">
        <w:rPr>
          <w:rFonts w:hint="eastAsia"/>
          <w:b/>
          <w:bCs/>
        </w:rPr>
        <w:t>《评分细则表》的要求提交相应资料，格式自定）</w:t>
      </w:r>
    </w:p>
    <w:p w14:paraId="6EE230EE" w14:textId="77777777" w:rsidR="0004289B" w:rsidRPr="007956E7" w:rsidRDefault="0004289B">
      <w:pPr>
        <w:tabs>
          <w:tab w:val="clear" w:pos="426"/>
        </w:tabs>
      </w:pPr>
    </w:p>
    <w:p w14:paraId="767C1018" w14:textId="77777777" w:rsidR="0004289B" w:rsidRPr="007956E7" w:rsidRDefault="0004289B">
      <w:pPr>
        <w:tabs>
          <w:tab w:val="clear" w:pos="426"/>
        </w:tabs>
      </w:pPr>
    </w:p>
    <w:p w14:paraId="10826FD1" w14:textId="77777777" w:rsidR="0004289B" w:rsidRPr="007956E7" w:rsidRDefault="0004289B">
      <w:pPr>
        <w:shd w:val="clear" w:color="auto" w:fill="auto"/>
        <w:tabs>
          <w:tab w:val="clear" w:pos="426"/>
        </w:tabs>
        <w:adjustRightInd/>
        <w:snapToGrid/>
        <w:spacing w:line="240" w:lineRule="auto"/>
        <w:jc w:val="left"/>
      </w:pPr>
    </w:p>
    <w:p w14:paraId="77086B95" w14:textId="77777777" w:rsidR="0004289B" w:rsidRPr="007956E7" w:rsidRDefault="00853F52">
      <w:pPr>
        <w:adjustRightInd/>
        <w:snapToGrid/>
        <w:spacing w:before="280" w:after="290" w:line="377" w:lineRule="auto"/>
        <w:jc w:val="center"/>
        <w:outlineLvl w:val="2"/>
        <w:rPr>
          <w:b/>
          <w:sz w:val="24"/>
        </w:rPr>
      </w:pPr>
      <w:bookmarkStart w:id="125" w:name="_Toc36829694"/>
      <w:bookmarkStart w:id="126" w:name="_Toc37168509"/>
      <w:r w:rsidRPr="007956E7">
        <w:rPr>
          <w:b/>
          <w:sz w:val="24"/>
        </w:rPr>
        <w:br w:type="page"/>
      </w:r>
      <w:bookmarkStart w:id="127" w:name="_Toc120892180"/>
      <w:r w:rsidRPr="007956E7">
        <w:rPr>
          <w:rFonts w:hint="eastAsia"/>
          <w:b/>
          <w:sz w:val="24"/>
        </w:rPr>
        <w:lastRenderedPageBreak/>
        <w:t>商务标</w:t>
      </w:r>
      <w:bookmarkEnd w:id="125"/>
      <w:bookmarkEnd w:id="126"/>
      <w:bookmarkEnd w:id="127"/>
    </w:p>
    <w:p w14:paraId="191417FC" w14:textId="77777777" w:rsidR="0004289B" w:rsidRPr="007956E7" w:rsidRDefault="00853F52" w:rsidP="00365B87">
      <w:pPr>
        <w:pStyle w:val="40"/>
        <w:numPr>
          <w:ilvl w:val="0"/>
          <w:numId w:val="40"/>
        </w:numPr>
        <w:tabs>
          <w:tab w:val="clear" w:pos="426"/>
          <w:tab w:val="clear" w:pos="1680"/>
          <w:tab w:val="left" w:pos="420"/>
        </w:tabs>
        <w:jc w:val="left"/>
      </w:pPr>
      <w:bookmarkStart w:id="128" w:name="_Toc518464370"/>
      <w:bookmarkStart w:id="129" w:name="_Toc528675182"/>
      <w:bookmarkStart w:id="130" w:name="_Toc28864614"/>
      <w:bookmarkStart w:id="131" w:name="_Toc36822688"/>
      <w:bookmarkStart w:id="132" w:name="_Toc25308077"/>
      <w:bookmarkStart w:id="133" w:name="_Toc528170810"/>
      <w:r w:rsidRPr="007956E7">
        <w:rPr>
          <w:rFonts w:hint="eastAsia"/>
        </w:rPr>
        <w:t>、投标函</w:t>
      </w:r>
      <w:bookmarkEnd w:id="128"/>
      <w:bookmarkEnd w:id="129"/>
      <w:bookmarkEnd w:id="130"/>
      <w:bookmarkEnd w:id="131"/>
      <w:bookmarkEnd w:id="132"/>
      <w:bookmarkEnd w:id="133"/>
    </w:p>
    <w:p w14:paraId="32E8E4E8"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bookmarkStart w:id="134" w:name="_Toc201719122"/>
      <w:bookmarkStart w:id="135" w:name="_Toc201743120"/>
      <w:bookmarkStart w:id="136" w:name="_Toc201742865"/>
      <w:bookmarkStart w:id="137" w:name="_Toc201997950"/>
      <w:r w:rsidRPr="007956E7">
        <w:rPr>
          <w:rFonts w:cs="Times New Roman" w:hint="eastAsia"/>
          <w:bCs/>
          <w:kern w:val="2"/>
          <w:sz w:val="32"/>
          <w:szCs w:val="32"/>
        </w:rPr>
        <w:t>投标函</w:t>
      </w:r>
      <w:bookmarkEnd w:id="134"/>
      <w:bookmarkEnd w:id="135"/>
      <w:bookmarkEnd w:id="136"/>
      <w:bookmarkEnd w:id="137"/>
    </w:p>
    <w:p w14:paraId="2BA26143" w14:textId="77777777" w:rsidR="0004289B" w:rsidRPr="007956E7" w:rsidRDefault="0004289B">
      <w:pPr>
        <w:tabs>
          <w:tab w:val="clear" w:pos="426"/>
        </w:tabs>
        <w:spacing w:line="300" w:lineRule="auto"/>
        <w:rPr>
          <w:szCs w:val="21"/>
        </w:rPr>
      </w:pPr>
    </w:p>
    <w:p w14:paraId="0F7A1E09" w14:textId="77777777" w:rsidR="0004289B" w:rsidRPr="007956E7" w:rsidRDefault="00853F52">
      <w:pPr>
        <w:tabs>
          <w:tab w:val="clear" w:pos="426"/>
        </w:tabs>
        <w:spacing w:line="300" w:lineRule="auto"/>
        <w:rPr>
          <w:szCs w:val="21"/>
        </w:rPr>
      </w:pPr>
      <w:r w:rsidRPr="007956E7">
        <w:rPr>
          <w:rFonts w:hint="eastAsia"/>
          <w:szCs w:val="21"/>
        </w:rPr>
        <w:t>致：</w:t>
      </w:r>
      <w:r w:rsidRPr="007956E7">
        <w:rPr>
          <w:rFonts w:hint="eastAsia"/>
          <w:szCs w:val="21"/>
          <w:u w:val="single"/>
        </w:rPr>
        <w:t>深圳市</w:t>
      </w:r>
      <w:r w:rsidRPr="007956E7">
        <w:rPr>
          <w:szCs w:val="21"/>
          <w:u w:val="single"/>
        </w:rPr>
        <w:t>深水水务咨询有限公司</w:t>
      </w:r>
    </w:p>
    <w:p w14:paraId="5ADEF8D0" w14:textId="77777777" w:rsidR="0004289B" w:rsidRPr="007956E7" w:rsidRDefault="00853F52" w:rsidP="002D6E9A">
      <w:pPr>
        <w:spacing w:afterLines="50" w:after="231"/>
        <w:ind w:firstLineChars="200" w:firstLine="420"/>
        <w:rPr>
          <w:szCs w:val="21"/>
        </w:rPr>
      </w:pPr>
      <w:r w:rsidRPr="007956E7">
        <w:rPr>
          <w:rFonts w:hint="eastAsia"/>
          <w:szCs w:val="21"/>
        </w:rPr>
        <w:t>1.根据已收到贵方的</w:t>
      </w:r>
      <w:r w:rsidRPr="007956E7">
        <w:rPr>
          <w:rFonts w:hint="eastAsia"/>
          <w:szCs w:val="21"/>
          <w:u w:val="single"/>
        </w:rPr>
        <w:t>_______________</w:t>
      </w:r>
      <w:r w:rsidRPr="007956E7">
        <w:rPr>
          <w:rFonts w:hint="eastAsia"/>
          <w:szCs w:val="21"/>
        </w:rPr>
        <w:t>项目编号为</w:t>
      </w:r>
      <w:r w:rsidRPr="007956E7">
        <w:rPr>
          <w:rFonts w:hint="eastAsia"/>
          <w:szCs w:val="21"/>
          <w:u w:val="single"/>
        </w:rPr>
        <w:t>________</w:t>
      </w:r>
      <w:r w:rsidRPr="007956E7">
        <w:rPr>
          <w:rFonts w:hint="eastAsia"/>
          <w:szCs w:val="21"/>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14:paraId="36FC3096" w14:textId="77777777" w:rsidR="0004289B" w:rsidRPr="007956E7" w:rsidRDefault="00853F52" w:rsidP="002D6E9A">
      <w:pPr>
        <w:spacing w:afterLines="50" w:after="231"/>
        <w:ind w:firstLineChars="200" w:firstLine="420"/>
        <w:rPr>
          <w:szCs w:val="21"/>
        </w:rPr>
      </w:pPr>
      <w:r w:rsidRPr="007956E7">
        <w:rPr>
          <w:szCs w:val="21"/>
        </w:rPr>
        <w:t>2</w:t>
      </w:r>
      <w:r w:rsidRPr="007956E7">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7956E7">
        <w:rPr>
          <w:rFonts w:hint="eastAsia"/>
          <w:szCs w:val="21"/>
        </w:rPr>
        <w:t>作出</w:t>
      </w:r>
      <w:proofErr w:type="gramEnd"/>
      <w:r w:rsidRPr="007956E7">
        <w:rPr>
          <w:rFonts w:hint="eastAsia"/>
          <w:szCs w:val="21"/>
        </w:rPr>
        <w:t>的行政处罚。</w:t>
      </w:r>
    </w:p>
    <w:p w14:paraId="03E0A8FD" w14:textId="77777777" w:rsidR="0004289B" w:rsidRPr="007956E7" w:rsidRDefault="00853F52" w:rsidP="002D6E9A">
      <w:pPr>
        <w:spacing w:afterLines="50" w:after="231"/>
        <w:ind w:firstLineChars="196" w:firstLine="412"/>
        <w:rPr>
          <w:szCs w:val="21"/>
        </w:rPr>
      </w:pPr>
      <w:r w:rsidRPr="007956E7">
        <w:rPr>
          <w:szCs w:val="21"/>
        </w:rPr>
        <w:t>3</w:t>
      </w:r>
      <w:r w:rsidRPr="007956E7">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14:paraId="5CBF91C1" w14:textId="77777777" w:rsidR="0004289B" w:rsidRPr="007956E7" w:rsidRDefault="00853F52" w:rsidP="002D6E9A">
      <w:pPr>
        <w:spacing w:afterLines="50" w:after="231"/>
        <w:ind w:firstLineChars="196" w:firstLine="412"/>
        <w:rPr>
          <w:szCs w:val="21"/>
        </w:rPr>
      </w:pPr>
      <w:r w:rsidRPr="007956E7">
        <w:rPr>
          <w:szCs w:val="21"/>
        </w:rPr>
        <w:t>4</w:t>
      </w:r>
      <w:r w:rsidRPr="007956E7">
        <w:rPr>
          <w:rFonts w:hint="eastAsia"/>
          <w:szCs w:val="21"/>
        </w:rPr>
        <w:t>.除非另外达成协议并生效，贵方的中标通知书和本投标文件将构成约束我们双方的合同。</w:t>
      </w:r>
    </w:p>
    <w:p w14:paraId="3C477A85" w14:textId="77777777" w:rsidR="0004289B" w:rsidRPr="007956E7" w:rsidRDefault="00853F52" w:rsidP="002D6E9A">
      <w:pPr>
        <w:spacing w:afterLines="50" w:after="231"/>
        <w:ind w:firstLineChars="200" w:firstLine="420"/>
        <w:rPr>
          <w:szCs w:val="21"/>
        </w:rPr>
      </w:pPr>
      <w:r w:rsidRPr="007956E7">
        <w:rPr>
          <w:szCs w:val="21"/>
        </w:rPr>
        <w:t>5</w:t>
      </w:r>
      <w:r w:rsidRPr="007956E7">
        <w:rPr>
          <w:rFonts w:hint="eastAsia"/>
          <w:szCs w:val="21"/>
        </w:rPr>
        <w:t>.我方理解贵方将不受必须接受你们所收到的最低标价或其它任何投标文件的约束。</w:t>
      </w:r>
    </w:p>
    <w:p w14:paraId="1D341F41" w14:textId="77777777" w:rsidR="0004289B" w:rsidRPr="007956E7" w:rsidRDefault="00853F52">
      <w:pPr>
        <w:tabs>
          <w:tab w:val="clear" w:pos="426"/>
        </w:tabs>
        <w:spacing w:line="300" w:lineRule="auto"/>
        <w:ind w:firstLineChars="300" w:firstLine="630"/>
        <w:rPr>
          <w:szCs w:val="21"/>
        </w:rPr>
      </w:pPr>
      <w:r w:rsidRPr="007956E7">
        <w:rPr>
          <w:rFonts w:hint="eastAsia"/>
          <w:szCs w:val="21"/>
        </w:rPr>
        <w:t>地址：</w:t>
      </w:r>
      <w:r w:rsidRPr="007956E7">
        <w:rPr>
          <w:rFonts w:hint="eastAsia"/>
          <w:szCs w:val="21"/>
          <w:u w:val="single"/>
        </w:rPr>
        <w:t>______________________</w:t>
      </w:r>
      <w:r w:rsidRPr="007956E7">
        <w:rPr>
          <w:rFonts w:hint="eastAsia"/>
          <w:szCs w:val="21"/>
        </w:rPr>
        <w:t>电话：</w:t>
      </w:r>
      <w:r w:rsidRPr="007956E7">
        <w:rPr>
          <w:rFonts w:hint="eastAsia"/>
          <w:szCs w:val="21"/>
          <w:u w:val="single"/>
        </w:rPr>
        <w:t>______________________</w:t>
      </w:r>
    </w:p>
    <w:p w14:paraId="739FB968" w14:textId="77777777" w:rsidR="0004289B" w:rsidRPr="007956E7" w:rsidRDefault="00853F52">
      <w:pPr>
        <w:tabs>
          <w:tab w:val="clear" w:pos="426"/>
        </w:tabs>
        <w:spacing w:line="300" w:lineRule="auto"/>
        <w:ind w:firstLineChars="300" w:firstLine="630"/>
        <w:rPr>
          <w:szCs w:val="21"/>
          <w:u w:val="single"/>
        </w:rPr>
      </w:pPr>
      <w:r w:rsidRPr="007956E7">
        <w:rPr>
          <w:rFonts w:hint="eastAsia"/>
          <w:szCs w:val="21"/>
        </w:rPr>
        <w:t>投标供应商名称（公章）：</w:t>
      </w:r>
      <w:r w:rsidRPr="007956E7">
        <w:rPr>
          <w:rFonts w:hint="eastAsia"/>
          <w:szCs w:val="21"/>
          <w:u w:val="single"/>
        </w:rPr>
        <w:t>______________________</w:t>
      </w:r>
    </w:p>
    <w:p w14:paraId="5198BED8" w14:textId="77777777" w:rsidR="0004289B" w:rsidRPr="007956E7" w:rsidRDefault="00853F52">
      <w:pPr>
        <w:tabs>
          <w:tab w:val="clear" w:pos="426"/>
        </w:tabs>
        <w:spacing w:line="300" w:lineRule="auto"/>
        <w:ind w:firstLineChars="300" w:firstLine="630"/>
        <w:rPr>
          <w:szCs w:val="21"/>
          <w:u w:val="single"/>
        </w:rPr>
      </w:pPr>
      <w:r w:rsidRPr="007956E7">
        <w:rPr>
          <w:rFonts w:hint="eastAsia"/>
          <w:szCs w:val="21"/>
        </w:rPr>
        <w:t xml:space="preserve">投标供应商代表（签字)： </w:t>
      </w:r>
      <w:r w:rsidRPr="007956E7">
        <w:rPr>
          <w:rFonts w:hint="eastAsia"/>
          <w:szCs w:val="21"/>
          <w:u w:val="single"/>
        </w:rPr>
        <w:t>______________________</w:t>
      </w:r>
    </w:p>
    <w:p w14:paraId="6BDE4C3E" w14:textId="77777777" w:rsidR="0004289B" w:rsidRPr="007956E7" w:rsidRDefault="00853F52">
      <w:pPr>
        <w:tabs>
          <w:tab w:val="clear" w:pos="426"/>
        </w:tabs>
        <w:spacing w:line="300" w:lineRule="auto"/>
        <w:ind w:firstLineChars="300" w:firstLine="630"/>
        <w:rPr>
          <w:szCs w:val="21"/>
          <w:u w:val="single"/>
        </w:rPr>
      </w:pPr>
      <w:r w:rsidRPr="007956E7">
        <w:rPr>
          <w:rFonts w:hint="eastAsia"/>
          <w:szCs w:val="21"/>
        </w:rPr>
        <w:t>日期：</w:t>
      </w:r>
      <w:r w:rsidRPr="007956E7">
        <w:rPr>
          <w:rFonts w:hint="eastAsia"/>
          <w:szCs w:val="21"/>
          <w:u w:val="single"/>
        </w:rPr>
        <w:t>______________________</w:t>
      </w:r>
    </w:p>
    <w:p w14:paraId="4A1FD651" w14:textId="77777777" w:rsidR="0004289B" w:rsidRPr="007956E7" w:rsidRDefault="0004289B">
      <w:pPr>
        <w:tabs>
          <w:tab w:val="clear" w:pos="426"/>
        </w:tabs>
        <w:spacing w:line="300" w:lineRule="auto"/>
        <w:rPr>
          <w:szCs w:val="21"/>
        </w:rPr>
      </w:pPr>
    </w:p>
    <w:p w14:paraId="426DBB91" w14:textId="77777777" w:rsidR="0004289B" w:rsidRPr="007956E7" w:rsidRDefault="0004289B">
      <w:pPr>
        <w:tabs>
          <w:tab w:val="clear" w:pos="426"/>
        </w:tabs>
        <w:spacing w:line="300" w:lineRule="auto"/>
        <w:rPr>
          <w:szCs w:val="21"/>
        </w:rPr>
      </w:pPr>
    </w:p>
    <w:p w14:paraId="06C170DD" w14:textId="77777777" w:rsidR="0004289B" w:rsidRPr="007956E7" w:rsidRDefault="0004289B">
      <w:pPr>
        <w:tabs>
          <w:tab w:val="clear" w:pos="426"/>
        </w:tabs>
        <w:spacing w:line="300" w:lineRule="auto"/>
        <w:rPr>
          <w:szCs w:val="21"/>
        </w:rPr>
      </w:pPr>
    </w:p>
    <w:p w14:paraId="461370D4" w14:textId="77777777" w:rsidR="0004289B" w:rsidRPr="007956E7" w:rsidRDefault="0004289B">
      <w:pPr>
        <w:tabs>
          <w:tab w:val="clear" w:pos="426"/>
        </w:tabs>
        <w:spacing w:line="300" w:lineRule="auto"/>
        <w:rPr>
          <w:szCs w:val="21"/>
        </w:rPr>
      </w:pPr>
    </w:p>
    <w:p w14:paraId="72DC44BD" w14:textId="77777777" w:rsidR="0004289B" w:rsidRPr="007956E7" w:rsidRDefault="00853F52">
      <w:pPr>
        <w:shd w:val="clear" w:color="auto" w:fill="auto"/>
        <w:tabs>
          <w:tab w:val="clear" w:pos="426"/>
        </w:tabs>
        <w:adjustRightInd/>
        <w:snapToGrid/>
        <w:spacing w:line="240" w:lineRule="auto"/>
        <w:jc w:val="left"/>
        <w:rPr>
          <w:szCs w:val="21"/>
        </w:rPr>
      </w:pPr>
      <w:r w:rsidRPr="007956E7">
        <w:rPr>
          <w:szCs w:val="21"/>
        </w:rPr>
        <w:br w:type="page"/>
      </w:r>
    </w:p>
    <w:p w14:paraId="0745EAB1" w14:textId="09FE6537" w:rsidR="0004289B" w:rsidRPr="007956E7" w:rsidRDefault="00853F52" w:rsidP="00365B87">
      <w:pPr>
        <w:pStyle w:val="40"/>
        <w:numPr>
          <w:ilvl w:val="0"/>
          <w:numId w:val="40"/>
        </w:numPr>
        <w:tabs>
          <w:tab w:val="clear" w:pos="426"/>
          <w:tab w:val="clear" w:pos="1680"/>
          <w:tab w:val="left" w:pos="420"/>
        </w:tabs>
        <w:jc w:val="left"/>
      </w:pPr>
      <w:bookmarkStart w:id="138" w:name="_Toc36822689"/>
      <w:r w:rsidRPr="007956E7">
        <w:rPr>
          <w:rFonts w:hint="eastAsia"/>
        </w:rPr>
        <w:lastRenderedPageBreak/>
        <w:t>、</w:t>
      </w:r>
      <w:r w:rsidR="0038016C" w:rsidRPr="0038016C">
        <w:rPr>
          <w:rFonts w:hint="eastAsia"/>
        </w:rPr>
        <w:t>政府采购</w:t>
      </w:r>
      <w:r w:rsidRPr="007956E7">
        <w:rPr>
          <w:rFonts w:hint="eastAsia"/>
        </w:rPr>
        <w:t>投标及履约承诺函</w:t>
      </w:r>
      <w:bookmarkEnd w:id="138"/>
    </w:p>
    <w:p w14:paraId="20494EA9" w14:textId="12890BC6" w:rsidR="0004289B" w:rsidRPr="007956E7" w:rsidRDefault="0038016C">
      <w:pPr>
        <w:widowControl w:val="0"/>
        <w:shd w:val="clear" w:color="auto" w:fill="auto"/>
        <w:tabs>
          <w:tab w:val="clear" w:pos="426"/>
        </w:tabs>
        <w:adjustRightInd/>
        <w:snapToGrid/>
        <w:spacing w:line="300" w:lineRule="auto"/>
        <w:jc w:val="center"/>
        <w:rPr>
          <w:rFonts w:cs="Times New Roman"/>
          <w:bCs/>
          <w:kern w:val="2"/>
          <w:sz w:val="32"/>
          <w:szCs w:val="32"/>
        </w:rPr>
      </w:pPr>
      <w:r w:rsidRPr="0038016C">
        <w:rPr>
          <w:rFonts w:cs="Times New Roman" w:hint="eastAsia"/>
          <w:bCs/>
          <w:kern w:val="2"/>
          <w:sz w:val="32"/>
          <w:szCs w:val="32"/>
        </w:rPr>
        <w:t>政府采购</w:t>
      </w:r>
      <w:r w:rsidR="00853F52" w:rsidRPr="007956E7">
        <w:rPr>
          <w:rFonts w:cs="Times New Roman" w:hint="eastAsia"/>
          <w:bCs/>
          <w:kern w:val="2"/>
          <w:sz w:val="32"/>
          <w:szCs w:val="32"/>
        </w:rPr>
        <w:t>投标及履约承诺函</w:t>
      </w:r>
    </w:p>
    <w:p w14:paraId="375B7260" w14:textId="77777777" w:rsidR="0004289B" w:rsidRPr="007956E7" w:rsidRDefault="00853F52">
      <w:pPr>
        <w:tabs>
          <w:tab w:val="clear" w:pos="426"/>
        </w:tabs>
      </w:pPr>
      <w:r w:rsidRPr="007956E7">
        <w:rPr>
          <w:rFonts w:hint="eastAsia"/>
        </w:rPr>
        <w:t>深圳市深水水务咨询有限公司：</w:t>
      </w:r>
    </w:p>
    <w:p w14:paraId="4A3FA391" w14:textId="77777777" w:rsidR="0004289B" w:rsidRPr="007956E7" w:rsidRDefault="00853F52" w:rsidP="002D6E9A">
      <w:pPr>
        <w:tabs>
          <w:tab w:val="clear" w:pos="426"/>
        </w:tabs>
        <w:spacing w:beforeLines="50" w:before="231" w:line="240" w:lineRule="auto"/>
        <w:ind w:firstLineChars="202" w:firstLine="424"/>
      </w:pPr>
      <w:r w:rsidRPr="007956E7">
        <w:rPr>
          <w:rFonts w:hint="eastAsia"/>
        </w:rPr>
        <w:t>关于贵公司年月日发布</w:t>
      </w:r>
      <w:r w:rsidRPr="007956E7">
        <w:rPr>
          <w:rFonts w:hint="eastAsia"/>
          <w:szCs w:val="21"/>
          <w:u w:val="single"/>
        </w:rPr>
        <w:t>（项目名称)_</w:t>
      </w:r>
      <w:r w:rsidRPr="007956E7">
        <w:rPr>
          <w:rFonts w:hint="eastAsia"/>
        </w:rPr>
        <w:t>项目（项目编号：</w:t>
      </w:r>
      <w:r w:rsidRPr="007956E7">
        <w:rPr>
          <w:rFonts w:hint="eastAsia"/>
          <w:u w:val="single"/>
        </w:rPr>
        <w:t>（项目编号）__</w:t>
      </w:r>
      <w:r w:rsidRPr="007956E7">
        <w:rPr>
          <w:rFonts w:hint="eastAsia"/>
        </w:rPr>
        <w:t>）的招标公告，本公司（企业）愿意参加投标，并声明：</w:t>
      </w:r>
    </w:p>
    <w:p w14:paraId="0672D196" w14:textId="77777777" w:rsidR="0004289B" w:rsidRPr="007956E7" w:rsidRDefault="00853F52">
      <w:pPr>
        <w:tabs>
          <w:tab w:val="clear" w:pos="426"/>
        </w:tabs>
        <w:spacing w:line="240" w:lineRule="auto"/>
        <w:ind w:firstLineChars="202" w:firstLine="424"/>
      </w:pPr>
      <w:r w:rsidRPr="007956E7">
        <w:t>1.我公司本招标项目所提供的货物或服务未侵犯知识产权。</w:t>
      </w:r>
    </w:p>
    <w:p w14:paraId="7DDF2E25" w14:textId="77777777" w:rsidR="0004289B" w:rsidRPr="007956E7" w:rsidRDefault="00853F52">
      <w:pPr>
        <w:tabs>
          <w:tab w:val="clear" w:pos="426"/>
        </w:tabs>
        <w:spacing w:line="240" w:lineRule="auto"/>
        <w:ind w:firstLineChars="202" w:firstLine="426"/>
        <w:rPr>
          <w:b/>
        </w:rPr>
      </w:pPr>
      <w:r w:rsidRPr="007956E7">
        <w:rPr>
          <w:b/>
        </w:rPr>
        <w:t>2.我公司参与本项目投标前三年内，在经营活动中没有重大违法记录。</w:t>
      </w:r>
    </w:p>
    <w:p w14:paraId="75FA4CA8" w14:textId="77777777" w:rsidR="0004289B" w:rsidRPr="007956E7" w:rsidRDefault="00853F52">
      <w:pPr>
        <w:tabs>
          <w:tab w:val="clear" w:pos="426"/>
        </w:tabs>
        <w:spacing w:line="240" w:lineRule="auto"/>
        <w:ind w:firstLineChars="202" w:firstLine="426"/>
        <w:rPr>
          <w:b/>
        </w:rPr>
      </w:pPr>
      <w:r w:rsidRPr="007956E7">
        <w:rPr>
          <w:b/>
        </w:rPr>
        <w:t>3.我公司参与本项目政府采购活动时不存在被有关部门禁止参与政府采购活动且在有效期内的情况。</w:t>
      </w:r>
    </w:p>
    <w:p w14:paraId="1E5BB5C1" w14:textId="77777777" w:rsidR="0004289B" w:rsidRPr="007956E7" w:rsidRDefault="00853F52">
      <w:pPr>
        <w:tabs>
          <w:tab w:val="clear" w:pos="426"/>
        </w:tabs>
        <w:spacing w:line="240" w:lineRule="auto"/>
        <w:ind w:firstLineChars="202" w:firstLine="426"/>
        <w:rPr>
          <w:b/>
        </w:rPr>
      </w:pPr>
      <w:r w:rsidRPr="007956E7">
        <w:rPr>
          <w:rFonts w:hint="eastAsia"/>
          <w:b/>
        </w:rPr>
        <w:t>4.</w:t>
      </w:r>
      <w:r w:rsidRPr="007956E7">
        <w:rPr>
          <w:b/>
        </w:rPr>
        <w:t>参与本项目投标</w:t>
      </w:r>
      <w:r w:rsidRPr="007956E7">
        <w:rPr>
          <w:rFonts w:hint="eastAsia"/>
          <w:b/>
        </w:rPr>
        <w:t>近</w:t>
      </w:r>
      <w:r w:rsidRPr="007956E7">
        <w:rPr>
          <w:b/>
        </w:rPr>
        <w:t>三年内，在经营活动中没有</w:t>
      </w:r>
      <w:r w:rsidRPr="007956E7">
        <w:rPr>
          <w:rFonts w:hint="eastAsia"/>
          <w:b/>
        </w:rPr>
        <w:t>发生</w:t>
      </w:r>
      <w:r w:rsidRPr="007956E7">
        <w:rPr>
          <w:b/>
        </w:rPr>
        <w:t>重大</w:t>
      </w:r>
      <w:r w:rsidRPr="007956E7">
        <w:rPr>
          <w:rFonts w:hint="eastAsia"/>
          <w:b/>
        </w:rPr>
        <w:t>安全和质量事故</w:t>
      </w:r>
    </w:p>
    <w:p w14:paraId="3F58762B" w14:textId="77777777" w:rsidR="0004289B" w:rsidRPr="007956E7" w:rsidRDefault="00853F52">
      <w:pPr>
        <w:tabs>
          <w:tab w:val="clear" w:pos="426"/>
        </w:tabs>
        <w:spacing w:line="240" w:lineRule="auto"/>
        <w:ind w:firstLineChars="202" w:firstLine="426"/>
        <w:rPr>
          <w:b/>
        </w:rPr>
      </w:pPr>
      <w:r w:rsidRPr="007956E7">
        <w:rPr>
          <w:rFonts w:hint="eastAsia"/>
          <w:b/>
        </w:rPr>
        <w:t>5</w:t>
      </w:r>
      <w:r w:rsidRPr="007956E7">
        <w:rPr>
          <w:b/>
        </w:rPr>
        <w:t>.我公司具备《中华人民共和国政府采购法》第二十二条规定的资质。</w:t>
      </w:r>
    </w:p>
    <w:p w14:paraId="3FBA2D48" w14:textId="6D78C104" w:rsidR="0004289B" w:rsidRDefault="00853F52">
      <w:pPr>
        <w:tabs>
          <w:tab w:val="clear" w:pos="426"/>
        </w:tabs>
        <w:spacing w:line="240" w:lineRule="auto"/>
        <w:ind w:firstLineChars="202" w:firstLine="426"/>
        <w:rPr>
          <w:b/>
        </w:rPr>
      </w:pPr>
      <w:r w:rsidRPr="007956E7">
        <w:rPr>
          <w:rFonts w:hint="eastAsia"/>
          <w:b/>
        </w:rPr>
        <w:t>6</w:t>
      </w:r>
      <w:r w:rsidRPr="007956E7">
        <w:rPr>
          <w:b/>
        </w:rPr>
        <w:t>.我公司未被列入失信被执行人、重大税收违法案件当事人名单、政府采购严重违法失信行为记录名单</w:t>
      </w:r>
    </w:p>
    <w:p w14:paraId="4C91B7A1" w14:textId="4F203BBA" w:rsidR="00C56341" w:rsidRPr="007956E7" w:rsidRDefault="00C56341">
      <w:pPr>
        <w:tabs>
          <w:tab w:val="clear" w:pos="426"/>
        </w:tabs>
        <w:spacing w:line="240" w:lineRule="auto"/>
        <w:ind w:firstLineChars="202" w:firstLine="426"/>
        <w:rPr>
          <w:b/>
        </w:rPr>
      </w:pPr>
      <w:r>
        <w:rPr>
          <w:b/>
        </w:rPr>
        <w:t>7.</w:t>
      </w:r>
      <w:r w:rsidRPr="00C56341">
        <w:rPr>
          <w:rFonts w:hint="eastAsia"/>
          <w:b/>
        </w:rPr>
        <w:t>单位法定代表人（负责人）为同一人或者存在直接控股、管理关系的不同供应商，不得同时参加本项目投标</w:t>
      </w:r>
    </w:p>
    <w:p w14:paraId="6467FEF1" w14:textId="787410B2" w:rsidR="0004289B" w:rsidRPr="007956E7" w:rsidRDefault="00C56341">
      <w:pPr>
        <w:tabs>
          <w:tab w:val="clear" w:pos="426"/>
        </w:tabs>
        <w:spacing w:line="240" w:lineRule="auto"/>
        <w:ind w:firstLineChars="202" w:firstLine="424"/>
      </w:pPr>
      <w:r>
        <w:t>8</w:t>
      </w:r>
      <w:r w:rsidR="00853F52" w:rsidRPr="007956E7">
        <w:t>.我公司参与该项目投标，严格遵守政府采购相关法律，投标做到诚实，</w:t>
      </w:r>
      <w:proofErr w:type="gramStart"/>
      <w:r w:rsidR="00853F52" w:rsidRPr="007956E7">
        <w:t>不</w:t>
      </w:r>
      <w:proofErr w:type="gramEnd"/>
      <w:r w:rsidR="00853F52" w:rsidRPr="007956E7">
        <w:t>造假，不围标、串标、陪标。我公司已清楚，如违反上述要求，其投标将作废，被列入不良记录名单并在网上曝光，同时将被提请相关监督管理部门给予一定年限内禁止参与政府采购活动或其他处罚。</w:t>
      </w:r>
    </w:p>
    <w:p w14:paraId="04AC50F3" w14:textId="0FF8F7D9" w:rsidR="0004289B" w:rsidRPr="007956E7" w:rsidRDefault="00C56341">
      <w:pPr>
        <w:tabs>
          <w:tab w:val="clear" w:pos="426"/>
        </w:tabs>
        <w:spacing w:line="240" w:lineRule="auto"/>
        <w:ind w:firstLineChars="202" w:firstLine="424"/>
      </w:pPr>
      <w:r>
        <w:t>9</w:t>
      </w:r>
      <w:r w:rsidR="00853F52" w:rsidRPr="007956E7">
        <w:t>.我公司如果中标，做到守信，不偷工减料，依照本项目招标文件需求内容、签署的采购合同及本公司在投标中所作的一切承诺履约。项目验收达到全部指标合格，力争优良。</w:t>
      </w:r>
    </w:p>
    <w:p w14:paraId="61AA353F" w14:textId="551CB6D4" w:rsidR="0004289B" w:rsidRPr="007956E7" w:rsidRDefault="00C56341">
      <w:pPr>
        <w:tabs>
          <w:tab w:val="clear" w:pos="426"/>
        </w:tabs>
        <w:spacing w:line="240" w:lineRule="auto"/>
        <w:ind w:firstLineChars="202" w:firstLine="424"/>
      </w:pPr>
      <w:r>
        <w:t>10</w:t>
      </w:r>
      <w:r w:rsidR="00853F52" w:rsidRPr="007956E7">
        <w:t>.我公司承诺本项目的报价不低于我公司的成本价，否则，我公司清楚将面临投标无效的风险；我公司承诺</w:t>
      </w:r>
      <w:proofErr w:type="gramStart"/>
      <w:r w:rsidR="00853F52" w:rsidRPr="007956E7">
        <w:t>不</w:t>
      </w:r>
      <w:proofErr w:type="gramEnd"/>
      <w:r w:rsidR="00853F52" w:rsidRPr="007956E7">
        <w:t>恶意低价谋取中标；我公司对本项目的报价负责，中标后将严格按照本项目招标文件需求、签署的采购合同及我公司在投标中所作的全部承诺履行。我公司清楚，若我公司以</w:t>
      </w:r>
      <w:r w:rsidR="00853F52" w:rsidRPr="007956E7">
        <w:t>“</w:t>
      </w:r>
      <w:r w:rsidR="00853F52" w:rsidRPr="007956E7">
        <w:t>报价太低而无法履约</w:t>
      </w:r>
      <w:r w:rsidR="00853F52" w:rsidRPr="007956E7">
        <w:t>”</w:t>
      </w:r>
      <w:r w:rsidR="00853F52" w:rsidRPr="007956E7">
        <w:t>为理由放弃本项目中标资格时，且愿意接受主管部门的处理处罚。若我公司中标本项目，我公司的报价明显低于其他投标供应商的报价时，我公司清楚，本项目将成为重点监管、重点验收项目，我公司将按时保质保量完成，并全力配合有关监管、验收工</w:t>
      </w:r>
      <w:r w:rsidR="00853F52" w:rsidRPr="007956E7">
        <w:rPr>
          <w:rFonts w:hint="eastAsia"/>
        </w:rPr>
        <w:t>作；若我公司未按上述要求履约，我公司愿意接受主管部门的处理处罚。</w:t>
      </w:r>
    </w:p>
    <w:p w14:paraId="59C989DA" w14:textId="4DFDA463" w:rsidR="0004289B" w:rsidRPr="007956E7" w:rsidRDefault="00C56341">
      <w:pPr>
        <w:tabs>
          <w:tab w:val="clear" w:pos="426"/>
        </w:tabs>
        <w:spacing w:line="240" w:lineRule="auto"/>
        <w:ind w:firstLineChars="202" w:firstLine="424"/>
      </w:pPr>
      <w:r>
        <w:t>11</w:t>
      </w:r>
      <w:r w:rsidR="00853F52" w:rsidRPr="007956E7">
        <w:rPr>
          <w:rFonts w:hint="eastAsia"/>
        </w:rPr>
        <w:t>.我公司已认真阅读本项目需求，特别是完工期和服</w:t>
      </w:r>
      <w:proofErr w:type="gramStart"/>
      <w:r w:rsidR="00853F52" w:rsidRPr="007956E7">
        <w:rPr>
          <w:rFonts w:hint="eastAsia"/>
        </w:rPr>
        <w:t>务期的</w:t>
      </w:r>
      <w:proofErr w:type="gramEnd"/>
      <w:r w:rsidR="00853F52" w:rsidRPr="007956E7">
        <w:rPr>
          <w:rFonts w:hint="eastAsia"/>
        </w:rPr>
        <w:t>要求，我司承诺完全满足本项目的完工期和服务期要求。</w:t>
      </w:r>
    </w:p>
    <w:p w14:paraId="23BA537A" w14:textId="4B056563" w:rsidR="0004289B" w:rsidRPr="007956E7" w:rsidRDefault="00C56341">
      <w:pPr>
        <w:tabs>
          <w:tab w:val="clear" w:pos="426"/>
        </w:tabs>
        <w:spacing w:line="240" w:lineRule="auto"/>
        <w:ind w:firstLineChars="202" w:firstLine="424"/>
      </w:pPr>
      <w:r>
        <w:t>12</w:t>
      </w:r>
      <w:r w:rsidR="00853F52" w:rsidRPr="007956E7">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00853F52" w:rsidRPr="007956E7">
        <w:t>作出</w:t>
      </w:r>
      <w:proofErr w:type="gramEnd"/>
      <w:r w:rsidR="00853F52" w:rsidRPr="007956E7">
        <w:t>的行政处罚。</w:t>
      </w:r>
    </w:p>
    <w:p w14:paraId="3E213CA6" w14:textId="2C953031" w:rsidR="0004289B" w:rsidRPr="007956E7" w:rsidRDefault="00C56341">
      <w:pPr>
        <w:tabs>
          <w:tab w:val="clear" w:pos="426"/>
        </w:tabs>
        <w:spacing w:line="240" w:lineRule="auto"/>
        <w:ind w:firstLineChars="202" w:firstLine="424"/>
      </w:pPr>
      <w:r>
        <w:t>13</w:t>
      </w:r>
      <w:r w:rsidR="00853F52" w:rsidRPr="007956E7">
        <w:t>.我公司承诺</w:t>
      </w:r>
      <w:proofErr w:type="gramStart"/>
      <w:r w:rsidR="00853F52" w:rsidRPr="007956E7">
        <w:t>不</w:t>
      </w:r>
      <w:proofErr w:type="gramEnd"/>
      <w:r w:rsidR="00853F52" w:rsidRPr="007956E7">
        <w:t>非法转包</w:t>
      </w:r>
      <w:r w:rsidR="00853F52" w:rsidRPr="007956E7">
        <w:rPr>
          <w:rFonts w:hint="eastAsia"/>
        </w:rPr>
        <w:t>或</w:t>
      </w:r>
      <w:r w:rsidR="00853F52" w:rsidRPr="007956E7">
        <w:t>分包。</w:t>
      </w:r>
    </w:p>
    <w:p w14:paraId="1C20712B" w14:textId="77777777" w:rsidR="0004289B" w:rsidRPr="007956E7" w:rsidRDefault="00853F52">
      <w:pPr>
        <w:tabs>
          <w:tab w:val="clear" w:pos="426"/>
        </w:tabs>
        <w:spacing w:line="240" w:lineRule="auto"/>
        <w:ind w:firstLineChars="202" w:firstLine="424"/>
      </w:pPr>
      <w:r w:rsidRPr="007956E7">
        <w:rPr>
          <w:rFonts w:hint="eastAsia"/>
        </w:rPr>
        <w:t>以上承诺，如有违反，愿依照国家相关法律处理，并承担由此给采购人带来的损失。</w:t>
      </w:r>
    </w:p>
    <w:p w14:paraId="23A22F54" w14:textId="77777777" w:rsidR="0004289B" w:rsidRPr="007956E7" w:rsidRDefault="00853F52">
      <w:pPr>
        <w:tabs>
          <w:tab w:val="clear" w:pos="426"/>
        </w:tabs>
        <w:spacing w:line="240" w:lineRule="auto"/>
        <w:ind w:firstLine="420"/>
      </w:pPr>
      <w:r w:rsidRPr="007956E7">
        <w:rPr>
          <w:rFonts w:hint="eastAsia"/>
        </w:rPr>
        <w:t>特此声明！</w:t>
      </w:r>
    </w:p>
    <w:p w14:paraId="1FFE5F8B" w14:textId="77777777" w:rsidR="0004289B" w:rsidRPr="007956E7" w:rsidRDefault="00853F52">
      <w:pPr>
        <w:tabs>
          <w:tab w:val="clear" w:pos="426"/>
        </w:tabs>
        <w:ind w:firstLine="420"/>
        <w:rPr>
          <w:u w:val="single"/>
        </w:rPr>
      </w:pPr>
      <w:r w:rsidRPr="007956E7">
        <w:rPr>
          <w:rFonts w:hint="eastAsia"/>
        </w:rPr>
        <w:t>单位名称：</w:t>
      </w:r>
      <w:r w:rsidRPr="007956E7">
        <w:rPr>
          <w:rFonts w:hint="eastAsia"/>
          <w:szCs w:val="21"/>
          <w:u w:val="single"/>
        </w:rPr>
        <w:t>______________________</w:t>
      </w:r>
    </w:p>
    <w:p w14:paraId="7CA4098B" w14:textId="77777777" w:rsidR="0004289B" w:rsidRPr="007956E7" w:rsidRDefault="00853F52">
      <w:pPr>
        <w:tabs>
          <w:tab w:val="clear" w:pos="426"/>
        </w:tabs>
        <w:ind w:firstLine="420"/>
        <w:rPr>
          <w:u w:val="single"/>
        </w:rPr>
      </w:pPr>
      <w:r w:rsidRPr="007956E7">
        <w:rPr>
          <w:rFonts w:hint="eastAsia"/>
        </w:rPr>
        <w:t>法定代表人或投标供应商授权代表（签名或盖章）：</w:t>
      </w:r>
      <w:r w:rsidRPr="007956E7">
        <w:rPr>
          <w:rFonts w:hint="eastAsia"/>
          <w:szCs w:val="21"/>
          <w:u w:val="single"/>
        </w:rPr>
        <w:t>______________________</w:t>
      </w:r>
    </w:p>
    <w:p w14:paraId="3C0F2696" w14:textId="77777777" w:rsidR="0004289B" w:rsidRPr="007956E7" w:rsidRDefault="00853F52">
      <w:pPr>
        <w:tabs>
          <w:tab w:val="clear" w:pos="426"/>
        </w:tabs>
        <w:ind w:firstLine="420"/>
        <w:rPr>
          <w:u w:val="single"/>
        </w:rPr>
      </w:pPr>
      <w:r w:rsidRPr="007956E7">
        <w:rPr>
          <w:rFonts w:hint="eastAsia"/>
        </w:rPr>
        <w:t>单位地址：</w:t>
      </w:r>
      <w:r w:rsidRPr="007956E7">
        <w:rPr>
          <w:rFonts w:hint="eastAsia"/>
          <w:szCs w:val="21"/>
          <w:u w:val="single"/>
        </w:rPr>
        <w:t>______________________</w:t>
      </w:r>
    </w:p>
    <w:p w14:paraId="2C482388" w14:textId="77777777" w:rsidR="0004289B" w:rsidRPr="007956E7" w:rsidRDefault="00853F52">
      <w:pPr>
        <w:tabs>
          <w:tab w:val="clear" w:pos="426"/>
        </w:tabs>
        <w:ind w:firstLine="420"/>
        <w:rPr>
          <w:u w:val="single"/>
        </w:rPr>
      </w:pPr>
      <w:r w:rsidRPr="007956E7">
        <w:rPr>
          <w:rFonts w:hint="eastAsia"/>
        </w:rPr>
        <w:t>单位公章：</w:t>
      </w:r>
      <w:r w:rsidRPr="007956E7">
        <w:rPr>
          <w:rFonts w:hint="eastAsia"/>
          <w:szCs w:val="21"/>
          <w:u w:val="single"/>
        </w:rPr>
        <w:t>______________________</w:t>
      </w:r>
    </w:p>
    <w:p w14:paraId="6687E67B" w14:textId="77777777" w:rsidR="0004289B" w:rsidRPr="007956E7" w:rsidRDefault="00853F52">
      <w:pPr>
        <w:tabs>
          <w:tab w:val="clear" w:pos="426"/>
        </w:tabs>
        <w:ind w:firstLine="420"/>
        <w:rPr>
          <w:u w:val="single"/>
        </w:rPr>
      </w:pPr>
      <w:r w:rsidRPr="007956E7">
        <w:rPr>
          <w:rFonts w:hint="eastAsia"/>
        </w:rPr>
        <w:t>邮政编码：</w:t>
      </w:r>
      <w:r w:rsidRPr="007956E7">
        <w:rPr>
          <w:rFonts w:hint="eastAsia"/>
          <w:szCs w:val="21"/>
          <w:u w:val="single"/>
        </w:rPr>
        <w:t>______________________</w:t>
      </w:r>
      <w:r w:rsidRPr="007956E7">
        <w:rPr>
          <w:rFonts w:hint="eastAsia"/>
        </w:rPr>
        <w:t>日期：</w:t>
      </w:r>
      <w:r w:rsidRPr="007956E7">
        <w:rPr>
          <w:rFonts w:hint="eastAsia"/>
          <w:szCs w:val="21"/>
          <w:u w:val="single"/>
        </w:rPr>
        <w:t>______________________</w:t>
      </w:r>
    </w:p>
    <w:p w14:paraId="7B134FD4" w14:textId="13409ED7" w:rsidR="0004289B" w:rsidRPr="00522FD9" w:rsidRDefault="00853F52" w:rsidP="00522FD9">
      <w:pPr>
        <w:tabs>
          <w:tab w:val="clear" w:pos="426"/>
        </w:tabs>
        <w:ind w:firstLineChars="200" w:firstLine="420"/>
        <w:rPr>
          <w:u w:val="single"/>
        </w:rPr>
      </w:pPr>
      <w:r w:rsidRPr="007956E7">
        <w:rPr>
          <w:rFonts w:hint="eastAsia"/>
        </w:rPr>
        <w:t>联系电话：</w:t>
      </w:r>
      <w:r w:rsidRPr="007956E7">
        <w:rPr>
          <w:rFonts w:hint="eastAsia"/>
          <w:szCs w:val="21"/>
          <w:u w:val="single"/>
        </w:rPr>
        <w:t>______________________</w:t>
      </w:r>
      <w:bookmarkStart w:id="139" w:name="_Toc36822690"/>
      <w:r w:rsidR="00522FD9" w:rsidRPr="007956E7">
        <w:rPr>
          <w:rFonts w:hAnsi="Calibri"/>
          <w:sz w:val="22"/>
          <w:szCs w:val="21"/>
        </w:rPr>
        <w:t xml:space="preserve"> </w:t>
      </w:r>
    </w:p>
    <w:p w14:paraId="2EEA82EF" w14:textId="1C1A4DBB" w:rsidR="0004289B" w:rsidRPr="007956E7" w:rsidRDefault="00522FD9" w:rsidP="00365B87">
      <w:pPr>
        <w:pStyle w:val="40"/>
        <w:numPr>
          <w:ilvl w:val="0"/>
          <w:numId w:val="40"/>
        </w:numPr>
        <w:tabs>
          <w:tab w:val="clear" w:pos="1680"/>
        </w:tabs>
        <w:jc w:val="left"/>
      </w:pPr>
      <w:r>
        <w:rPr>
          <w:rFonts w:hint="eastAsia"/>
        </w:rPr>
        <w:lastRenderedPageBreak/>
        <w:t>、</w:t>
      </w:r>
      <w:r w:rsidR="00853F52" w:rsidRPr="007956E7">
        <w:rPr>
          <w:rFonts w:hint="eastAsia"/>
        </w:rPr>
        <w:t>法定代表人授权委托书、法定代表人证明书</w:t>
      </w:r>
      <w:bookmarkEnd w:id="139"/>
    </w:p>
    <w:p w14:paraId="75ADDBAB"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法定代表人授权委托书</w:t>
      </w:r>
    </w:p>
    <w:p w14:paraId="29D12EF3" w14:textId="77777777" w:rsidR="0004289B" w:rsidRPr="007956E7" w:rsidRDefault="0004289B">
      <w:pPr>
        <w:pStyle w:val="aff1"/>
        <w:tabs>
          <w:tab w:val="clear" w:pos="426"/>
        </w:tabs>
        <w:ind w:firstLineChars="200" w:firstLine="420"/>
      </w:pPr>
    </w:p>
    <w:p w14:paraId="5902F59F" w14:textId="77777777" w:rsidR="0004289B" w:rsidRPr="007956E7" w:rsidRDefault="00853F52">
      <w:pPr>
        <w:pStyle w:val="aff1"/>
        <w:tabs>
          <w:tab w:val="clear" w:pos="426"/>
        </w:tabs>
        <w:ind w:firstLineChars="200" w:firstLine="420"/>
      </w:pPr>
      <w:r w:rsidRPr="007956E7">
        <w:rPr>
          <w:rFonts w:hint="eastAsia"/>
        </w:rPr>
        <w:t>本授权委托书声明：注册于</w:t>
      </w:r>
      <w:r w:rsidRPr="007956E7">
        <w:rPr>
          <w:rFonts w:hint="eastAsia"/>
          <w:u w:val="single"/>
        </w:rPr>
        <w:t>_（投标供应商地址）__</w:t>
      </w:r>
      <w:r w:rsidRPr="007956E7">
        <w:rPr>
          <w:rFonts w:hint="eastAsia"/>
        </w:rPr>
        <w:t>的</w:t>
      </w:r>
      <w:r w:rsidRPr="007956E7">
        <w:rPr>
          <w:rFonts w:hint="eastAsia"/>
          <w:u w:val="single"/>
        </w:rPr>
        <w:t>__（投标供应商名称）____</w:t>
      </w:r>
      <w:r w:rsidRPr="007956E7">
        <w:rPr>
          <w:rFonts w:hint="eastAsia"/>
        </w:rPr>
        <w:t>在下面签名的</w:t>
      </w:r>
      <w:r w:rsidRPr="007956E7">
        <w:rPr>
          <w:rFonts w:hint="eastAsia"/>
          <w:u w:val="single"/>
        </w:rPr>
        <w:t>（法定代表人姓名、职务）</w:t>
      </w:r>
      <w:r w:rsidRPr="007956E7">
        <w:rPr>
          <w:rFonts w:hint="eastAsia"/>
        </w:rPr>
        <w:t>在此授权</w:t>
      </w:r>
      <w:r w:rsidRPr="007956E7">
        <w:rPr>
          <w:rFonts w:hint="eastAsia"/>
          <w:u w:val="single"/>
        </w:rPr>
        <w:t>（被授权人姓名、职务）</w:t>
      </w:r>
      <w:r w:rsidRPr="007956E7">
        <w:rPr>
          <w:rFonts w:hint="eastAsia"/>
        </w:rPr>
        <w:t>作为我公司的合法代理人，就</w:t>
      </w:r>
      <w:r w:rsidRPr="007956E7">
        <w:rPr>
          <w:rFonts w:hint="eastAsia"/>
          <w:u w:val="single"/>
        </w:rPr>
        <w:t>（项目名称、项目编号</w:t>
      </w:r>
      <w:r w:rsidRPr="007956E7">
        <w:rPr>
          <w:rFonts w:hint="eastAsia"/>
        </w:rPr>
        <w:t>）的招投标活动，采购合同的签订、执行、完成和售后服务，作为投标供应商代表以我方的名义处理一切与之有关的事务。</w:t>
      </w:r>
    </w:p>
    <w:p w14:paraId="6195AA54" w14:textId="77777777" w:rsidR="0004289B" w:rsidRPr="007956E7" w:rsidRDefault="00853F52">
      <w:pPr>
        <w:pStyle w:val="aff1"/>
        <w:tabs>
          <w:tab w:val="clear" w:pos="426"/>
        </w:tabs>
        <w:ind w:firstLineChars="200" w:firstLine="420"/>
      </w:pPr>
      <w:r w:rsidRPr="007956E7">
        <w:rPr>
          <w:rFonts w:hint="eastAsia"/>
        </w:rPr>
        <w:t>被授权人（投标供应商授权代表）无转委托权限。</w:t>
      </w:r>
    </w:p>
    <w:p w14:paraId="45B442FD" w14:textId="77777777" w:rsidR="0004289B" w:rsidRPr="007956E7" w:rsidRDefault="00853F52">
      <w:pPr>
        <w:tabs>
          <w:tab w:val="clear" w:pos="426"/>
        </w:tabs>
        <w:ind w:firstLineChars="200" w:firstLine="420"/>
        <w:rPr>
          <w:szCs w:val="21"/>
        </w:rPr>
      </w:pPr>
      <w:r w:rsidRPr="007956E7">
        <w:rPr>
          <w:rFonts w:hint="eastAsia"/>
          <w:szCs w:val="21"/>
        </w:rPr>
        <w:t>本授权书自法定代表人签字之日起生效，特此声明。</w:t>
      </w:r>
    </w:p>
    <w:p w14:paraId="2F7AC205" w14:textId="77777777" w:rsidR="0004289B" w:rsidRPr="007956E7" w:rsidRDefault="00853F52">
      <w:pPr>
        <w:tabs>
          <w:tab w:val="clear" w:pos="426"/>
        </w:tabs>
        <w:ind w:firstLineChars="200" w:firstLine="422"/>
        <w:rPr>
          <w:b/>
          <w:szCs w:val="21"/>
        </w:rPr>
      </w:pPr>
      <w:r w:rsidRPr="007956E7">
        <w:rPr>
          <w:rFonts w:hint="eastAsia"/>
          <w:b/>
          <w:szCs w:val="21"/>
        </w:rPr>
        <w:t>随附《法定代表人证明》</w:t>
      </w:r>
    </w:p>
    <w:p w14:paraId="1372190E" w14:textId="77777777" w:rsidR="0004289B" w:rsidRPr="007956E7" w:rsidRDefault="0004289B">
      <w:pPr>
        <w:tabs>
          <w:tab w:val="clear" w:pos="426"/>
        </w:tabs>
        <w:ind w:firstLineChars="200" w:firstLine="422"/>
        <w:rPr>
          <w:b/>
          <w:szCs w:val="21"/>
        </w:rPr>
      </w:pPr>
    </w:p>
    <w:p w14:paraId="1B37DC65" w14:textId="77777777" w:rsidR="0004289B" w:rsidRPr="007956E7" w:rsidRDefault="0004289B">
      <w:pPr>
        <w:tabs>
          <w:tab w:val="clear" w:pos="426"/>
        </w:tabs>
        <w:ind w:firstLineChars="200" w:firstLine="422"/>
        <w:rPr>
          <w:b/>
          <w:szCs w:val="21"/>
        </w:rPr>
      </w:pPr>
    </w:p>
    <w:p w14:paraId="490ECBE8" w14:textId="77777777" w:rsidR="0004289B" w:rsidRPr="007956E7" w:rsidRDefault="00853F52">
      <w:pPr>
        <w:tabs>
          <w:tab w:val="clear" w:pos="426"/>
        </w:tabs>
        <w:ind w:firstLine="420"/>
        <w:rPr>
          <w:u w:val="single"/>
        </w:rPr>
      </w:pPr>
      <w:r w:rsidRPr="007956E7">
        <w:rPr>
          <w:rFonts w:hint="eastAsia"/>
        </w:rPr>
        <w:t>单位名称：</w:t>
      </w:r>
      <w:r w:rsidRPr="007956E7">
        <w:rPr>
          <w:rFonts w:hint="eastAsia"/>
          <w:u w:val="single"/>
        </w:rPr>
        <w:t>___________________________________________________________________</w:t>
      </w:r>
    </w:p>
    <w:p w14:paraId="57B16C7B" w14:textId="77777777" w:rsidR="0004289B" w:rsidRPr="007956E7" w:rsidRDefault="00853F52">
      <w:pPr>
        <w:tabs>
          <w:tab w:val="clear" w:pos="426"/>
        </w:tabs>
        <w:ind w:firstLine="420"/>
        <w:rPr>
          <w:u w:val="single"/>
        </w:rPr>
      </w:pPr>
      <w:r w:rsidRPr="007956E7">
        <w:rPr>
          <w:rFonts w:hint="eastAsia"/>
        </w:rPr>
        <w:t xml:space="preserve">法定代表人（签名或盖章）： </w:t>
      </w:r>
      <w:r w:rsidRPr="007956E7">
        <w:rPr>
          <w:rFonts w:hint="eastAsia"/>
          <w:u w:val="single"/>
        </w:rPr>
        <w:t>__________________________________________________</w:t>
      </w:r>
    </w:p>
    <w:p w14:paraId="4C9B856C" w14:textId="77777777" w:rsidR="0004289B" w:rsidRPr="007956E7" w:rsidRDefault="00853F52">
      <w:pPr>
        <w:tabs>
          <w:tab w:val="clear" w:pos="426"/>
        </w:tabs>
        <w:ind w:firstLine="420"/>
        <w:rPr>
          <w:u w:val="single"/>
        </w:rPr>
      </w:pPr>
      <w:r w:rsidRPr="007956E7">
        <w:rPr>
          <w:rFonts w:hint="eastAsia"/>
        </w:rPr>
        <w:t>投标供应商授权代表（签名或盖章）：</w:t>
      </w:r>
      <w:r w:rsidRPr="007956E7">
        <w:rPr>
          <w:rFonts w:hint="eastAsia"/>
          <w:u w:val="single"/>
        </w:rPr>
        <w:t>_______________________________________________</w:t>
      </w:r>
    </w:p>
    <w:p w14:paraId="055A58CE" w14:textId="77777777" w:rsidR="0004289B" w:rsidRPr="007956E7" w:rsidRDefault="00853F52">
      <w:pPr>
        <w:tabs>
          <w:tab w:val="clear" w:pos="426"/>
        </w:tabs>
        <w:ind w:firstLine="420"/>
        <w:rPr>
          <w:u w:val="single"/>
        </w:rPr>
      </w:pPr>
      <w:r w:rsidRPr="007956E7">
        <w:rPr>
          <w:rFonts w:hint="eastAsia"/>
        </w:rPr>
        <w:t>单位地址：</w:t>
      </w:r>
      <w:r w:rsidRPr="007956E7">
        <w:rPr>
          <w:rFonts w:hint="eastAsia"/>
          <w:u w:val="single"/>
        </w:rPr>
        <w:t>___________________________________________________________________</w:t>
      </w:r>
    </w:p>
    <w:p w14:paraId="760D7EC5" w14:textId="77777777" w:rsidR="0004289B" w:rsidRPr="007956E7" w:rsidRDefault="00853F52">
      <w:pPr>
        <w:tabs>
          <w:tab w:val="clear" w:pos="426"/>
        </w:tabs>
        <w:ind w:firstLine="420"/>
        <w:rPr>
          <w:u w:val="single"/>
        </w:rPr>
      </w:pPr>
      <w:r w:rsidRPr="007956E7">
        <w:rPr>
          <w:rFonts w:hint="eastAsia"/>
        </w:rPr>
        <w:t>单位公章：</w:t>
      </w:r>
      <w:r w:rsidRPr="007956E7">
        <w:rPr>
          <w:rFonts w:hint="eastAsia"/>
          <w:u w:val="single"/>
        </w:rPr>
        <w:t>___________________________________________________________________</w:t>
      </w:r>
    </w:p>
    <w:p w14:paraId="7EC544A6" w14:textId="77777777" w:rsidR="0004289B" w:rsidRPr="007956E7" w:rsidRDefault="00853F52">
      <w:pPr>
        <w:tabs>
          <w:tab w:val="clear" w:pos="426"/>
        </w:tabs>
        <w:ind w:firstLine="420"/>
        <w:rPr>
          <w:u w:val="single"/>
        </w:rPr>
      </w:pPr>
      <w:r w:rsidRPr="007956E7">
        <w:rPr>
          <w:rFonts w:hint="eastAsia"/>
        </w:rPr>
        <w:t>邮政编码：</w:t>
      </w:r>
      <w:r w:rsidRPr="007956E7">
        <w:rPr>
          <w:rFonts w:hint="eastAsia"/>
          <w:u w:val="single"/>
        </w:rPr>
        <w:t>______________________________</w:t>
      </w:r>
      <w:r w:rsidRPr="007956E7">
        <w:rPr>
          <w:rFonts w:hint="eastAsia"/>
        </w:rPr>
        <w:t>日期：</w:t>
      </w:r>
      <w:r w:rsidRPr="007956E7">
        <w:rPr>
          <w:rFonts w:hint="eastAsia"/>
          <w:u w:val="single"/>
        </w:rPr>
        <w:t>_______________________________</w:t>
      </w:r>
    </w:p>
    <w:p w14:paraId="70E78286" w14:textId="77777777" w:rsidR="0004289B" w:rsidRPr="007956E7" w:rsidRDefault="00853F52">
      <w:pPr>
        <w:tabs>
          <w:tab w:val="clear" w:pos="426"/>
        </w:tabs>
        <w:ind w:firstLineChars="202" w:firstLine="424"/>
        <w:rPr>
          <w:szCs w:val="21"/>
        </w:rPr>
      </w:pPr>
      <w:r w:rsidRPr="007956E7">
        <w:rPr>
          <w:rFonts w:hint="eastAsia"/>
        </w:rPr>
        <w:t>联系电话：</w:t>
      </w:r>
      <w:r w:rsidRPr="007956E7">
        <w:rPr>
          <w:rFonts w:hint="eastAsia"/>
          <w:u w:val="single"/>
        </w:rPr>
        <w:t>___________________________________________________________________</w:t>
      </w:r>
    </w:p>
    <w:p w14:paraId="7C873002" w14:textId="77777777" w:rsidR="0004289B" w:rsidRPr="007956E7" w:rsidRDefault="0004289B">
      <w:pPr>
        <w:tabs>
          <w:tab w:val="clear" w:pos="426"/>
        </w:tabs>
        <w:ind w:firstLineChars="202" w:firstLine="424"/>
        <w:rPr>
          <w:szCs w:val="21"/>
        </w:rPr>
      </w:pPr>
    </w:p>
    <w:p w14:paraId="6949BB21" w14:textId="77777777" w:rsidR="0004289B" w:rsidRPr="007956E7" w:rsidRDefault="00853F52">
      <w:pPr>
        <w:tabs>
          <w:tab w:val="clear" w:pos="426"/>
        </w:tabs>
        <w:ind w:firstLineChars="202" w:firstLine="424"/>
        <w:rPr>
          <w:szCs w:val="21"/>
        </w:rPr>
      </w:pPr>
      <w:r w:rsidRPr="007956E7">
        <w:rPr>
          <w:rFonts w:hint="eastAsia"/>
          <w:szCs w:val="21"/>
        </w:rPr>
        <w:t>附：被授权人身份证复印件：</w:t>
      </w:r>
    </w:p>
    <w:p w14:paraId="4C9CCB50" w14:textId="77777777" w:rsidR="0004289B" w:rsidRPr="007956E7" w:rsidRDefault="0004289B">
      <w:pPr>
        <w:tabs>
          <w:tab w:val="clear" w:pos="426"/>
        </w:tabs>
        <w:ind w:firstLineChars="202" w:firstLine="424"/>
        <w:rPr>
          <w:szCs w:val="21"/>
        </w:rPr>
      </w:pPr>
    </w:p>
    <w:p w14:paraId="36308C3D" w14:textId="77777777" w:rsidR="0004289B" w:rsidRPr="007956E7" w:rsidRDefault="00853F52">
      <w:pPr>
        <w:tabs>
          <w:tab w:val="clear" w:pos="426"/>
        </w:tabs>
        <w:spacing w:line="300" w:lineRule="auto"/>
        <w:jc w:val="center"/>
      </w:pPr>
      <w:r w:rsidRPr="007956E7">
        <w:br w:type="page"/>
      </w:r>
    </w:p>
    <w:p w14:paraId="7F80C145" w14:textId="77777777" w:rsidR="0004289B" w:rsidRPr="007956E7" w:rsidRDefault="0004289B">
      <w:pPr>
        <w:widowControl w:val="0"/>
        <w:shd w:val="clear" w:color="auto" w:fill="auto"/>
        <w:tabs>
          <w:tab w:val="clear" w:pos="426"/>
        </w:tabs>
        <w:adjustRightInd/>
        <w:snapToGrid/>
        <w:spacing w:line="300" w:lineRule="auto"/>
        <w:jc w:val="center"/>
        <w:rPr>
          <w:rFonts w:cs="Times New Roman"/>
          <w:bCs/>
          <w:kern w:val="2"/>
          <w:sz w:val="32"/>
          <w:szCs w:val="32"/>
        </w:rPr>
      </w:pPr>
    </w:p>
    <w:p w14:paraId="09836E5A"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法定代表人证明书</w:t>
      </w:r>
    </w:p>
    <w:p w14:paraId="122D36F5" w14:textId="77777777" w:rsidR="0004289B" w:rsidRPr="007956E7" w:rsidRDefault="0004289B">
      <w:pPr>
        <w:tabs>
          <w:tab w:val="clear" w:pos="426"/>
        </w:tabs>
        <w:spacing w:line="480" w:lineRule="auto"/>
        <w:ind w:firstLineChars="202" w:firstLine="424"/>
        <w:rPr>
          <w:u w:val="single"/>
        </w:rPr>
      </w:pPr>
    </w:p>
    <w:p w14:paraId="6BA21AAF" w14:textId="77777777" w:rsidR="0004289B" w:rsidRPr="007956E7" w:rsidRDefault="00853F52">
      <w:pPr>
        <w:tabs>
          <w:tab w:val="clear" w:pos="426"/>
        </w:tabs>
        <w:spacing w:line="480" w:lineRule="auto"/>
        <w:ind w:firstLineChars="202" w:firstLine="424"/>
      </w:pPr>
      <w:r w:rsidRPr="007956E7">
        <w:rPr>
          <w:rFonts w:hint="eastAsia"/>
          <w:u w:val="single"/>
        </w:rPr>
        <w:t>__________</w:t>
      </w:r>
      <w:r w:rsidRPr="007956E7">
        <w:rPr>
          <w:rFonts w:hint="eastAsia"/>
        </w:rPr>
        <w:t>同志，现任我单位职务，为法定代表人，特此证明。</w:t>
      </w:r>
    </w:p>
    <w:p w14:paraId="44E6A8EE" w14:textId="77777777" w:rsidR="0004289B" w:rsidRPr="007956E7" w:rsidRDefault="00853F52">
      <w:pPr>
        <w:tabs>
          <w:tab w:val="clear" w:pos="426"/>
        </w:tabs>
        <w:spacing w:line="480" w:lineRule="auto"/>
        <w:ind w:firstLineChars="202" w:firstLine="424"/>
      </w:pPr>
      <w:r w:rsidRPr="007956E7">
        <w:rPr>
          <w:rFonts w:hint="eastAsia"/>
        </w:rPr>
        <w:t>本证明书自签发之日起生效，有效期与本公司投标文件中标注的投标有效期相同。</w:t>
      </w:r>
    </w:p>
    <w:p w14:paraId="5FEB87F4" w14:textId="77777777" w:rsidR="0004289B" w:rsidRPr="007956E7" w:rsidRDefault="00853F52">
      <w:pPr>
        <w:tabs>
          <w:tab w:val="clear" w:pos="426"/>
        </w:tabs>
        <w:spacing w:line="480" w:lineRule="auto"/>
        <w:ind w:firstLineChars="202" w:firstLine="424"/>
      </w:pPr>
      <w:r w:rsidRPr="007956E7">
        <w:rPr>
          <w:rFonts w:hint="eastAsia"/>
        </w:rPr>
        <w:t>附：</w:t>
      </w:r>
    </w:p>
    <w:p w14:paraId="69CB7F25" w14:textId="77777777" w:rsidR="0004289B" w:rsidRPr="007956E7" w:rsidRDefault="00853F52">
      <w:pPr>
        <w:tabs>
          <w:tab w:val="clear" w:pos="426"/>
        </w:tabs>
        <w:spacing w:line="480" w:lineRule="auto"/>
        <w:ind w:firstLineChars="202" w:firstLine="424"/>
        <w:rPr>
          <w:u w:val="single"/>
        </w:rPr>
      </w:pPr>
      <w:r w:rsidRPr="007956E7">
        <w:rPr>
          <w:rFonts w:hint="eastAsia"/>
        </w:rPr>
        <w:t>营业执照（注册号）：</w:t>
      </w:r>
      <w:r w:rsidRPr="007956E7">
        <w:rPr>
          <w:rFonts w:hint="eastAsia"/>
          <w:u w:val="single"/>
        </w:rPr>
        <w:t>____________________________________________________________________</w:t>
      </w:r>
    </w:p>
    <w:p w14:paraId="3ED990AC" w14:textId="77777777" w:rsidR="0004289B" w:rsidRPr="007956E7" w:rsidRDefault="00853F52">
      <w:pPr>
        <w:tabs>
          <w:tab w:val="clear" w:pos="426"/>
        </w:tabs>
        <w:spacing w:line="480" w:lineRule="auto"/>
        <w:ind w:firstLineChars="202" w:firstLine="424"/>
        <w:rPr>
          <w:u w:val="single"/>
        </w:rPr>
      </w:pPr>
      <w:r w:rsidRPr="007956E7">
        <w:rPr>
          <w:rFonts w:hint="eastAsia"/>
        </w:rPr>
        <w:t>经济性质：</w:t>
      </w:r>
      <w:r w:rsidRPr="007956E7">
        <w:rPr>
          <w:rFonts w:hint="eastAsia"/>
          <w:u w:val="single"/>
        </w:rPr>
        <w:t>____________________________________________________________________________</w:t>
      </w:r>
    </w:p>
    <w:p w14:paraId="3B8FF558" w14:textId="77777777" w:rsidR="0004289B" w:rsidRPr="007956E7" w:rsidRDefault="00853F52">
      <w:pPr>
        <w:tabs>
          <w:tab w:val="clear" w:pos="426"/>
        </w:tabs>
        <w:spacing w:line="480" w:lineRule="auto"/>
        <w:ind w:firstLineChars="202" w:firstLine="424"/>
        <w:rPr>
          <w:u w:val="single"/>
        </w:rPr>
      </w:pPr>
      <w:r w:rsidRPr="007956E7">
        <w:rPr>
          <w:rFonts w:hint="eastAsia"/>
        </w:rPr>
        <w:t>主营（产）：</w:t>
      </w:r>
      <w:r w:rsidRPr="007956E7">
        <w:rPr>
          <w:rFonts w:hint="eastAsia"/>
          <w:u w:val="single"/>
        </w:rPr>
        <w:t>____________________________________________________________________________</w:t>
      </w:r>
    </w:p>
    <w:p w14:paraId="1CC40929" w14:textId="77777777" w:rsidR="0004289B" w:rsidRPr="007956E7" w:rsidRDefault="00853F52">
      <w:pPr>
        <w:tabs>
          <w:tab w:val="clear" w:pos="426"/>
        </w:tabs>
        <w:spacing w:line="480" w:lineRule="auto"/>
        <w:ind w:firstLineChars="202" w:firstLine="424"/>
        <w:rPr>
          <w:u w:val="single"/>
        </w:rPr>
      </w:pPr>
      <w:r w:rsidRPr="007956E7">
        <w:rPr>
          <w:rFonts w:hint="eastAsia"/>
        </w:rPr>
        <w:t>兼营（产）：</w:t>
      </w:r>
      <w:r w:rsidRPr="007956E7">
        <w:rPr>
          <w:rFonts w:hint="eastAsia"/>
          <w:u w:val="single"/>
        </w:rPr>
        <w:t>____________________________________________________________________________</w:t>
      </w:r>
    </w:p>
    <w:p w14:paraId="27A03BB8" w14:textId="77777777" w:rsidR="0004289B" w:rsidRPr="007956E7" w:rsidRDefault="0004289B">
      <w:pPr>
        <w:tabs>
          <w:tab w:val="clear" w:pos="426"/>
        </w:tabs>
        <w:ind w:firstLineChars="202" w:firstLine="424"/>
      </w:pPr>
    </w:p>
    <w:p w14:paraId="491FC2CE" w14:textId="77777777" w:rsidR="0004289B" w:rsidRPr="007956E7" w:rsidRDefault="00853F52">
      <w:pPr>
        <w:tabs>
          <w:tab w:val="clear" w:pos="426"/>
        </w:tabs>
        <w:ind w:firstLineChars="202" w:firstLine="424"/>
        <w:rPr>
          <w:szCs w:val="21"/>
        </w:rPr>
      </w:pPr>
      <w:r w:rsidRPr="007956E7">
        <w:rPr>
          <w:rFonts w:hint="eastAsia"/>
          <w:szCs w:val="21"/>
        </w:rPr>
        <w:t>附：法定代表人身份证复印件：</w:t>
      </w:r>
    </w:p>
    <w:p w14:paraId="6281452E" w14:textId="77777777" w:rsidR="0004289B" w:rsidRPr="007956E7" w:rsidRDefault="0004289B">
      <w:pPr>
        <w:tabs>
          <w:tab w:val="clear" w:pos="426"/>
        </w:tabs>
        <w:ind w:firstLineChars="202" w:firstLine="424"/>
        <w:rPr>
          <w:szCs w:val="21"/>
        </w:rPr>
      </w:pPr>
    </w:p>
    <w:p w14:paraId="1447E894" w14:textId="77777777" w:rsidR="0004289B" w:rsidRPr="007956E7" w:rsidRDefault="0004289B">
      <w:pPr>
        <w:tabs>
          <w:tab w:val="clear" w:pos="426"/>
        </w:tabs>
        <w:ind w:firstLineChars="202" w:firstLine="424"/>
        <w:rPr>
          <w:szCs w:val="21"/>
        </w:rPr>
      </w:pPr>
    </w:p>
    <w:p w14:paraId="25B23AB4" w14:textId="77777777" w:rsidR="0004289B" w:rsidRPr="007956E7" w:rsidRDefault="0004289B">
      <w:pPr>
        <w:tabs>
          <w:tab w:val="clear" w:pos="426"/>
        </w:tabs>
        <w:ind w:firstLineChars="202" w:firstLine="424"/>
        <w:rPr>
          <w:szCs w:val="21"/>
        </w:rPr>
      </w:pPr>
    </w:p>
    <w:p w14:paraId="4182C310" w14:textId="77777777" w:rsidR="0004289B" w:rsidRPr="007956E7" w:rsidRDefault="00853F52">
      <w:pPr>
        <w:tabs>
          <w:tab w:val="clear" w:pos="426"/>
        </w:tabs>
        <w:spacing w:line="500" w:lineRule="exact"/>
        <w:ind w:leftChars="1820" w:left="3822"/>
        <w:rPr>
          <w:u w:val="single"/>
        </w:rPr>
      </w:pPr>
      <w:r w:rsidRPr="007956E7">
        <w:rPr>
          <w:rFonts w:hint="eastAsia"/>
        </w:rPr>
        <w:t>投标供应商名称（单位盖</w:t>
      </w:r>
      <w:r w:rsidRPr="007956E7">
        <w:rPr>
          <w:rFonts w:hint="eastAsia"/>
          <w:spacing w:val="4"/>
        </w:rPr>
        <w:t>公章</w:t>
      </w:r>
      <w:r w:rsidRPr="007956E7">
        <w:rPr>
          <w:rFonts w:hint="eastAsia"/>
        </w:rPr>
        <w:t>）：</w:t>
      </w:r>
      <w:r w:rsidRPr="007956E7">
        <w:rPr>
          <w:rFonts w:hint="eastAsia"/>
          <w:u w:val="single"/>
        </w:rPr>
        <w:t>_______________________</w:t>
      </w:r>
    </w:p>
    <w:p w14:paraId="50821514" w14:textId="77777777" w:rsidR="0004289B" w:rsidRPr="007956E7" w:rsidRDefault="00853F52">
      <w:pPr>
        <w:tabs>
          <w:tab w:val="clear" w:pos="426"/>
        </w:tabs>
        <w:spacing w:line="500" w:lineRule="exact"/>
        <w:ind w:leftChars="1820" w:left="3822"/>
        <w:rPr>
          <w:u w:val="single"/>
        </w:rPr>
      </w:pPr>
      <w:r w:rsidRPr="007956E7">
        <w:rPr>
          <w:rFonts w:hint="eastAsia"/>
        </w:rPr>
        <w:t>地址：</w:t>
      </w:r>
      <w:r w:rsidRPr="007956E7">
        <w:rPr>
          <w:rFonts w:hint="eastAsia"/>
          <w:u w:val="single"/>
        </w:rPr>
        <w:t>___________________________________________</w:t>
      </w:r>
    </w:p>
    <w:p w14:paraId="296F790F" w14:textId="77777777" w:rsidR="0004289B" w:rsidRPr="007956E7" w:rsidRDefault="00853F52">
      <w:pPr>
        <w:tabs>
          <w:tab w:val="clear" w:pos="426"/>
        </w:tabs>
        <w:spacing w:line="500" w:lineRule="exact"/>
        <w:ind w:leftChars="1820" w:left="3822"/>
        <w:rPr>
          <w:u w:val="single"/>
        </w:rPr>
      </w:pPr>
      <w:r w:rsidRPr="007956E7">
        <w:rPr>
          <w:rFonts w:hint="eastAsia"/>
        </w:rPr>
        <w:t>签发日期：</w:t>
      </w:r>
      <w:r w:rsidRPr="007956E7">
        <w:rPr>
          <w:rFonts w:hint="eastAsia"/>
          <w:u w:val="single"/>
        </w:rPr>
        <w:t>_______________________________________</w:t>
      </w:r>
    </w:p>
    <w:p w14:paraId="3483F14B" w14:textId="77777777" w:rsidR="0004289B" w:rsidRPr="007956E7" w:rsidRDefault="0004289B">
      <w:pPr>
        <w:tabs>
          <w:tab w:val="clear" w:pos="426"/>
        </w:tabs>
        <w:spacing w:line="500" w:lineRule="exact"/>
        <w:ind w:leftChars="1820" w:left="3822"/>
        <w:rPr>
          <w:b/>
          <w:bCs/>
          <w:u w:val="single"/>
        </w:rPr>
      </w:pPr>
    </w:p>
    <w:p w14:paraId="44CC909B" w14:textId="6CF2B507" w:rsidR="0004289B" w:rsidRPr="007956E7" w:rsidRDefault="00853F52" w:rsidP="00365B87">
      <w:pPr>
        <w:pStyle w:val="40"/>
        <w:numPr>
          <w:ilvl w:val="0"/>
          <w:numId w:val="40"/>
        </w:numPr>
        <w:tabs>
          <w:tab w:val="clear" w:pos="1680"/>
        </w:tabs>
        <w:jc w:val="left"/>
      </w:pPr>
      <w:r w:rsidRPr="007956E7">
        <w:br w:type="page"/>
      </w:r>
      <w:bookmarkStart w:id="140" w:name="_Toc36822691"/>
      <w:r w:rsidR="00522FD9">
        <w:rPr>
          <w:rFonts w:hint="eastAsia"/>
        </w:rPr>
        <w:lastRenderedPageBreak/>
        <w:t>、</w:t>
      </w:r>
      <w:r w:rsidRPr="007956E7">
        <w:rPr>
          <w:rFonts w:hint="eastAsia"/>
        </w:rPr>
        <w:t>投标供应商基本情况表</w:t>
      </w:r>
      <w:bookmarkEnd w:id="140"/>
    </w:p>
    <w:p w14:paraId="76D45349"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投标供应商基本情况表</w:t>
      </w:r>
    </w:p>
    <w:p w14:paraId="4A8C1493" w14:textId="77777777" w:rsidR="0004289B" w:rsidRPr="007956E7" w:rsidRDefault="00853F52">
      <w:pPr>
        <w:widowControl w:val="0"/>
        <w:shd w:val="clear" w:color="auto" w:fill="auto"/>
        <w:tabs>
          <w:tab w:val="clear" w:pos="426"/>
        </w:tabs>
        <w:adjustRightInd/>
        <w:snapToGrid/>
        <w:rPr>
          <w:rFonts w:cs="Arial"/>
          <w:b/>
          <w:szCs w:val="21"/>
        </w:rPr>
      </w:pPr>
      <w:r w:rsidRPr="007956E7">
        <w:rPr>
          <w:rFonts w:cs="Arial" w:hint="eastAsia"/>
          <w:b/>
          <w:szCs w:val="21"/>
        </w:rPr>
        <w:t>一、</w:t>
      </w:r>
      <w:r w:rsidRPr="007956E7">
        <w:rPr>
          <w:rFonts w:cs="Arial"/>
          <w:b/>
          <w:szCs w:val="21"/>
        </w:rPr>
        <w:t>公司基本情况</w:t>
      </w:r>
    </w:p>
    <w:p w14:paraId="7AFE2B62" w14:textId="77777777" w:rsidR="0004289B" w:rsidRPr="007956E7" w:rsidRDefault="00853F52" w:rsidP="00365B87">
      <w:pPr>
        <w:widowControl w:val="0"/>
        <w:numPr>
          <w:ilvl w:val="1"/>
          <w:numId w:val="41"/>
        </w:numPr>
        <w:shd w:val="clear" w:color="auto" w:fill="auto"/>
        <w:tabs>
          <w:tab w:val="clear" w:pos="426"/>
        </w:tabs>
        <w:adjustRightInd/>
        <w:snapToGrid/>
        <w:ind w:left="0" w:firstLine="426"/>
        <w:rPr>
          <w:rFonts w:cs="Arial"/>
          <w:szCs w:val="21"/>
        </w:rPr>
      </w:pPr>
      <w:r w:rsidRPr="007956E7">
        <w:rPr>
          <w:rFonts w:cs="Arial"/>
          <w:szCs w:val="21"/>
        </w:rPr>
        <w:t>公司名称：</w:t>
      </w:r>
      <w:r w:rsidRPr="007956E7">
        <w:rPr>
          <w:rFonts w:cs="Arial"/>
          <w:szCs w:val="21"/>
          <w:u w:val="single"/>
        </w:rPr>
        <w:t>__</w:t>
      </w:r>
      <w:r w:rsidRPr="007956E7">
        <w:rPr>
          <w:rFonts w:cs="Arial" w:hint="eastAsia"/>
          <w:szCs w:val="21"/>
          <w:u w:val="single"/>
        </w:rPr>
        <w:t>_________________________________________</w:t>
      </w:r>
      <w:r w:rsidRPr="007956E7">
        <w:rPr>
          <w:rFonts w:cs="Arial"/>
          <w:szCs w:val="21"/>
        </w:rPr>
        <w:t>电话号码：</w:t>
      </w:r>
      <w:r w:rsidRPr="007956E7">
        <w:rPr>
          <w:rFonts w:cs="Arial" w:hint="eastAsia"/>
          <w:szCs w:val="21"/>
          <w:u w:val="single"/>
        </w:rPr>
        <w:t>_____________________</w:t>
      </w:r>
    </w:p>
    <w:p w14:paraId="03D34298" w14:textId="77777777" w:rsidR="0004289B" w:rsidRPr="007956E7" w:rsidRDefault="00853F52" w:rsidP="00365B87">
      <w:pPr>
        <w:widowControl w:val="0"/>
        <w:numPr>
          <w:ilvl w:val="1"/>
          <w:numId w:val="41"/>
        </w:numPr>
        <w:shd w:val="clear" w:color="auto" w:fill="auto"/>
        <w:tabs>
          <w:tab w:val="clear" w:pos="426"/>
        </w:tabs>
        <w:adjustRightInd/>
        <w:snapToGrid/>
        <w:ind w:left="0" w:firstLine="426"/>
        <w:rPr>
          <w:rFonts w:cs="Arial"/>
          <w:szCs w:val="21"/>
        </w:rPr>
      </w:pPr>
      <w:r w:rsidRPr="007956E7">
        <w:rPr>
          <w:rFonts w:cs="Arial"/>
          <w:szCs w:val="21"/>
        </w:rPr>
        <w:t>地    址：</w:t>
      </w:r>
      <w:r w:rsidRPr="007956E7">
        <w:rPr>
          <w:rFonts w:cs="Arial"/>
          <w:szCs w:val="21"/>
          <w:u w:val="single"/>
        </w:rPr>
        <w:t>__</w:t>
      </w:r>
      <w:r w:rsidRPr="007956E7">
        <w:rPr>
          <w:rFonts w:cs="Arial" w:hint="eastAsia"/>
          <w:szCs w:val="21"/>
          <w:u w:val="single"/>
        </w:rPr>
        <w:t>_________________________________________</w:t>
      </w:r>
      <w:r w:rsidRPr="007956E7">
        <w:rPr>
          <w:rFonts w:cs="Arial"/>
          <w:szCs w:val="21"/>
        </w:rPr>
        <w:t>传    真：</w:t>
      </w:r>
      <w:r w:rsidRPr="007956E7">
        <w:rPr>
          <w:rFonts w:cs="Arial" w:hint="eastAsia"/>
          <w:szCs w:val="21"/>
          <w:u w:val="single"/>
        </w:rPr>
        <w:t>_____________________</w:t>
      </w:r>
    </w:p>
    <w:p w14:paraId="5AAE7B96" w14:textId="77777777" w:rsidR="0004289B" w:rsidRPr="007956E7" w:rsidRDefault="00853F52" w:rsidP="00365B87">
      <w:pPr>
        <w:widowControl w:val="0"/>
        <w:numPr>
          <w:ilvl w:val="1"/>
          <w:numId w:val="41"/>
        </w:numPr>
        <w:shd w:val="clear" w:color="auto" w:fill="auto"/>
        <w:tabs>
          <w:tab w:val="clear" w:pos="426"/>
        </w:tabs>
        <w:adjustRightInd/>
        <w:snapToGrid/>
        <w:ind w:left="0" w:firstLine="426"/>
        <w:rPr>
          <w:rFonts w:cs="Arial"/>
          <w:szCs w:val="21"/>
          <w:u w:val="single"/>
        </w:rPr>
      </w:pPr>
      <w:r w:rsidRPr="007956E7">
        <w:rPr>
          <w:rFonts w:cs="Arial"/>
          <w:szCs w:val="21"/>
        </w:rPr>
        <w:t>注册资金：</w:t>
      </w:r>
      <w:r w:rsidRPr="007956E7">
        <w:rPr>
          <w:rFonts w:cs="Arial"/>
          <w:szCs w:val="21"/>
          <w:u w:val="single"/>
        </w:rPr>
        <w:t>__</w:t>
      </w:r>
      <w:r w:rsidRPr="007956E7">
        <w:rPr>
          <w:rFonts w:cs="Arial" w:hint="eastAsia"/>
          <w:szCs w:val="21"/>
          <w:u w:val="single"/>
        </w:rPr>
        <w:t>_________________________________________</w:t>
      </w:r>
      <w:r w:rsidRPr="007956E7">
        <w:rPr>
          <w:rFonts w:cs="Arial"/>
          <w:szCs w:val="21"/>
        </w:rPr>
        <w:t>经济性质：</w:t>
      </w:r>
      <w:r w:rsidRPr="007956E7">
        <w:rPr>
          <w:rFonts w:cs="Arial" w:hint="eastAsia"/>
          <w:szCs w:val="21"/>
          <w:u w:val="single"/>
        </w:rPr>
        <w:t>_________________</w:t>
      </w:r>
      <w:r w:rsidRPr="007956E7">
        <w:rPr>
          <w:rFonts w:cs="Arial"/>
          <w:szCs w:val="21"/>
          <w:u w:val="single"/>
        </w:rPr>
        <w:t>___</w:t>
      </w:r>
    </w:p>
    <w:p w14:paraId="72C8166F" w14:textId="77777777" w:rsidR="0004289B" w:rsidRPr="007956E7" w:rsidRDefault="00853F52" w:rsidP="00365B87">
      <w:pPr>
        <w:widowControl w:val="0"/>
        <w:numPr>
          <w:ilvl w:val="1"/>
          <w:numId w:val="41"/>
        </w:numPr>
        <w:shd w:val="clear" w:color="auto" w:fill="auto"/>
        <w:tabs>
          <w:tab w:val="clear" w:pos="426"/>
        </w:tabs>
        <w:adjustRightInd/>
        <w:snapToGrid/>
        <w:ind w:left="0" w:firstLine="426"/>
        <w:rPr>
          <w:rFonts w:cs="Arial"/>
          <w:szCs w:val="21"/>
          <w:u w:val="single"/>
        </w:rPr>
      </w:pPr>
      <w:r w:rsidRPr="007956E7">
        <w:rPr>
          <w:rFonts w:cs="Arial"/>
          <w:szCs w:val="21"/>
        </w:rPr>
        <w:t>公司开户银行名称及账号：</w:t>
      </w:r>
      <w:r w:rsidRPr="007956E7">
        <w:rPr>
          <w:rFonts w:cs="Arial" w:hint="eastAsia"/>
          <w:szCs w:val="21"/>
          <w:u w:val="single"/>
        </w:rPr>
        <w:t>____________________________________________________________</w:t>
      </w:r>
    </w:p>
    <w:p w14:paraId="0111A494" w14:textId="77777777" w:rsidR="0004289B" w:rsidRPr="007956E7" w:rsidRDefault="00853F52" w:rsidP="00365B87">
      <w:pPr>
        <w:widowControl w:val="0"/>
        <w:numPr>
          <w:ilvl w:val="1"/>
          <w:numId w:val="41"/>
        </w:numPr>
        <w:shd w:val="clear" w:color="auto" w:fill="auto"/>
        <w:tabs>
          <w:tab w:val="clear" w:pos="426"/>
        </w:tabs>
        <w:adjustRightInd/>
        <w:snapToGrid/>
        <w:ind w:left="0" w:firstLine="426"/>
        <w:rPr>
          <w:rFonts w:cs="Arial"/>
          <w:szCs w:val="21"/>
        </w:rPr>
      </w:pPr>
      <w:r w:rsidRPr="007956E7">
        <w:rPr>
          <w:rFonts w:cs="Arial"/>
          <w:szCs w:val="21"/>
        </w:rPr>
        <w:t>营业注册执照号：</w:t>
      </w:r>
      <w:r w:rsidRPr="007956E7">
        <w:rPr>
          <w:rFonts w:cs="Arial" w:hint="eastAsia"/>
          <w:szCs w:val="21"/>
          <w:u w:val="single"/>
        </w:rPr>
        <w:t>____________________________________________________________________</w:t>
      </w:r>
    </w:p>
    <w:p w14:paraId="1CE365CF" w14:textId="77777777" w:rsidR="0004289B" w:rsidRPr="007956E7" w:rsidRDefault="00853F52" w:rsidP="00365B87">
      <w:pPr>
        <w:widowControl w:val="0"/>
        <w:numPr>
          <w:ilvl w:val="1"/>
          <w:numId w:val="41"/>
        </w:numPr>
        <w:shd w:val="clear" w:color="auto" w:fill="auto"/>
        <w:tabs>
          <w:tab w:val="clear" w:pos="426"/>
        </w:tabs>
        <w:adjustRightInd/>
        <w:snapToGrid/>
        <w:ind w:left="0" w:firstLine="426"/>
        <w:rPr>
          <w:rFonts w:cs="Arial"/>
          <w:szCs w:val="21"/>
        </w:rPr>
      </w:pPr>
      <w:r w:rsidRPr="007956E7">
        <w:rPr>
          <w:rFonts w:cs="Arial"/>
          <w:szCs w:val="21"/>
        </w:rPr>
        <w:t>公司简介</w:t>
      </w:r>
      <w:r w:rsidRPr="007956E7">
        <w:rPr>
          <w:rFonts w:cs="Arial" w:hint="eastAsia"/>
          <w:szCs w:val="21"/>
          <w:u w:val="single"/>
        </w:rPr>
        <w:t>___________________________________________________________________________</w:t>
      </w:r>
    </w:p>
    <w:p w14:paraId="5AC577D6" w14:textId="77777777" w:rsidR="0004289B" w:rsidRPr="007956E7" w:rsidRDefault="00853F52">
      <w:pPr>
        <w:tabs>
          <w:tab w:val="clear" w:pos="426"/>
        </w:tabs>
        <w:ind w:firstLine="426"/>
      </w:pPr>
      <w:r w:rsidRPr="007956E7">
        <w:rPr>
          <w:rFonts w:hint="eastAsia"/>
        </w:rPr>
        <w:t>文字描述：</w:t>
      </w:r>
      <w:r w:rsidRPr="007956E7">
        <w:rPr>
          <w:rFonts w:hint="eastAsia"/>
          <w:bCs/>
          <w:szCs w:val="21"/>
          <w:lang w:val="en-GB"/>
        </w:rPr>
        <w:t>发展历程、经营规模及服务理念</w:t>
      </w:r>
      <w:r w:rsidRPr="007956E7">
        <w:rPr>
          <w:rFonts w:hint="eastAsia"/>
        </w:rPr>
        <w:t>、技术力量、财务状况、</w:t>
      </w:r>
      <w:r w:rsidRPr="007956E7">
        <w:t>管理水平</w:t>
      </w:r>
      <w:r w:rsidRPr="007956E7">
        <w:rPr>
          <w:rFonts w:hint="eastAsia"/>
        </w:rPr>
        <w:t>等方面进行阐述；</w:t>
      </w:r>
    </w:p>
    <w:p w14:paraId="64933694" w14:textId="77777777" w:rsidR="0004289B" w:rsidRPr="007956E7" w:rsidRDefault="00853F52">
      <w:pPr>
        <w:tabs>
          <w:tab w:val="clear" w:pos="426"/>
        </w:tabs>
        <w:ind w:firstLine="426"/>
        <w:rPr>
          <w:rFonts w:cs="Arial"/>
          <w:szCs w:val="21"/>
        </w:rPr>
      </w:pPr>
      <w:r w:rsidRPr="007956E7">
        <w:rPr>
          <w:rFonts w:hint="eastAsia"/>
        </w:rPr>
        <w:t>图片描述：</w:t>
      </w:r>
      <w:r w:rsidRPr="007956E7">
        <w:rPr>
          <w:rFonts w:hint="eastAsia"/>
          <w:bCs/>
          <w:szCs w:val="21"/>
          <w:lang w:val="en-GB"/>
        </w:rPr>
        <w:t>经营场所、主要或关键产品介绍、生产场所及服务流程等。</w:t>
      </w:r>
    </w:p>
    <w:p w14:paraId="7EA1A839" w14:textId="77777777" w:rsidR="0004289B" w:rsidRPr="007956E7" w:rsidRDefault="00853F52">
      <w:pPr>
        <w:widowControl w:val="0"/>
        <w:shd w:val="clear" w:color="auto" w:fill="auto"/>
        <w:tabs>
          <w:tab w:val="clear" w:pos="426"/>
        </w:tabs>
        <w:adjustRightInd/>
        <w:snapToGrid/>
        <w:rPr>
          <w:rFonts w:cs="Arial"/>
          <w:b/>
          <w:szCs w:val="21"/>
        </w:rPr>
      </w:pPr>
      <w:r w:rsidRPr="007956E7">
        <w:rPr>
          <w:rFonts w:cs="Arial" w:hint="eastAsia"/>
          <w:b/>
          <w:szCs w:val="21"/>
        </w:rPr>
        <w:t>二、供应商资格证明文件</w:t>
      </w:r>
    </w:p>
    <w:p w14:paraId="1ABF9875" w14:textId="77777777" w:rsidR="0004289B" w:rsidRPr="007956E7" w:rsidRDefault="00853F52" w:rsidP="002D6E9A">
      <w:pPr>
        <w:tabs>
          <w:tab w:val="clear" w:pos="426"/>
        </w:tabs>
        <w:spacing w:beforeLines="50" w:before="231"/>
        <w:ind w:firstLineChars="201" w:firstLine="424"/>
        <w:rPr>
          <w:b/>
        </w:rPr>
      </w:pPr>
      <w:r w:rsidRPr="007956E7">
        <w:rPr>
          <w:rFonts w:hint="eastAsia"/>
          <w:b/>
        </w:rPr>
        <w:t>投标供应商须按本招标文件第一章招标公告第二条“投标供应商资质要求”提供相关的资质证明，且已接受报名的单位，不代表资格审查通过。投标文件中未提供或提供不完整、不符合要求的，投标文件将按无效标的情形处理。</w:t>
      </w:r>
    </w:p>
    <w:p w14:paraId="43487CD2" w14:textId="77777777" w:rsidR="0004289B" w:rsidRPr="007956E7" w:rsidRDefault="00853F52">
      <w:pPr>
        <w:shd w:val="clear" w:color="auto" w:fill="auto"/>
        <w:tabs>
          <w:tab w:val="clear" w:pos="426"/>
        </w:tabs>
        <w:adjustRightInd/>
        <w:snapToGrid/>
        <w:spacing w:line="240" w:lineRule="auto"/>
        <w:jc w:val="left"/>
        <w:rPr>
          <w:b/>
        </w:rPr>
      </w:pPr>
      <w:r w:rsidRPr="007956E7">
        <w:rPr>
          <w:b/>
        </w:rPr>
        <w:br w:type="page"/>
      </w:r>
    </w:p>
    <w:p w14:paraId="4EE96698" w14:textId="4613B80C" w:rsidR="0004289B" w:rsidRPr="007956E7" w:rsidRDefault="00853F52" w:rsidP="00365B87">
      <w:pPr>
        <w:pStyle w:val="40"/>
        <w:numPr>
          <w:ilvl w:val="0"/>
          <w:numId w:val="40"/>
        </w:numPr>
        <w:tabs>
          <w:tab w:val="clear" w:pos="1680"/>
        </w:tabs>
        <w:jc w:val="left"/>
      </w:pPr>
      <w:bookmarkStart w:id="141" w:name="_Toc4943774"/>
      <w:bookmarkStart w:id="142" w:name="_Toc36822692"/>
      <w:bookmarkStart w:id="143" w:name="_Toc11165666"/>
      <w:bookmarkStart w:id="144" w:name="_Toc14427251"/>
      <w:bookmarkStart w:id="145" w:name="_Toc480789480"/>
      <w:bookmarkStart w:id="146" w:name="_Toc480754209"/>
      <w:bookmarkStart w:id="147" w:name="_Toc480755930"/>
      <w:bookmarkStart w:id="148" w:name="_Toc192662843"/>
      <w:bookmarkStart w:id="149" w:name="_Toc275865611"/>
      <w:bookmarkStart w:id="150" w:name="_Toc480756076"/>
      <w:r w:rsidRPr="007956E7">
        <w:rPr>
          <w:rFonts w:hint="eastAsia"/>
        </w:rPr>
        <w:lastRenderedPageBreak/>
        <w:t>实质性响应条款偏离表</w:t>
      </w:r>
      <w:bookmarkEnd w:id="141"/>
      <w:bookmarkEnd w:id="142"/>
      <w:bookmarkEnd w:id="143"/>
      <w:bookmarkEnd w:id="144"/>
    </w:p>
    <w:p w14:paraId="6B11BB0B"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实质性响应条款偏离表</w:t>
      </w:r>
    </w:p>
    <w:p w14:paraId="22418F6E" w14:textId="77777777" w:rsidR="0004289B" w:rsidRPr="007956E7" w:rsidRDefault="0004289B">
      <w:pPr>
        <w:tabs>
          <w:tab w:val="clear" w:pos="426"/>
        </w:tabs>
        <w:jc w:val="left"/>
      </w:pPr>
    </w:p>
    <w:p w14:paraId="4828414F" w14:textId="77777777" w:rsidR="0004289B" w:rsidRPr="007956E7" w:rsidRDefault="00853F52">
      <w:pPr>
        <w:tabs>
          <w:tab w:val="clear" w:pos="426"/>
        </w:tabs>
        <w:jc w:val="left"/>
        <w:rPr>
          <w:szCs w:val="21"/>
          <w:u w:val="single"/>
        </w:rPr>
      </w:pPr>
      <w:r w:rsidRPr="007956E7">
        <w:rPr>
          <w:rFonts w:hint="eastAsia"/>
        </w:rPr>
        <w:t>项目名称：</w:t>
      </w:r>
      <w:r w:rsidRPr="007956E7">
        <w:rPr>
          <w:rFonts w:hint="eastAsia"/>
          <w:szCs w:val="21"/>
          <w:u w:val="single"/>
        </w:rPr>
        <w:t>______________________</w:t>
      </w:r>
      <w:r w:rsidRPr="007956E7">
        <w:rPr>
          <w:rFonts w:hint="eastAsia"/>
        </w:rPr>
        <w:t>项目编号：</w:t>
      </w:r>
      <w:r w:rsidRPr="007956E7">
        <w:rPr>
          <w:rFonts w:hint="eastAsia"/>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021"/>
        <w:gridCol w:w="4021"/>
        <w:gridCol w:w="1099"/>
      </w:tblGrid>
      <w:tr w:rsidR="007956E7" w:rsidRPr="007956E7" w14:paraId="0081C426" w14:textId="77777777">
        <w:trPr>
          <w:jc w:val="center"/>
        </w:trPr>
        <w:tc>
          <w:tcPr>
            <w:tcW w:w="224" w:type="pct"/>
            <w:vAlign w:val="center"/>
          </w:tcPr>
          <w:p w14:paraId="4B5E3F14" w14:textId="77777777" w:rsidR="0004289B" w:rsidRPr="007956E7" w:rsidRDefault="00853F52">
            <w:pPr>
              <w:spacing w:line="240" w:lineRule="auto"/>
              <w:jc w:val="center"/>
              <w:rPr>
                <w:rFonts w:hAnsi="宋体"/>
                <w:szCs w:val="21"/>
              </w:rPr>
            </w:pPr>
            <w:r w:rsidRPr="007956E7">
              <w:rPr>
                <w:rFonts w:hAnsi="宋体" w:hint="eastAsia"/>
                <w:szCs w:val="21"/>
              </w:rPr>
              <w:t>序号</w:t>
            </w:r>
          </w:p>
        </w:tc>
        <w:tc>
          <w:tcPr>
            <w:tcW w:w="2101" w:type="pct"/>
            <w:vAlign w:val="center"/>
          </w:tcPr>
          <w:p w14:paraId="79A6B1C3" w14:textId="77777777" w:rsidR="0004289B" w:rsidRPr="007956E7" w:rsidRDefault="00853F52">
            <w:pPr>
              <w:spacing w:line="240" w:lineRule="auto"/>
              <w:jc w:val="center"/>
              <w:rPr>
                <w:rFonts w:hAnsi="宋体"/>
                <w:szCs w:val="21"/>
              </w:rPr>
            </w:pPr>
            <w:r w:rsidRPr="007956E7">
              <w:rPr>
                <w:rFonts w:hAnsi="宋体" w:hint="eastAsia"/>
                <w:szCs w:val="21"/>
              </w:rPr>
              <w:t>采购人要求内容</w:t>
            </w:r>
          </w:p>
        </w:tc>
        <w:tc>
          <w:tcPr>
            <w:tcW w:w="2101" w:type="pct"/>
            <w:vAlign w:val="center"/>
          </w:tcPr>
          <w:p w14:paraId="0AFE7B55" w14:textId="77777777" w:rsidR="0004289B" w:rsidRPr="007956E7" w:rsidRDefault="00853F52">
            <w:pPr>
              <w:spacing w:line="240" w:lineRule="auto"/>
              <w:jc w:val="center"/>
              <w:rPr>
                <w:rFonts w:hAnsi="宋体"/>
                <w:szCs w:val="21"/>
              </w:rPr>
            </w:pPr>
            <w:r w:rsidRPr="007956E7">
              <w:rPr>
                <w:rFonts w:hAnsi="宋体" w:hint="eastAsia"/>
                <w:szCs w:val="21"/>
              </w:rPr>
              <w:t>供应商响应情况</w:t>
            </w:r>
          </w:p>
        </w:tc>
        <w:tc>
          <w:tcPr>
            <w:tcW w:w="574" w:type="pct"/>
            <w:vAlign w:val="center"/>
          </w:tcPr>
          <w:p w14:paraId="5FCE1829" w14:textId="77777777" w:rsidR="0004289B" w:rsidRPr="007956E7" w:rsidRDefault="00853F52">
            <w:pPr>
              <w:spacing w:line="240" w:lineRule="auto"/>
              <w:jc w:val="center"/>
              <w:rPr>
                <w:rFonts w:hAnsi="宋体"/>
                <w:szCs w:val="21"/>
              </w:rPr>
            </w:pPr>
            <w:r w:rsidRPr="007956E7">
              <w:rPr>
                <w:rFonts w:hAnsi="宋体" w:hint="eastAsia"/>
                <w:szCs w:val="21"/>
              </w:rPr>
              <w:t>偏离情况</w:t>
            </w:r>
          </w:p>
        </w:tc>
      </w:tr>
      <w:tr w:rsidR="007956E7" w:rsidRPr="007956E7" w14:paraId="4625778F" w14:textId="77777777">
        <w:trPr>
          <w:jc w:val="center"/>
        </w:trPr>
        <w:tc>
          <w:tcPr>
            <w:tcW w:w="224" w:type="pct"/>
            <w:vAlign w:val="center"/>
          </w:tcPr>
          <w:p w14:paraId="0D4EA4D3" w14:textId="77777777" w:rsidR="0004289B" w:rsidRPr="007956E7" w:rsidRDefault="00853F52">
            <w:pPr>
              <w:spacing w:line="240" w:lineRule="auto"/>
              <w:jc w:val="center"/>
              <w:rPr>
                <w:rFonts w:hAnsi="宋体"/>
                <w:szCs w:val="21"/>
              </w:rPr>
            </w:pPr>
            <w:r w:rsidRPr="007956E7">
              <w:rPr>
                <w:rFonts w:hAnsi="宋体" w:hint="eastAsia"/>
                <w:szCs w:val="21"/>
              </w:rPr>
              <w:t>1</w:t>
            </w:r>
          </w:p>
        </w:tc>
        <w:tc>
          <w:tcPr>
            <w:tcW w:w="2101" w:type="pct"/>
            <w:vAlign w:val="center"/>
          </w:tcPr>
          <w:p w14:paraId="1D15DCEA" w14:textId="77777777" w:rsidR="0004289B" w:rsidRPr="007956E7" w:rsidRDefault="00853F52">
            <w:pPr>
              <w:widowControl w:val="0"/>
              <w:shd w:val="clear" w:color="auto" w:fill="auto"/>
              <w:tabs>
                <w:tab w:val="clear" w:pos="426"/>
              </w:tabs>
              <w:spacing w:line="240" w:lineRule="auto"/>
              <w:ind w:firstLineChars="200" w:firstLine="420"/>
              <w:rPr>
                <w:rFonts w:hAnsi="宋体" w:cs="Times New Roman"/>
                <w:szCs w:val="21"/>
              </w:rPr>
            </w:pPr>
            <w:r w:rsidRPr="007956E7">
              <w:rPr>
                <w:rFonts w:hint="eastAsia"/>
                <w:szCs w:val="21"/>
              </w:rPr>
              <w:t>凡出现《资格性审查表》及《符合性审查表》中情形之一的，将导致投标无效。以评审现场结论为准。</w:t>
            </w:r>
          </w:p>
        </w:tc>
        <w:tc>
          <w:tcPr>
            <w:tcW w:w="2101" w:type="pct"/>
            <w:vAlign w:val="center"/>
          </w:tcPr>
          <w:p w14:paraId="6AC8CD11" w14:textId="77777777" w:rsidR="0004289B" w:rsidRPr="007956E7" w:rsidRDefault="0004289B">
            <w:pPr>
              <w:widowControl w:val="0"/>
              <w:shd w:val="clear" w:color="auto" w:fill="auto"/>
              <w:tabs>
                <w:tab w:val="clear" w:pos="426"/>
              </w:tabs>
              <w:spacing w:line="240" w:lineRule="auto"/>
              <w:ind w:firstLineChars="200" w:firstLine="420"/>
              <w:jc w:val="left"/>
              <w:rPr>
                <w:rFonts w:hAnsi="宋体" w:cs="Times New Roman"/>
                <w:szCs w:val="21"/>
              </w:rPr>
            </w:pPr>
          </w:p>
        </w:tc>
        <w:tc>
          <w:tcPr>
            <w:tcW w:w="574" w:type="pct"/>
            <w:vAlign w:val="center"/>
          </w:tcPr>
          <w:p w14:paraId="346FF562" w14:textId="77777777" w:rsidR="0004289B" w:rsidRPr="007956E7" w:rsidRDefault="0004289B">
            <w:pPr>
              <w:spacing w:line="240" w:lineRule="auto"/>
              <w:jc w:val="center"/>
              <w:rPr>
                <w:rFonts w:hAnsi="宋体"/>
                <w:szCs w:val="21"/>
              </w:rPr>
            </w:pPr>
          </w:p>
        </w:tc>
      </w:tr>
      <w:tr w:rsidR="007956E7" w:rsidRPr="007956E7" w14:paraId="64EC3F31" w14:textId="77777777">
        <w:trPr>
          <w:trHeight w:val="127"/>
          <w:jc w:val="center"/>
        </w:trPr>
        <w:tc>
          <w:tcPr>
            <w:tcW w:w="224" w:type="pct"/>
            <w:vAlign w:val="center"/>
          </w:tcPr>
          <w:p w14:paraId="26688351" w14:textId="77777777" w:rsidR="0004289B" w:rsidRPr="007956E7" w:rsidRDefault="00853F52">
            <w:pPr>
              <w:spacing w:line="240" w:lineRule="auto"/>
              <w:jc w:val="center"/>
              <w:rPr>
                <w:rFonts w:hAnsi="宋体"/>
                <w:szCs w:val="21"/>
              </w:rPr>
            </w:pPr>
            <w:r w:rsidRPr="007956E7">
              <w:rPr>
                <w:rFonts w:hAnsi="宋体" w:hint="eastAsia"/>
                <w:szCs w:val="21"/>
              </w:rPr>
              <w:t>2</w:t>
            </w:r>
          </w:p>
        </w:tc>
        <w:tc>
          <w:tcPr>
            <w:tcW w:w="2101" w:type="pct"/>
            <w:vAlign w:val="center"/>
          </w:tcPr>
          <w:p w14:paraId="12827027" w14:textId="1E20FF1A" w:rsidR="0004289B" w:rsidRPr="007956E7" w:rsidRDefault="00522FD9">
            <w:pPr>
              <w:widowControl w:val="0"/>
              <w:shd w:val="clear" w:color="auto" w:fill="auto"/>
              <w:tabs>
                <w:tab w:val="clear" w:pos="426"/>
              </w:tabs>
              <w:spacing w:line="240" w:lineRule="auto"/>
              <w:ind w:firstLineChars="200" w:firstLine="420"/>
              <w:jc w:val="left"/>
              <w:rPr>
                <w:szCs w:val="21"/>
              </w:rPr>
            </w:pPr>
            <w:r w:rsidRPr="00522FD9">
              <w:rPr>
                <w:rFonts w:cs="Times New Roman" w:hint="eastAsia"/>
                <w:kern w:val="2"/>
                <w:szCs w:val="21"/>
              </w:rPr>
              <w:t>本项目服务期限为一年</w:t>
            </w:r>
            <w:r>
              <w:rPr>
                <w:rFonts w:cs="Times New Roman" w:hint="eastAsia"/>
                <w:kern w:val="2"/>
                <w:szCs w:val="21"/>
              </w:rPr>
              <w:t>。</w:t>
            </w:r>
          </w:p>
        </w:tc>
        <w:tc>
          <w:tcPr>
            <w:tcW w:w="2101" w:type="pct"/>
            <w:vAlign w:val="center"/>
          </w:tcPr>
          <w:p w14:paraId="311544B6" w14:textId="77777777" w:rsidR="0004289B" w:rsidRPr="007956E7" w:rsidRDefault="0004289B">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17F9CAF8" w14:textId="77777777" w:rsidR="0004289B" w:rsidRPr="007956E7" w:rsidRDefault="0004289B">
            <w:pPr>
              <w:spacing w:line="240" w:lineRule="auto"/>
              <w:jc w:val="center"/>
              <w:rPr>
                <w:rFonts w:hAnsi="宋体"/>
                <w:b/>
                <w:szCs w:val="21"/>
              </w:rPr>
            </w:pPr>
          </w:p>
        </w:tc>
      </w:tr>
    </w:tbl>
    <w:p w14:paraId="48D6A094" w14:textId="77777777" w:rsidR="0004289B" w:rsidRPr="007956E7" w:rsidRDefault="00853F52">
      <w:pPr>
        <w:pStyle w:val="1a"/>
        <w:ind w:firstLineChars="0" w:firstLine="0"/>
        <w:jc w:val="left"/>
      </w:pPr>
      <w:r w:rsidRPr="007956E7">
        <w:rPr>
          <w:rFonts w:hint="eastAsia"/>
        </w:rPr>
        <w:t>注：</w:t>
      </w:r>
      <w:r w:rsidRPr="007956E7">
        <w:rPr>
          <w:rFonts w:hint="eastAsia"/>
        </w:rPr>
        <w:t>1.</w:t>
      </w:r>
      <w:r w:rsidRPr="007956E7">
        <w:rPr>
          <w:rFonts w:hint="eastAsia"/>
        </w:rPr>
        <w:t>上表所列内容为不可负偏离条款，如投标</w:t>
      </w:r>
      <w:proofErr w:type="gramStart"/>
      <w:r w:rsidRPr="007956E7">
        <w:rPr>
          <w:rFonts w:hint="eastAsia"/>
        </w:rPr>
        <w:t>供应商该部分</w:t>
      </w:r>
      <w:proofErr w:type="gramEnd"/>
      <w:r w:rsidRPr="007956E7">
        <w:rPr>
          <w:rFonts w:hint="eastAsia"/>
        </w:rPr>
        <w:t>内容出现负偏离或未对该部分内容进行响应，将按照符合性检查表作无效标处理；</w:t>
      </w:r>
    </w:p>
    <w:p w14:paraId="6CDB3324" w14:textId="77777777" w:rsidR="0004289B" w:rsidRPr="007956E7" w:rsidRDefault="00853F52">
      <w:pPr>
        <w:ind w:firstLineChars="195" w:firstLine="411"/>
        <w:jc w:val="left"/>
        <w:rPr>
          <w:b/>
        </w:rPr>
      </w:pPr>
      <w:r w:rsidRPr="007956E7">
        <w:rPr>
          <w:rFonts w:hint="eastAsia"/>
          <w:b/>
        </w:rPr>
        <w:t>2.“偏离情况”一栏应如实填写“正偏离”、“负偏离”或“无偏离”。</w:t>
      </w:r>
    </w:p>
    <w:p w14:paraId="3045E311" w14:textId="77777777" w:rsidR="0004289B" w:rsidRPr="007956E7" w:rsidRDefault="00853F52">
      <w:pPr>
        <w:tabs>
          <w:tab w:val="clear" w:pos="426"/>
        </w:tabs>
        <w:ind w:firstLine="420"/>
        <w:rPr>
          <w:u w:val="single"/>
        </w:rPr>
      </w:pPr>
      <w:r w:rsidRPr="007956E7">
        <w:rPr>
          <w:rFonts w:hint="eastAsia"/>
        </w:rPr>
        <w:t>单位名称：</w:t>
      </w:r>
      <w:r w:rsidRPr="007956E7">
        <w:rPr>
          <w:rFonts w:hint="eastAsia"/>
          <w:szCs w:val="21"/>
          <w:u w:val="single"/>
        </w:rPr>
        <w:t>____________________________________________</w:t>
      </w:r>
    </w:p>
    <w:p w14:paraId="0424C7BD" w14:textId="77777777" w:rsidR="0004289B" w:rsidRPr="007956E7" w:rsidRDefault="00853F52">
      <w:pPr>
        <w:tabs>
          <w:tab w:val="clear" w:pos="426"/>
        </w:tabs>
        <w:ind w:firstLine="420"/>
        <w:rPr>
          <w:u w:val="single"/>
        </w:rPr>
      </w:pPr>
      <w:r w:rsidRPr="007956E7">
        <w:rPr>
          <w:rFonts w:hint="eastAsia"/>
        </w:rPr>
        <w:t>法定代表人或投标供应商授权代表（签名或盖章）：</w:t>
      </w:r>
      <w:r w:rsidRPr="007956E7">
        <w:rPr>
          <w:rFonts w:hint="eastAsia"/>
          <w:szCs w:val="21"/>
          <w:u w:val="single"/>
        </w:rPr>
        <w:t>______________________</w:t>
      </w:r>
    </w:p>
    <w:p w14:paraId="120F58DB" w14:textId="77777777" w:rsidR="0004289B" w:rsidRPr="007956E7" w:rsidRDefault="00853F52">
      <w:pPr>
        <w:tabs>
          <w:tab w:val="clear" w:pos="426"/>
        </w:tabs>
        <w:ind w:firstLine="420"/>
        <w:rPr>
          <w:u w:val="single"/>
        </w:rPr>
      </w:pPr>
      <w:r w:rsidRPr="007956E7">
        <w:rPr>
          <w:rFonts w:hint="eastAsia"/>
        </w:rPr>
        <w:t>单位地址：</w:t>
      </w:r>
      <w:r w:rsidRPr="007956E7">
        <w:rPr>
          <w:rFonts w:hint="eastAsia"/>
          <w:szCs w:val="21"/>
          <w:u w:val="single"/>
        </w:rPr>
        <w:t>______________________</w:t>
      </w:r>
    </w:p>
    <w:p w14:paraId="71D09010" w14:textId="77777777" w:rsidR="0004289B" w:rsidRPr="007956E7" w:rsidRDefault="00853F52">
      <w:pPr>
        <w:tabs>
          <w:tab w:val="clear" w:pos="426"/>
        </w:tabs>
        <w:ind w:firstLine="420"/>
        <w:rPr>
          <w:u w:val="single"/>
        </w:rPr>
      </w:pPr>
      <w:r w:rsidRPr="007956E7">
        <w:rPr>
          <w:rFonts w:hint="eastAsia"/>
        </w:rPr>
        <w:t>单位公章：</w:t>
      </w:r>
      <w:r w:rsidRPr="007956E7">
        <w:rPr>
          <w:rFonts w:hint="eastAsia"/>
          <w:szCs w:val="21"/>
          <w:u w:val="single"/>
        </w:rPr>
        <w:t>______________________</w:t>
      </w:r>
    </w:p>
    <w:p w14:paraId="6933B317" w14:textId="77777777" w:rsidR="0004289B" w:rsidRPr="007956E7" w:rsidRDefault="00853F52">
      <w:pPr>
        <w:tabs>
          <w:tab w:val="clear" w:pos="426"/>
        </w:tabs>
        <w:ind w:firstLine="420"/>
        <w:rPr>
          <w:u w:val="single"/>
        </w:rPr>
      </w:pPr>
      <w:r w:rsidRPr="007956E7">
        <w:rPr>
          <w:rFonts w:hint="eastAsia"/>
        </w:rPr>
        <w:t>邮政编码：</w:t>
      </w:r>
      <w:r w:rsidRPr="007956E7">
        <w:rPr>
          <w:rFonts w:hint="eastAsia"/>
          <w:szCs w:val="21"/>
          <w:u w:val="single"/>
        </w:rPr>
        <w:t>______________________</w:t>
      </w:r>
      <w:r w:rsidRPr="007956E7">
        <w:rPr>
          <w:rFonts w:hint="eastAsia"/>
        </w:rPr>
        <w:t>日期：</w:t>
      </w:r>
      <w:r w:rsidRPr="007956E7">
        <w:rPr>
          <w:rFonts w:hint="eastAsia"/>
          <w:szCs w:val="21"/>
          <w:u w:val="single"/>
        </w:rPr>
        <w:t>______________________</w:t>
      </w:r>
    </w:p>
    <w:p w14:paraId="7F6A6E2A" w14:textId="77777777" w:rsidR="0004289B" w:rsidRPr="007956E7" w:rsidRDefault="00853F52">
      <w:pPr>
        <w:tabs>
          <w:tab w:val="clear" w:pos="426"/>
        </w:tabs>
        <w:ind w:firstLine="420"/>
        <w:rPr>
          <w:szCs w:val="21"/>
          <w:u w:val="single"/>
        </w:rPr>
      </w:pPr>
      <w:r w:rsidRPr="007956E7">
        <w:rPr>
          <w:rFonts w:hint="eastAsia"/>
        </w:rPr>
        <w:t>联系电话：</w:t>
      </w:r>
      <w:r w:rsidRPr="007956E7">
        <w:rPr>
          <w:rFonts w:hint="eastAsia"/>
          <w:szCs w:val="21"/>
          <w:u w:val="single"/>
        </w:rPr>
        <w:t>______________________</w:t>
      </w:r>
    </w:p>
    <w:p w14:paraId="454AB325" w14:textId="32D4D227" w:rsidR="00522FD9" w:rsidRPr="00522FD9" w:rsidRDefault="00853F52" w:rsidP="00365B87">
      <w:pPr>
        <w:pStyle w:val="40"/>
        <w:numPr>
          <w:ilvl w:val="0"/>
          <w:numId w:val="40"/>
        </w:numPr>
        <w:tabs>
          <w:tab w:val="clear" w:pos="1680"/>
        </w:tabs>
        <w:jc w:val="left"/>
      </w:pPr>
      <w:r w:rsidRPr="007956E7">
        <w:rPr>
          <w:szCs w:val="21"/>
          <w:u w:val="single"/>
        </w:rPr>
        <w:br w:type="page"/>
      </w:r>
      <w:r w:rsidR="00522FD9">
        <w:rPr>
          <w:rFonts w:hint="eastAsia"/>
          <w:szCs w:val="21"/>
          <w:u w:val="single"/>
        </w:rPr>
        <w:lastRenderedPageBreak/>
        <w:t>、</w:t>
      </w:r>
      <w:r w:rsidR="00522FD9" w:rsidRPr="00522FD9">
        <w:rPr>
          <w:rFonts w:hint="eastAsia"/>
        </w:rPr>
        <w:t>同类项目业绩及履约评价</w:t>
      </w:r>
    </w:p>
    <w:p w14:paraId="5DC76725" w14:textId="298EE229" w:rsidR="00522FD9" w:rsidRPr="00522FD9" w:rsidRDefault="00522FD9" w:rsidP="00365B87">
      <w:pPr>
        <w:pStyle w:val="40"/>
        <w:numPr>
          <w:ilvl w:val="0"/>
          <w:numId w:val="40"/>
        </w:numPr>
        <w:tabs>
          <w:tab w:val="clear" w:pos="1680"/>
        </w:tabs>
        <w:jc w:val="left"/>
      </w:pPr>
      <w:r>
        <w:rPr>
          <w:rFonts w:hint="eastAsia"/>
        </w:rPr>
        <w:t>、</w:t>
      </w:r>
      <w:r w:rsidRPr="00522FD9">
        <w:rPr>
          <w:rFonts w:hint="eastAsia"/>
        </w:rPr>
        <w:t>企业荣誉</w:t>
      </w:r>
    </w:p>
    <w:p w14:paraId="45CCF0B9" w14:textId="6986F703" w:rsidR="00522FD9" w:rsidRPr="00522FD9" w:rsidRDefault="00522FD9" w:rsidP="00365B87">
      <w:pPr>
        <w:pStyle w:val="40"/>
        <w:numPr>
          <w:ilvl w:val="0"/>
          <w:numId w:val="40"/>
        </w:numPr>
        <w:tabs>
          <w:tab w:val="clear" w:pos="1680"/>
        </w:tabs>
        <w:jc w:val="left"/>
      </w:pPr>
      <w:r>
        <w:rPr>
          <w:rFonts w:hint="eastAsia"/>
        </w:rPr>
        <w:t>、</w:t>
      </w:r>
      <w:r w:rsidRPr="00522FD9">
        <w:rPr>
          <w:rFonts w:hint="eastAsia"/>
        </w:rPr>
        <w:t>体系认证情况</w:t>
      </w:r>
    </w:p>
    <w:p w14:paraId="10C76220" w14:textId="41BA18CD" w:rsidR="0004289B" w:rsidRPr="00522FD9" w:rsidRDefault="00522FD9" w:rsidP="00365B87">
      <w:pPr>
        <w:pStyle w:val="40"/>
        <w:numPr>
          <w:ilvl w:val="0"/>
          <w:numId w:val="40"/>
        </w:numPr>
        <w:tabs>
          <w:tab w:val="clear" w:pos="1680"/>
        </w:tabs>
        <w:jc w:val="left"/>
      </w:pPr>
      <w:r>
        <w:rPr>
          <w:rFonts w:hint="eastAsia"/>
        </w:rPr>
        <w:t>、</w:t>
      </w:r>
      <w:r w:rsidRPr="00522FD9">
        <w:rPr>
          <w:rFonts w:hint="eastAsia"/>
        </w:rPr>
        <w:t>供应商自主知识产权产品（创新、设计）情况</w:t>
      </w:r>
    </w:p>
    <w:p w14:paraId="09DDAD15" w14:textId="77777777" w:rsidR="0004289B" w:rsidRPr="007956E7" w:rsidRDefault="00853F52">
      <w:pPr>
        <w:widowControl w:val="0"/>
        <w:shd w:val="clear" w:color="auto" w:fill="auto"/>
        <w:tabs>
          <w:tab w:val="clear" w:pos="426"/>
        </w:tabs>
        <w:adjustRightInd/>
        <w:snapToGrid/>
        <w:spacing w:line="300" w:lineRule="auto"/>
        <w:jc w:val="center"/>
        <w:rPr>
          <w:b/>
          <w:bCs/>
        </w:rPr>
      </w:pPr>
      <w:bookmarkStart w:id="151" w:name="_Toc50703730"/>
      <w:bookmarkStart w:id="152" w:name="_Toc50691037"/>
      <w:bookmarkStart w:id="153" w:name="_Toc43264518"/>
      <w:bookmarkStart w:id="154" w:name="_Toc43264525"/>
      <w:bookmarkEnd w:id="145"/>
      <w:bookmarkEnd w:id="146"/>
      <w:bookmarkEnd w:id="147"/>
      <w:bookmarkEnd w:id="148"/>
      <w:bookmarkEnd w:id="149"/>
      <w:bookmarkEnd w:id="150"/>
      <w:r w:rsidRPr="007956E7">
        <w:rPr>
          <w:rFonts w:hint="eastAsia"/>
          <w:b/>
          <w:bCs/>
        </w:rPr>
        <w:t>（以上投标文件编制节点，</w:t>
      </w:r>
      <w:proofErr w:type="gramStart"/>
      <w:r w:rsidRPr="007956E7">
        <w:rPr>
          <w:rFonts w:hint="eastAsia"/>
          <w:b/>
          <w:bCs/>
        </w:rPr>
        <w:t>请依据</w:t>
      </w:r>
      <w:proofErr w:type="gramEnd"/>
      <w:r w:rsidRPr="007956E7">
        <w:rPr>
          <w:rFonts w:hint="eastAsia"/>
          <w:b/>
          <w:bCs/>
        </w:rPr>
        <w:t>《评分细则表》的要求提交相应资料，格式自定）</w:t>
      </w:r>
    </w:p>
    <w:p w14:paraId="1845BA0D" w14:textId="4AE70F8D" w:rsidR="0004289B" w:rsidRPr="007956E7" w:rsidRDefault="00853F52" w:rsidP="00365B87">
      <w:pPr>
        <w:pStyle w:val="40"/>
        <w:numPr>
          <w:ilvl w:val="0"/>
          <w:numId w:val="40"/>
        </w:numPr>
        <w:tabs>
          <w:tab w:val="clear" w:pos="1680"/>
        </w:tabs>
        <w:jc w:val="left"/>
      </w:pPr>
      <w:r w:rsidRPr="007956E7">
        <w:rPr>
          <w:b w:val="0"/>
          <w:bCs w:val="0"/>
        </w:rPr>
        <w:br w:type="page"/>
      </w:r>
      <w:r w:rsidRPr="007956E7">
        <w:rPr>
          <w:rFonts w:hint="eastAsia"/>
        </w:rPr>
        <w:lastRenderedPageBreak/>
        <w:t>、优惠政策声明函等证明文件（可选）</w:t>
      </w:r>
    </w:p>
    <w:p w14:paraId="45FF39C6" w14:textId="77777777" w:rsidR="0004289B" w:rsidRPr="007956E7" w:rsidRDefault="00853F52">
      <w:pPr>
        <w:tabs>
          <w:tab w:val="clear" w:pos="426"/>
        </w:tabs>
        <w:spacing w:line="400" w:lineRule="exact"/>
      </w:pPr>
      <w:r w:rsidRPr="007956E7">
        <w:rPr>
          <w:rFonts w:hint="eastAsia"/>
        </w:rPr>
        <w:t>填写指引：</w:t>
      </w:r>
    </w:p>
    <w:p w14:paraId="6B582B7B" w14:textId="77777777" w:rsidR="0004289B" w:rsidRPr="007956E7" w:rsidRDefault="00853F52">
      <w:pPr>
        <w:tabs>
          <w:tab w:val="clear" w:pos="426"/>
        </w:tabs>
        <w:spacing w:line="400" w:lineRule="exact"/>
      </w:pPr>
      <w:r w:rsidRPr="007956E7">
        <w:t xml:space="preserve">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 </w:t>
      </w:r>
    </w:p>
    <w:p w14:paraId="3089039F" w14:textId="77777777" w:rsidR="0004289B" w:rsidRPr="007956E7" w:rsidRDefault="00853F52">
      <w:pPr>
        <w:tabs>
          <w:tab w:val="clear" w:pos="426"/>
        </w:tabs>
        <w:spacing w:line="400" w:lineRule="exact"/>
      </w:pPr>
      <w:r w:rsidRPr="007956E7">
        <w:t>2.该部分内容填写需要参考的相关文件：</w:t>
      </w:r>
    </w:p>
    <w:p w14:paraId="135CC102" w14:textId="77777777" w:rsidR="0004289B" w:rsidRPr="007956E7" w:rsidRDefault="00853F52">
      <w:pPr>
        <w:tabs>
          <w:tab w:val="clear" w:pos="426"/>
        </w:tabs>
        <w:spacing w:line="400" w:lineRule="exact"/>
      </w:pPr>
      <w:r w:rsidRPr="007956E7">
        <w:rPr>
          <w:rFonts w:hint="eastAsia"/>
        </w:rPr>
        <w:t>（</w:t>
      </w:r>
      <w:r w:rsidRPr="007956E7">
        <w:t>1）《关于印发〈政府采购促进中小企业发展管理办法〉的通知》（财库〔2020〕46号）；</w:t>
      </w:r>
    </w:p>
    <w:p w14:paraId="68651FD3" w14:textId="77777777" w:rsidR="0004289B" w:rsidRPr="007956E7" w:rsidRDefault="00853F52">
      <w:pPr>
        <w:tabs>
          <w:tab w:val="clear" w:pos="426"/>
        </w:tabs>
        <w:spacing w:line="400" w:lineRule="exact"/>
      </w:pPr>
      <w:r w:rsidRPr="007956E7">
        <w:rPr>
          <w:rFonts w:hint="eastAsia"/>
        </w:rPr>
        <w:t>（</w:t>
      </w:r>
      <w:r w:rsidRPr="007956E7">
        <w:t>2）《工业和信息化部、国家统计局、国家发展和改革委员会、财政部关于印发中小企业划型标准规定的通知》（工信部联企业〔2011〕300号）；</w:t>
      </w:r>
    </w:p>
    <w:p w14:paraId="0A82C10A" w14:textId="77777777" w:rsidR="0004289B" w:rsidRPr="007956E7" w:rsidRDefault="00853F52">
      <w:pPr>
        <w:tabs>
          <w:tab w:val="clear" w:pos="426"/>
        </w:tabs>
        <w:spacing w:line="400" w:lineRule="exact"/>
      </w:pPr>
      <w:r w:rsidRPr="007956E7">
        <w:rPr>
          <w:rFonts w:hint="eastAsia"/>
        </w:rPr>
        <w:t>（</w:t>
      </w:r>
      <w:r w:rsidRPr="007956E7">
        <w:t>3）《关于印发〈统计上大中小微型企业划分办法（2017）〉的通知》；</w:t>
      </w:r>
    </w:p>
    <w:p w14:paraId="553458E0" w14:textId="77777777" w:rsidR="0004289B" w:rsidRPr="007956E7" w:rsidRDefault="00853F52">
      <w:pPr>
        <w:tabs>
          <w:tab w:val="clear" w:pos="426"/>
        </w:tabs>
        <w:spacing w:line="400" w:lineRule="exact"/>
      </w:pPr>
      <w:r w:rsidRPr="007956E7">
        <w:rPr>
          <w:rFonts w:hint="eastAsia"/>
        </w:rPr>
        <w:t>（</w:t>
      </w:r>
      <w:r w:rsidRPr="007956E7">
        <w:t xml:space="preserve">4）《关于促进残疾人就业政府采购政策的通知》（财库〔2017〕141号）。 </w:t>
      </w:r>
    </w:p>
    <w:p w14:paraId="544264B6" w14:textId="77777777" w:rsidR="0004289B" w:rsidRPr="007956E7" w:rsidRDefault="00853F52">
      <w:pPr>
        <w:tabs>
          <w:tab w:val="clear" w:pos="426"/>
        </w:tabs>
        <w:spacing w:line="400" w:lineRule="exact"/>
      </w:pPr>
      <w:r w:rsidRPr="007956E7">
        <w:rPr>
          <w:rFonts w:hint="eastAsia"/>
        </w:rPr>
        <w:t>（5）</w:t>
      </w:r>
      <w:bookmarkStart w:id="155" w:name="_Hlk106894439"/>
      <w:r w:rsidRPr="007956E7">
        <w:rPr>
          <w:rFonts w:hint="eastAsia"/>
        </w:rPr>
        <w:t>《国务院关于印发扎实稳住经济一揽子政策措施的通知》（国发〔2022〕12号）</w:t>
      </w:r>
      <w:bookmarkEnd w:id="155"/>
      <w:r w:rsidRPr="007956E7">
        <w:rPr>
          <w:rFonts w:hint="eastAsia"/>
        </w:rPr>
        <w:t>。</w:t>
      </w:r>
    </w:p>
    <w:p w14:paraId="121E8412" w14:textId="77777777" w:rsidR="0004289B" w:rsidRPr="007956E7" w:rsidRDefault="00853F52">
      <w:pPr>
        <w:tabs>
          <w:tab w:val="clear" w:pos="426"/>
        </w:tabs>
        <w:spacing w:line="400" w:lineRule="exact"/>
      </w:pPr>
      <w:r w:rsidRPr="007956E7">
        <w:t xml:space="preserve">3.请依照提供的格式和内容填写声明函，不要随意变更格式或增删内容；满足多项优惠政策的企业，不重复享受多项价格扣除政策。 </w:t>
      </w:r>
    </w:p>
    <w:p w14:paraId="37BD53DF" w14:textId="77777777" w:rsidR="0004289B" w:rsidRPr="007956E7" w:rsidRDefault="00853F52">
      <w:pPr>
        <w:tabs>
          <w:tab w:val="clear" w:pos="426"/>
        </w:tabs>
        <w:spacing w:line="400" w:lineRule="exact"/>
      </w:pPr>
      <w:r w:rsidRPr="007956E7">
        <w:t>4.声明函的有效性最终由评审委员会判定；如评审委员会判定声明函无效，相关供应商不享受价格扣除（但不作</w:t>
      </w:r>
      <w:r w:rsidRPr="007956E7">
        <w:rPr>
          <w:rFonts w:hint="eastAsia"/>
        </w:rPr>
        <w:t>应答</w:t>
      </w:r>
      <w:r w:rsidRPr="007956E7">
        <w:t>无效处理）。</w:t>
      </w:r>
    </w:p>
    <w:p w14:paraId="754767BA" w14:textId="77777777" w:rsidR="0004289B" w:rsidRPr="007956E7" w:rsidRDefault="0004289B">
      <w:pPr>
        <w:tabs>
          <w:tab w:val="clear" w:pos="426"/>
        </w:tabs>
        <w:spacing w:line="400" w:lineRule="exact"/>
      </w:pPr>
    </w:p>
    <w:p w14:paraId="4F6342FB" w14:textId="77777777" w:rsidR="0004289B" w:rsidRPr="007956E7" w:rsidRDefault="00853F52">
      <w:pPr>
        <w:shd w:val="clear" w:color="auto" w:fill="auto"/>
        <w:tabs>
          <w:tab w:val="clear" w:pos="426"/>
        </w:tabs>
        <w:adjustRightInd/>
        <w:snapToGrid/>
        <w:spacing w:line="240" w:lineRule="auto"/>
        <w:jc w:val="left"/>
      </w:pPr>
      <w:r w:rsidRPr="007956E7">
        <w:br w:type="page"/>
      </w:r>
    </w:p>
    <w:p w14:paraId="2E0D6D21" w14:textId="77777777" w:rsidR="0004289B" w:rsidRPr="007956E7" w:rsidRDefault="00853F52">
      <w:pPr>
        <w:spacing w:line="240" w:lineRule="auto"/>
        <w:ind w:firstLineChars="200" w:firstLine="643"/>
        <w:jc w:val="center"/>
        <w:rPr>
          <w:b/>
          <w:sz w:val="32"/>
          <w:szCs w:val="32"/>
        </w:rPr>
      </w:pPr>
      <w:r w:rsidRPr="007956E7">
        <w:rPr>
          <w:rFonts w:hint="eastAsia"/>
          <w:b/>
          <w:sz w:val="32"/>
          <w:szCs w:val="32"/>
        </w:rPr>
        <w:lastRenderedPageBreak/>
        <w:t>（一）中小企业声明函（样表）</w:t>
      </w:r>
    </w:p>
    <w:p w14:paraId="54204B93" w14:textId="77777777" w:rsidR="0004289B" w:rsidRPr="007956E7" w:rsidRDefault="0004289B">
      <w:pPr>
        <w:spacing w:line="240" w:lineRule="auto"/>
        <w:ind w:firstLineChars="200" w:firstLine="420"/>
        <w:rPr>
          <w:szCs w:val="21"/>
        </w:rPr>
      </w:pPr>
    </w:p>
    <w:p w14:paraId="76003644" w14:textId="77777777" w:rsidR="0004289B" w:rsidRPr="007956E7" w:rsidRDefault="00853F52">
      <w:pPr>
        <w:spacing w:line="240" w:lineRule="auto"/>
        <w:ind w:firstLineChars="200" w:firstLine="420"/>
        <w:jc w:val="left"/>
        <w:rPr>
          <w:b/>
          <w:szCs w:val="21"/>
          <w:u w:val="single"/>
        </w:rPr>
      </w:pPr>
      <w:r w:rsidRPr="007956E7">
        <w:rPr>
          <w:rFonts w:hint="eastAsia"/>
          <w:szCs w:val="21"/>
        </w:rPr>
        <w:t>本项目所属行业为</w:t>
      </w:r>
      <w:r w:rsidRPr="007956E7">
        <w:rPr>
          <w:rFonts w:hint="eastAsia"/>
          <w:b/>
          <w:bCs/>
          <w:szCs w:val="21"/>
          <w:u w:val="single"/>
        </w:rPr>
        <w:t>物业管理</w:t>
      </w:r>
      <w:r w:rsidRPr="007956E7">
        <w:rPr>
          <w:rFonts w:hint="eastAsia"/>
          <w:b/>
          <w:szCs w:val="21"/>
          <w:u w:val="single"/>
        </w:rPr>
        <w:t>。</w:t>
      </w:r>
    </w:p>
    <w:p w14:paraId="012ED62D" w14:textId="77777777" w:rsidR="0004289B" w:rsidRPr="007956E7" w:rsidRDefault="0004289B">
      <w:pPr>
        <w:spacing w:line="240" w:lineRule="auto"/>
        <w:ind w:firstLineChars="200" w:firstLine="420"/>
        <w:jc w:val="left"/>
        <w:rPr>
          <w:szCs w:val="21"/>
        </w:rPr>
      </w:pPr>
    </w:p>
    <w:p w14:paraId="7CDB3F68" w14:textId="77777777" w:rsidR="0004289B" w:rsidRPr="007956E7" w:rsidRDefault="00853F52">
      <w:pPr>
        <w:spacing w:line="240" w:lineRule="auto"/>
        <w:ind w:firstLineChars="200" w:firstLine="420"/>
        <w:jc w:val="left"/>
        <w:rPr>
          <w:szCs w:val="21"/>
        </w:rPr>
      </w:pPr>
      <w:r w:rsidRPr="007956E7">
        <w:rPr>
          <w:rFonts w:hint="eastAsia"/>
          <w:szCs w:val="21"/>
        </w:rPr>
        <w:t>本公司已知悉《政府采购促进中小企业发展管理办法》（财库〔</w:t>
      </w:r>
      <w:r w:rsidRPr="007956E7">
        <w:rPr>
          <w:szCs w:val="21"/>
        </w:rPr>
        <w:t>2020〕46号）、《中小企业划型标准规定》（工信</w:t>
      </w:r>
      <w:proofErr w:type="gramStart"/>
      <w:r w:rsidRPr="007956E7">
        <w:rPr>
          <w:szCs w:val="21"/>
        </w:rPr>
        <w:t>部联企〔2011〕</w:t>
      </w:r>
      <w:proofErr w:type="gramEnd"/>
      <w:r w:rsidRPr="007956E7">
        <w:rPr>
          <w:szCs w:val="21"/>
        </w:rPr>
        <w:t>300号）、《统计上大中小微型企业划分办法（2017）》等规定，承诺提供的声明</w:t>
      </w:r>
      <w:proofErr w:type="gramStart"/>
      <w:r w:rsidRPr="007956E7">
        <w:rPr>
          <w:szCs w:val="21"/>
        </w:rPr>
        <w:t>函内容</w:t>
      </w:r>
      <w:proofErr w:type="gramEnd"/>
      <w:r w:rsidRPr="007956E7">
        <w:rPr>
          <w:szCs w:val="21"/>
        </w:rPr>
        <w:t>是真实的，并知悉根据《政府采购促进中小企业发展管理办法》（财库〔2020〕46号）第二十条规定，供应</w:t>
      </w:r>
      <w:proofErr w:type="gramStart"/>
      <w:r w:rsidRPr="007956E7">
        <w:rPr>
          <w:szCs w:val="21"/>
        </w:rPr>
        <w:t>商按照</w:t>
      </w:r>
      <w:proofErr w:type="gramEnd"/>
      <w:r w:rsidRPr="007956E7">
        <w:rPr>
          <w:szCs w:val="21"/>
        </w:rPr>
        <w:t>本办法规定提供声明</w:t>
      </w:r>
      <w:proofErr w:type="gramStart"/>
      <w:r w:rsidRPr="007956E7">
        <w:rPr>
          <w:szCs w:val="21"/>
        </w:rPr>
        <w:t>函内容</w:t>
      </w:r>
      <w:proofErr w:type="gramEnd"/>
      <w:r w:rsidRPr="007956E7">
        <w:rPr>
          <w:szCs w:val="21"/>
        </w:rPr>
        <w:t>不实的，属于提供虚假材料谋取中标、成交，依照《政府采购法》等政府采购有关法律法规规定追究相应责任</w:t>
      </w:r>
      <w:r w:rsidRPr="007956E7">
        <w:rPr>
          <w:rFonts w:hint="eastAsia"/>
          <w:szCs w:val="21"/>
        </w:rPr>
        <w:t>。</w:t>
      </w:r>
    </w:p>
    <w:p w14:paraId="021C686E" w14:textId="77777777" w:rsidR="0004289B" w:rsidRPr="007956E7" w:rsidRDefault="00853F52">
      <w:pPr>
        <w:spacing w:line="240" w:lineRule="auto"/>
        <w:ind w:firstLineChars="200" w:firstLine="420"/>
        <w:jc w:val="left"/>
        <w:rPr>
          <w:szCs w:val="21"/>
        </w:rPr>
      </w:pPr>
      <w:r w:rsidRPr="007956E7">
        <w:rPr>
          <w:rFonts w:hint="eastAsia"/>
          <w:szCs w:val="21"/>
        </w:rPr>
        <w:t>本公司郑重声明，根据《关于印发</w:t>
      </w:r>
      <w:r w:rsidRPr="007956E7">
        <w:rPr>
          <w:szCs w:val="21"/>
        </w:rPr>
        <w:t>&lt;政府采购促进中小企业发展管理办法&gt;的通知》（财库〔2020〕46号）的规定，本公司（联合体）参加(采购单位名称全称)的（项目名称全称）采购活动，________________________（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16DEF557" w14:textId="77777777" w:rsidR="0004289B" w:rsidRPr="007956E7" w:rsidRDefault="00853F52">
      <w:pPr>
        <w:spacing w:line="240" w:lineRule="auto"/>
        <w:ind w:firstLineChars="200" w:firstLine="420"/>
        <w:jc w:val="left"/>
        <w:rPr>
          <w:szCs w:val="21"/>
        </w:rPr>
      </w:pPr>
      <w:r w:rsidRPr="007956E7">
        <w:rPr>
          <w:szCs w:val="21"/>
        </w:rPr>
        <w:t>1.（标的名称），属于（采购文件中明确的所属行业）；承建（承接）企业为（企业名称），从业人员____人，营业收入为____万元，资产总额为____万元1，属于（中型企业、小型企业、微型企业）；</w:t>
      </w:r>
    </w:p>
    <w:p w14:paraId="0276D8FD" w14:textId="77777777" w:rsidR="0004289B" w:rsidRPr="007956E7" w:rsidRDefault="00853F52">
      <w:pPr>
        <w:spacing w:line="240" w:lineRule="auto"/>
        <w:ind w:firstLineChars="200" w:firstLine="420"/>
        <w:jc w:val="left"/>
        <w:rPr>
          <w:szCs w:val="21"/>
        </w:rPr>
      </w:pPr>
      <w:r w:rsidRPr="007956E7">
        <w:rPr>
          <w:szCs w:val="21"/>
        </w:rPr>
        <w:t>2.（标的名称），属于（采购文件中明确的所属行业）；承建（承接）企业为（企业名称），从业人员____人，营业收入为____万元，资产总额为____万元，属于（中型企业、小型企业、微型企业）；</w:t>
      </w:r>
    </w:p>
    <w:p w14:paraId="246F05E1" w14:textId="77777777" w:rsidR="0004289B" w:rsidRPr="007956E7" w:rsidRDefault="00853F52">
      <w:pPr>
        <w:spacing w:line="240" w:lineRule="auto"/>
        <w:ind w:firstLineChars="200" w:firstLine="420"/>
        <w:jc w:val="left"/>
        <w:rPr>
          <w:szCs w:val="21"/>
        </w:rPr>
      </w:pPr>
      <w:r w:rsidRPr="007956E7">
        <w:rPr>
          <w:rFonts w:hint="eastAsia"/>
          <w:szCs w:val="21"/>
        </w:rPr>
        <w:t>……</w:t>
      </w:r>
    </w:p>
    <w:p w14:paraId="52414369" w14:textId="77777777" w:rsidR="0004289B" w:rsidRPr="007956E7" w:rsidRDefault="00853F52">
      <w:pPr>
        <w:spacing w:line="240" w:lineRule="auto"/>
        <w:ind w:firstLineChars="200" w:firstLine="420"/>
        <w:jc w:val="left"/>
        <w:rPr>
          <w:szCs w:val="21"/>
        </w:rPr>
      </w:pPr>
      <w:r w:rsidRPr="007956E7">
        <w:rPr>
          <w:rFonts w:hint="eastAsia"/>
          <w:szCs w:val="21"/>
        </w:rPr>
        <w:t>以上企业，不属于大企业的分支机构，不存在控股股东为大企业的情形，也不存在与大企业的负责人为同一人的情形。</w:t>
      </w:r>
    </w:p>
    <w:p w14:paraId="2CC3E63E" w14:textId="77777777" w:rsidR="0004289B" w:rsidRPr="007956E7" w:rsidRDefault="00853F52">
      <w:pPr>
        <w:spacing w:line="240" w:lineRule="auto"/>
        <w:ind w:firstLineChars="200" w:firstLine="420"/>
        <w:jc w:val="left"/>
        <w:rPr>
          <w:szCs w:val="21"/>
        </w:rPr>
      </w:pPr>
      <w:r w:rsidRPr="007956E7">
        <w:rPr>
          <w:rFonts w:hint="eastAsia"/>
          <w:szCs w:val="21"/>
        </w:rPr>
        <w:t>本企业对上述声明内容的真实性负责。如有虚假，将依法承担相应责任。</w:t>
      </w:r>
    </w:p>
    <w:p w14:paraId="72649CDB" w14:textId="77777777" w:rsidR="0004289B" w:rsidRPr="007956E7" w:rsidRDefault="0004289B">
      <w:pPr>
        <w:spacing w:line="240" w:lineRule="auto"/>
        <w:ind w:firstLineChars="200" w:firstLine="420"/>
        <w:jc w:val="left"/>
        <w:rPr>
          <w:szCs w:val="21"/>
        </w:rPr>
      </w:pPr>
    </w:p>
    <w:p w14:paraId="18E27094" w14:textId="77777777" w:rsidR="0004289B" w:rsidRPr="007956E7" w:rsidRDefault="00853F52">
      <w:pPr>
        <w:spacing w:line="240" w:lineRule="auto"/>
        <w:ind w:firstLineChars="200" w:firstLine="420"/>
        <w:jc w:val="left"/>
        <w:rPr>
          <w:szCs w:val="21"/>
        </w:rPr>
      </w:pPr>
      <w:r w:rsidRPr="007956E7">
        <w:rPr>
          <w:rFonts w:hint="eastAsia"/>
          <w:szCs w:val="21"/>
        </w:rPr>
        <w:t>企业名称（盖章）：</w:t>
      </w:r>
    </w:p>
    <w:p w14:paraId="42058A59" w14:textId="77777777" w:rsidR="0004289B" w:rsidRPr="007956E7" w:rsidRDefault="00853F52">
      <w:pPr>
        <w:spacing w:line="240" w:lineRule="auto"/>
        <w:ind w:firstLineChars="200" w:firstLine="420"/>
        <w:jc w:val="left"/>
        <w:rPr>
          <w:szCs w:val="21"/>
        </w:rPr>
      </w:pPr>
      <w:r w:rsidRPr="007956E7">
        <w:rPr>
          <w:rFonts w:hint="eastAsia"/>
          <w:szCs w:val="21"/>
        </w:rPr>
        <w:t>日期：</w:t>
      </w:r>
    </w:p>
    <w:p w14:paraId="69995517" w14:textId="77777777" w:rsidR="0004289B" w:rsidRPr="007956E7" w:rsidRDefault="0004289B">
      <w:pPr>
        <w:spacing w:line="240" w:lineRule="auto"/>
        <w:ind w:firstLineChars="200" w:firstLine="420"/>
        <w:jc w:val="left"/>
        <w:rPr>
          <w:szCs w:val="21"/>
        </w:rPr>
      </w:pPr>
    </w:p>
    <w:p w14:paraId="3A624E9D" w14:textId="77777777" w:rsidR="0004289B" w:rsidRPr="007956E7" w:rsidRDefault="00853F52">
      <w:pPr>
        <w:spacing w:line="240" w:lineRule="auto"/>
        <w:ind w:firstLineChars="200" w:firstLine="420"/>
        <w:jc w:val="left"/>
        <w:rPr>
          <w:szCs w:val="21"/>
        </w:rPr>
      </w:pPr>
      <w:r w:rsidRPr="007956E7">
        <w:rPr>
          <w:rFonts w:hint="eastAsia"/>
          <w:szCs w:val="21"/>
        </w:rPr>
        <w:t>备注：</w:t>
      </w:r>
      <w:r w:rsidRPr="007956E7">
        <w:rPr>
          <w:szCs w:val="21"/>
        </w:rPr>
        <w:t>1、从业人员、营业收入、资产总额填报上一年度数据，无上</w:t>
      </w:r>
      <w:proofErr w:type="gramStart"/>
      <w:r w:rsidRPr="007956E7">
        <w:rPr>
          <w:szCs w:val="21"/>
        </w:rPr>
        <w:t>一</w:t>
      </w:r>
      <w:proofErr w:type="gramEnd"/>
      <w:r w:rsidRPr="007956E7">
        <w:rPr>
          <w:szCs w:val="21"/>
        </w:rPr>
        <w:t>年度数据的新成立企业可不填报。</w:t>
      </w:r>
    </w:p>
    <w:p w14:paraId="686EAF28" w14:textId="77777777" w:rsidR="0004289B" w:rsidRPr="007956E7" w:rsidRDefault="0004289B">
      <w:pPr>
        <w:spacing w:line="240" w:lineRule="auto"/>
        <w:ind w:firstLineChars="200" w:firstLine="420"/>
        <w:jc w:val="right"/>
        <w:rPr>
          <w:szCs w:val="21"/>
        </w:rPr>
      </w:pPr>
    </w:p>
    <w:p w14:paraId="79426E5D" w14:textId="77777777" w:rsidR="0004289B" w:rsidRPr="007956E7" w:rsidRDefault="0004289B">
      <w:pPr>
        <w:spacing w:line="240" w:lineRule="auto"/>
        <w:ind w:firstLineChars="200" w:firstLine="420"/>
        <w:jc w:val="right"/>
        <w:rPr>
          <w:szCs w:val="21"/>
        </w:rPr>
      </w:pPr>
    </w:p>
    <w:p w14:paraId="0490E804" w14:textId="77777777" w:rsidR="0004289B" w:rsidRPr="007956E7" w:rsidRDefault="0004289B">
      <w:pPr>
        <w:spacing w:line="240" w:lineRule="auto"/>
        <w:ind w:firstLineChars="200" w:firstLine="643"/>
        <w:jc w:val="center"/>
        <w:rPr>
          <w:b/>
          <w:sz w:val="32"/>
          <w:szCs w:val="32"/>
        </w:rPr>
      </w:pPr>
    </w:p>
    <w:p w14:paraId="4621893D" w14:textId="77777777" w:rsidR="0004289B" w:rsidRPr="007956E7" w:rsidRDefault="00853F52">
      <w:pPr>
        <w:spacing w:line="240" w:lineRule="auto"/>
        <w:ind w:firstLineChars="200" w:firstLine="643"/>
        <w:jc w:val="center"/>
        <w:rPr>
          <w:b/>
          <w:sz w:val="32"/>
          <w:szCs w:val="32"/>
        </w:rPr>
      </w:pPr>
      <w:r w:rsidRPr="007956E7">
        <w:rPr>
          <w:rFonts w:hint="eastAsia"/>
          <w:b/>
          <w:sz w:val="32"/>
          <w:szCs w:val="32"/>
        </w:rPr>
        <w:t>（</w:t>
      </w:r>
      <w:r w:rsidRPr="007956E7">
        <w:rPr>
          <w:b/>
          <w:sz w:val="32"/>
          <w:szCs w:val="32"/>
        </w:rPr>
        <w:t>二</w:t>
      </w:r>
      <w:r w:rsidRPr="007956E7">
        <w:rPr>
          <w:rFonts w:hint="eastAsia"/>
          <w:b/>
          <w:sz w:val="32"/>
          <w:szCs w:val="32"/>
        </w:rPr>
        <w:t>）残疾人福利性单位声明函（样表）</w:t>
      </w:r>
    </w:p>
    <w:p w14:paraId="0F9AD450" w14:textId="77777777" w:rsidR="0004289B" w:rsidRPr="007956E7" w:rsidRDefault="0004289B">
      <w:pPr>
        <w:spacing w:line="240" w:lineRule="auto"/>
        <w:ind w:firstLineChars="200" w:firstLine="420"/>
        <w:rPr>
          <w:szCs w:val="21"/>
        </w:rPr>
      </w:pPr>
    </w:p>
    <w:p w14:paraId="41CFAACC" w14:textId="77777777" w:rsidR="0004289B" w:rsidRPr="007956E7" w:rsidRDefault="00853F52">
      <w:pPr>
        <w:spacing w:line="240" w:lineRule="auto"/>
        <w:ind w:firstLineChars="200" w:firstLine="420"/>
        <w:rPr>
          <w:szCs w:val="21"/>
        </w:rPr>
      </w:pPr>
      <w:r w:rsidRPr="007956E7">
        <w:rPr>
          <w:rFonts w:hint="eastAsia"/>
          <w:szCs w:val="21"/>
        </w:rPr>
        <w:t>本单位已知悉《关于促进残疾人就业政府采购政策的通知》（财库〔</w:t>
      </w:r>
      <w:r w:rsidRPr="007956E7">
        <w:rPr>
          <w:szCs w:val="21"/>
        </w:rPr>
        <w:t>2017〕141号）的规定，承诺提供的声明</w:t>
      </w:r>
      <w:proofErr w:type="gramStart"/>
      <w:r w:rsidRPr="007956E7">
        <w:rPr>
          <w:szCs w:val="21"/>
        </w:rPr>
        <w:t>函内容</w:t>
      </w:r>
      <w:proofErr w:type="gramEnd"/>
      <w:r w:rsidRPr="007956E7">
        <w:rPr>
          <w:szCs w:val="21"/>
        </w:rPr>
        <w:t>是真实的，如提供声明</w:t>
      </w:r>
      <w:proofErr w:type="gramStart"/>
      <w:r w:rsidRPr="007956E7">
        <w:rPr>
          <w:szCs w:val="21"/>
        </w:rPr>
        <w:t>函内容</w:t>
      </w:r>
      <w:proofErr w:type="gramEnd"/>
      <w:r w:rsidRPr="007956E7">
        <w:rPr>
          <w:szCs w:val="21"/>
        </w:rPr>
        <w:t>不实，则依法追究相关法律责任。</w:t>
      </w:r>
    </w:p>
    <w:p w14:paraId="56D8349E" w14:textId="77777777" w:rsidR="0004289B" w:rsidRPr="007956E7" w:rsidRDefault="00853F52">
      <w:pPr>
        <w:spacing w:line="240" w:lineRule="auto"/>
        <w:ind w:firstLineChars="200" w:firstLine="420"/>
        <w:rPr>
          <w:szCs w:val="21"/>
        </w:rPr>
      </w:pPr>
      <w:r w:rsidRPr="007956E7">
        <w:rPr>
          <w:rFonts w:hint="eastAsia"/>
          <w:szCs w:val="21"/>
        </w:rPr>
        <w:t>本单位郑重声明，根据《财政部民政部中国残疾人联合会关于促进残疾人就业政府采购政策的通知》（财库〔</w:t>
      </w:r>
      <w:r w:rsidRPr="007956E7">
        <w:rPr>
          <w:szCs w:val="21"/>
        </w:rPr>
        <w:t>2017〕141</w:t>
      </w:r>
      <w:r w:rsidRPr="007956E7">
        <w:rPr>
          <w:szCs w:val="21"/>
          <w:u w:val="single"/>
        </w:rPr>
        <w:t>_</w:t>
      </w:r>
      <w:r w:rsidRPr="007956E7">
        <w:rPr>
          <w:rFonts w:hint="eastAsia"/>
          <w:szCs w:val="21"/>
        </w:rPr>
        <w:t>号）的规定，本单位为符合条件的残疾人福利性单位，且本单位参加</w:t>
      </w:r>
      <w:r w:rsidRPr="007956E7">
        <w:rPr>
          <w:szCs w:val="21"/>
          <w:u w:val="single"/>
        </w:rPr>
        <w:t>_</w:t>
      </w:r>
      <w:r w:rsidRPr="007956E7">
        <w:rPr>
          <w:szCs w:val="21"/>
        </w:rPr>
        <w:t>（采购单位名称）</w:t>
      </w:r>
      <w:r w:rsidRPr="007956E7">
        <w:rPr>
          <w:szCs w:val="21"/>
          <w:u w:val="single"/>
        </w:rPr>
        <w:t>_</w:t>
      </w:r>
      <w:r w:rsidRPr="007956E7">
        <w:rPr>
          <w:szCs w:val="21"/>
        </w:rPr>
        <w:t>单位的</w:t>
      </w:r>
      <w:r w:rsidRPr="007956E7">
        <w:rPr>
          <w:szCs w:val="21"/>
          <w:u w:val="single"/>
        </w:rPr>
        <w:t>_</w:t>
      </w:r>
      <w:r w:rsidRPr="007956E7">
        <w:rPr>
          <w:szCs w:val="21"/>
        </w:rPr>
        <w:t>（采购项目名称）项目采购活动，并提供：</w:t>
      </w:r>
      <w:r w:rsidRPr="007956E7">
        <w:rPr>
          <w:szCs w:val="21"/>
        </w:rPr>
        <w:t>□</w:t>
      </w:r>
      <w:r w:rsidRPr="007956E7">
        <w:rPr>
          <w:szCs w:val="21"/>
        </w:rPr>
        <w:t>本单位制造的货物;</w:t>
      </w:r>
      <w:r w:rsidRPr="007956E7">
        <w:rPr>
          <w:szCs w:val="21"/>
        </w:rPr>
        <w:t>□</w:t>
      </w:r>
      <w:r w:rsidRPr="007956E7">
        <w:rPr>
          <w:szCs w:val="21"/>
        </w:rPr>
        <w:t>由本单位承担的工程、提供服务;</w:t>
      </w:r>
      <w:r w:rsidRPr="007956E7">
        <w:rPr>
          <w:szCs w:val="21"/>
        </w:rPr>
        <w:t>□</w:t>
      </w:r>
      <w:r w:rsidRPr="007956E7">
        <w:rPr>
          <w:szCs w:val="21"/>
        </w:rPr>
        <w:t>提供其他残疾人福利性单位制造的货物（承诺人在</w:t>
      </w:r>
      <w:r w:rsidRPr="007956E7">
        <w:rPr>
          <w:szCs w:val="21"/>
        </w:rPr>
        <w:t>□</w:t>
      </w:r>
      <w:r w:rsidRPr="007956E7">
        <w:rPr>
          <w:szCs w:val="21"/>
        </w:rPr>
        <w:t>处打</w:t>
      </w:r>
      <w:r w:rsidRPr="007956E7">
        <w:rPr>
          <w:szCs w:val="21"/>
        </w:rPr>
        <w:t>√</w:t>
      </w:r>
      <w:r w:rsidRPr="007956E7">
        <w:rPr>
          <w:szCs w:val="21"/>
        </w:rPr>
        <w:t>）。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3F676971" w14:textId="77777777" w:rsidR="0004289B" w:rsidRPr="007956E7" w:rsidRDefault="00853F52">
      <w:pPr>
        <w:spacing w:line="240" w:lineRule="auto"/>
        <w:ind w:firstLineChars="200" w:firstLine="420"/>
        <w:jc w:val="right"/>
        <w:rPr>
          <w:szCs w:val="21"/>
        </w:rPr>
      </w:pPr>
      <w:r w:rsidRPr="007956E7">
        <w:rPr>
          <w:rFonts w:hint="eastAsia"/>
          <w:szCs w:val="21"/>
        </w:rPr>
        <w:t>单位名称（盖章）：</w:t>
      </w:r>
      <w:r w:rsidRPr="007956E7">
        <w:rPr>
          <w:szCs w:val="21"/>
          <w:u w:val="single"/>
        </w:rPr>
        <w:t>__________________</w:t>
      </w:r>
    </w:p>
    <w:p w14:paraId="7D44D7EF" w14:textId="77777777" w:rsidR="0004289B" w:rsidRPr="007956E7" w:rsidRDefault="00853F52">
      <w:pPr>
        <w:spacing w:line="240" w:lineRule="auto"/>
        <w:ind w:firstLineChars="200" w:firstLine="420"/>
        <w:jc w:val="right"/>
        <w:rPr>
          <w:szCs w:val="21"/>
        </w:rPr>
      </w:pPr>
      <w:r w:rsidRPr="007956E7">
        <w:rPr>
          <w:rFonts w:hint="eastAsia"/>
          <w:szCs w:val="21"/>
        </w:rPr>
        <w:t>日期：</w:t>
      </w:r>
      <w:r w:rsidRPr="007956E7">
        <w:rPr>
          <w:szCs w:val="21"/>
          <w:u w:val="single"/>
        </w:rPr>
        <w:t>_________________</w:t>
      </w:r>
    </w:p>
    <w:p w14:paraId="551CDB64" w14:textId="77777777" w:rsidR="0004289B" w:rsidRPr="007956E7" w:rsidRDefault="0004289B">
      <w:pPr>
        <w:spacing w:line="240" w:lineRule="auto"/>
        <w:ind w:firstLineChars="200" w:firstLine="420"/>
        <w:jc w:val="right"/>
        <w:rPr>
          <w:szCs w:val="21"/>
        </w:rPr>
      </w:pPr>
    </w:p>
    <w:p w14:paraId="4F197700" w14:textId="77777777" w:rsidR="0004289B" w:rsidRPr="007956E7" w:rsidRDefault="0004289B">
      <w:pPr>
        <w:spacing w:line="240" w:lineRule="auto"/>
        <w:ind w:firstLineChars="200" w:firstLine="420"/>
        <w:jc w:val="right"/>
        <w:rPr>
          <w:szCs w:val="21"/>
        </w:rPr>
      </w:pPr>
    </w:p>
    <w:p w14:paraId="1EF71584" w14:textId="77777777" w:rsidR="0004289B" w:rsidRPr="007956E7" w:rsidRDefault="0004289B">
      <w:pPr>
        <w:spacing w:line="240" w:lineRule="auto"/>
        <w:ind w:firstLineChars="200" w:firstLine="420"/>
        <w:jc w:val="right"/>
        <w:rPr>
          <w:szCs w:val="21"/>
        </w:rPr>
      </w:pPr>
    </w:p>
    <w:p w14:paraId="08012C9E" w14:textId="77777777" w:rsidR="0004289B" w:rsidRPr="007956E7" w:rsidRDefault="00853F52">
      <w:pPr>
        <w:spacing w:line="240" w:lineRule="auto"/>
        <w:ind w:firstLineChars="200" w:firstLine="643"/>
        <w:jc w:val="center"/>
        <w:rPr>
          <w:b/>
          <w:sz w:val="32"/>
          <w:szCs w:val="32"/>
        </w:rPr>
      </w:pPr>
      <w:r w:rsidRPr="007956E7">
        <w:rPr>
          <w:b/>
          <w:sz w:val="32"/>
          <w:szCs w:val="32"/>
        </w:rPr>
        <w:br w:type="page"/>
      </w:r>
    </w:p>
    <w:p w14:paraId="30195DB3" w14:textId="77777777" w:rsidR="0004289B" w:rsidRPr="007956E7" w:rsidRDefault="0004289B">
      <w:pPr>
        <w:spacing w:line="240" w:lineRule="auto"/>
        <w:ind w:firstLineChars="200" w:firstLine="643"/>
        <w:jc w:val="center"/>
        <w:rPr>
          <w:b/>
          <w:sz w:val="32"/>
          <w:szCs w:val="32"/>
        </w:rPr>
      </w:pPr>
    </w:p>
    <w:p w14:paraId="582C6DA0" w14:textId="77777777" w:rsidR="0004289B" w:rsidRPr="007956E7" w:rsidRDefault="00853F52">
      <w:pPr>
        <w:spacing w:line="240" w:lineRule="auto"/>
        <w:ind w:firstLineChars="200" w:firstLine="643"/>
        <w:jc w:val="center"/>
        <w:rPr>
          <w:rFonts w:ascii="Times New Roman"/>
          <w:b/>
          <w:sz w:val="32"/>
          <w:szCs w:val="32"/>
        </w:rPr>
      </w:pPr>
      <w:r w:rsidRPr="007956E7">
        <w:rPr>
          <w:rFonts w:hint="eastAsia"/>
          <w:b/>
          <w:sz w:val="32"/>
          <w:szCs w:val="32"/>
        </w:rPr>
        <w:t>（</w:t>
      </w:r>
      <w:r w:rsidRPr="007956E7">
        <w:rPr>
          <w:b/>
          <w:sz w:val="32"/>
          <w:szCs w:val="32"/>
        </w:rPr>
        <w:t>三</w:t>
      </w:r>
      <w:r w:rsidRPr="007956E7">
        <w:rPr>
          <w:rFonts w:hint="eastAsia"/>
          <w:b/>
          <w:sz w:val="32"/>
          <w:szCs w:val="32"/>
        </w:rPr>
        <w:t>）省级以上监狱管理局、戒毒管理局（含新疆生产建设兵团）出具的属于监狱企业的证明文件（样表）</w:t>
      </w:r>
    </w:p>
    <w:p w14:paraId="3B76658C" w14:textId="77777777" w:rsidR="0004289B" w:rsidRPr="007956E7" w:rsidRDefault="0004289B">
      <w:pPr>
        <w:spacing w:line="240" w:lineRule="auto"/>
        <w:ind w:firstLineChars="200" w:firstLine="420"/>
        <w:rPr>
          <w:szCs w:val="21"/>
        </w:rPr>
      </w:pPr>
    </w:p>
    <w:p w14:paraId="48227E35" w14:textId="77777777" w:rsidR="0004289B" w:rsidRPr="007956E7" w:rsidRDefault="00853F52">
      <w:pPr>
        <w:spacing w:line="240" w:lineRule="auto"/>
        <w:ind w:firstLineChars="200" w:firstLine="420"/>
        <w:rPr>
          <w:szCs w:val="21"/>
        </w:rPr>
      </w:pPr>
      <w:r w:rsidRPr="007956E7">
        <w:rPr>
          <w:rFonts w:hint="eastAsia"/>
          <w:szCs w:val="21"/>
        </w:rPr>
        <w:t>本单位已知悉《财政部司法部关于政府采购支持监狱企业发展有关问题的通知》（财库〔</w:t>
      </w:r>
      <w:r w:rsidRPr="007956E7">
        <w:rPr>
          <w:szCs w:val="21"/>
        </w:rPr>
        <w:t>2014〕68号）的规定，承诺提供的声明</w:t>
      </w:r>
      <w:proofErr w:type="gramStart"/>
      <w:r w:rsidRPr="007956E7">
        <w:rPr>
          <w:szCs w:val="21"/>
        </w:rPr>
        <w:t>函内容</w:t>
      </w:r>
      <w:proofErr w:type="gramEnd"/>
      <w:r w:rsidRPr="007956E7">
        <w:rPr>
          <w:szCs w:val="21"/>
        </w:rPr>
        <w:t>是真实的，如提供声明</w:t>
      </w:r>
      <w:proofErr w:type="gramStart"/>
      <w:r w:rsidRPr="007956E7">
        <w:rPr>
          <w:szCs w:val="21"/>
        </w:rPr>
        <w:t>函内容</w:t>
      </w:r>
      <w:proofErr w:type="gramEnd"/>
      <w:r w:rsidRPr="007956E7">
        <w:rPr>
          <w:szCs w:val="21"/>
        </w:rPr>
        <w:t>不实，则依法追究相关法律责任。</w:t>
      </w:r>
    </w:p>
    <w:p w14:paraId="6E5082A1" w14:textId="77777777" w:rsidR="0004289B" w:rsidRPr="007956E7" w:rsidRDefault="00853F52">
      <w:pPr>
        <w:spacing w:line="240" w:lineRule="auto"/>
        <w:ind w:firstLineChars="200" w:firstLine="420"/>
        <w:rPr>
          <w:szCs w:val="21"/>
        </w:rPr>
      </w:pPr>
      <w:r w:rsidRPr="007956E7">
        <w:rPr>
          <w:rFonts w:hint="eastAsia"/>
          <w:szCs w:val="21"/>
        </w:rPr>
        <w:t>本单位郑重声明，根据《财政部司法部关于政府采购支持监狱企业发展有关问题的通知》（财库〔</w:t>
      </w:r>
      <w:r w:rsidRPr="007956E7">
        <w:rPr>
          <w:szCs w:val="21"/>
        </w:rPr>
        <w:t>2014〕68号）的规定，本单位为符合条件的监狱企业，且本单位参加</w:t>
      </w:r>
      <w:r w:rsidRPr="007956E7">
        <w:rPr>
          <w:szCs w:val="21"/>
          <w:u w:val="single"/>
        </w:rPr>
        <w:t>_</w:t>
      </w:r>
      <w:r w:rsidRPr="007956E7">
        <w:rPr>
          <w:szCs w:val="21"/>
        </w:rPr>
        <w:t>（采购单位名称）</w:t>
      </w:r>
      <w:r w:rsidRPr="007956E7">
        <w:rPr>
          <w:szCs w:val="21"/>
          <w:u w:val="single"/>
        </w:rPr>
        <w:t>_</w:t>
      </w:r>
      <w:r w:rsidRPr="007956E7">
        <w:rPr>
          <w:szCs w:val="21"/>
        </w:rPr>
        <w:t>单位的（采购项目名称）项目采购活动，并提供：</w:t>
      </w:r>
      <w:r w:rsidRPr="007956E7">
        <w:rPr>
          <w:szCs w:val="21"/>
        </w:rPr>
        <w:t>□</w:t>
      </w:r>
      <w:r w:rsidRPr="007956E7">
        <w:rPr>
          <w:szCs w:val="21"/>
        </w:rPr>
        <w:t>本单位制造的货物;</w:t>
      </w:r>
      <w:r w:rsidRPr="007956E7">
        <w:rPr>
          <w:szCs w:val="21"/>
        </w:rPr>
        <w:t>□</w:t>
      </w:r>
      <w:r w:rsidRPr="007956E7">
        <w:rPr>
          <w:szCs w:val="21"/>
        </w:rPr>
        <w:t>由本单位承担的工程、提供服务;</w:t>
      </w:r>
      <w:r w:rsidRPr="007956E7">
        <w:rPr>
          <w:szCs w:val="21"/>
        </w:rPr>
        <w:t>□</w:t>
      </w:r>
      <w:r w:rsidRPr="007956E7">
        <w:rPr>
          <w:szCs w:val="21"/>
        </w:rPr>
        <w:t>提供其他监狱企业制造的货物（承诺人在</w:t>
      </w:r>
      <w:r w:rsidRPr="007956E7">
        <w:rPr>
          <w:szCs w:val="21"/>
        </w:rPr>
        <w:t>□</w:t>
      </w:r>
      <w:r w:rsidRPr="007956E7">
        <w:rPr>
          <w:szCs w:val="21"/>
        </w:rPr>
        <w:t>处打</w:t>
      </w:r>
      <w:r w:rsidRPr="007956E7">
        <w:rPr>
          <w:szCs w:val="21"/>
        </w:rPr>
        <w:t>√</w:t>
      </w:r>
      <w:r w:rsidRPr="007956E7">
        <w:rPr>
          <w:szCs w:val="21"/>
        </w:rPr>
        <w:t>）。本条所称货物是指单一产品采购项目中的货物，或者非单一产品采购项目中的核心产品（货物）。</w:t>
      </w:r>
    </w:p>
    <w:p w14:paraId="21B0505A" w14:textId="77777777" w:rsidR="0004289B" w:rsidRPr="007956E7" w:rsidRDefault="00853F52">
      <w:pPr>
        <w:spacing w:line="240" w:lineRule="auto"/>
        <w:ind w:firstLineChars="200" w:firstLine="420"/>
        <w:rPr>
          <w:szCs w:val="21"/>
        </w:rPr>
      </w:pPr>
      <w:r w:rsidRPr="007956E7">
        <w:rPr>
          <w:rFonts w:hint="eastAsia"/>
          <w:szCs w:val="21"/>
        </w:rPr>
        <w:t>本单位对上述声明的真实性负责。如有虚假，将依法承担相应责任。</w:t>
      </w:r>
    </w:p>
    <w:p w14:paraId="04075BE6" w14:textId="77777777" w:rsidR="0004289B" w:rsidRPr="007956E7" w:rsidRDefault="00853F52">
      <w:pPr>
        <w:spacing w:line="240" w:lineRule="auto"/>
        <w:ind w:firstLineChars="200" w:firstLine="420"/>
        <w:rPr>
          <w:szCs w:val="21"/>
        </w:rPr>
      </w:pPr>
      <w:r w:rsidRPr="007956E7">
        <w:rPr>
          <w:rFonts w:hint="eastAsia"/>
          <w:szCs w:val="21"/>
        </w:rPr>
        <w:t>附：省级以上监狱管理局、戒毒管理局（含新疆生产建设兵团）出具的监狱企业证明文件。</w:t>
      </w:r>
    </w:p>
    <w:p w14:paraId="295D39CF" w14:textId="77777777" w:rsidR="0004289B" w:rsidRPr="007956E7" w:rsidRDefault="00853F52">
      <w:pPr>
        <w:spacing w:line="240" w:lineRule="auto"/>
        <w:ind w:firstLineChars="200" w:firstLine="420"/>
        <w:jc w:val="right"/>
        <w:rPr>
          <w:szCs w:val="21"/>
        </w:rPr>
      </w:pPr>
      <w:r w:rsidRPr="007956E7">
        <w:rPr>
          <w:rFonts w:hint="eastAsia"/>
          <w:szCs w:val="21"/>
        </w:rPr>
        <w:t>单位名称（盖章）：</w:t>
      </w:r>
      <w:r w:rsidRPr="007956E7">
        <w:rPr>
          <w:szCs w:val="21"/>
          <w:u w:val="single"/>
        </w:rPr>
        <w:t>__________________</w:t>
      </w:r>
    </w:p>
    <w:p w14:paraId="787F76F7" w14:textId="77777777" w:rsidR="0004289B" w:rsidRPr="007956E7" w:rsidRDefault="00853F52">
      <w:pPr>
        <w:spacing w:line="240" w:lineRule="auto"/>
        <w:ind w:firstLineChars="200" w:firstLine="420"/>
        <w:jc w:val="right"/>
        <w:rPr>
          <w:szCs w:val="21"/>
        </w:rPr>
      </w:pPr>
      <w:r w:rsidRPr="007956E7">
        <w:rPr>
          <w:rFonts w:hint="eastAsia"/>
          <w:szCs w:val="21"/>
        </w:rPr>
        <w:t>日期：</w:t>
      </w:r>
      <w:r w:rsidRPr="007956E7">
        <w:rPr>
          <w:szCs w:val="21"/>
          <w:u w:val="single"/>
        </w:rPr>
        <w:t>_________________</w:t>
      </w:r>
    </w:p>
    <w:p w14:paraId="4D03C77C" w14:textId="77777777" w:rsidR="0004289B" w:rsidRPr="007956E7" w:rsidRDefault="0004289B">
      <w:pPr>
        <w:spacing w:line="240" w:lineRule="auto"/>
        <w:ind w:firstLineChars="200" w:firstLine="420"/>
        <w:jc w:val="right"/>
        <w:rPr>
          <w:szCs w:val="21"/>
        </w:rPr>
      </w:pPr>
    </w:p>
    <w:p w14:paraId="2508AD4D" w14:textId="77777777" w:rsidR="0004289B" w:rsidRPr="007956E7" w:rsidRDefault="0004289B">
      <w:pPr>
        <w:spacing w:line="240" w:lineRule="auto"/>
        <w:ind w:firstLineChars="200" w:firstLine="420"/>
        <w:jc w:val="right"/>
        <w:rPr>
          <w:szCs w:val="21"/>
        </w:rPr>
      </w:pPr>
    </w:p>
    <w:p w14:paraId="58ED20DD" w14:textId="77777777" w:rsidR="0004289B" w:rsidRPr="007956E7" w:rsidRDefault="0004289B">
      <w:pPr>
        <w:spacing w:line="240" w:lineRule="auto"/>
        <w:ind w:firstLineChars="200" w:firstLine="420"/>
        <w:jc w:val="right"/>
        <w:rPr>
          <w:szCs w:val="21"/>
        </w:rPr>
      </w:pPr>
    </w:p>
    <w:p w14:paraId="1C12997A" w14:textId="77777777" w:rsidR="0004289B" w:rsidRPr="007956E7" w:rsidRDefault="00853F52">
      <w:pPr>
        <w:spacing w:line="240" w:lineRule="auto"/>
        <w:ind w:firstLineChars="200" w:firstLine="643"/>
        <w:jc w:val="center"/>
        <w:rPr>
          <w:b/>
          <w:sz w:val="32"/>
          <w:szCs w:val="32"/>
        </w:rPr>
      </w:pPr>
      <w:r w:rsidRPr="007956E7">
        <w:rPr>
          <w:rFonts w:hint="eastAsia"/>
          <w:b/>
          <w:sz w:val="32"/>
          <w:szCs w:val="32"/>
        </w:rPr>
        <w:t>（</w:t>
      </w:r>
      <w:r w:rsidRPr="007956E7">
        <w:rPr>
          <w:b/>
          <w:sz w:val="32"/>
          <w:szCs w:val="32"/>
        </w:rPr>
        <w:t>四</w:t>
      </w:r>
      <w:r w:rsidRPr="007956E7">
        <w:rPr>
          <w:rFonts w:hint="eastAsia"/>
          <w:b/>
          <w:sz w:val="32"/>
          <w:szCs w:val="32"/>
        </w:rPr>
        <w:t>）含有小型、微型企业的联合体声明函（样表）</w:t>
      </w:r>
    </w:p>
    <w:p w14:paraId="109692F9" w14:textId="77777777" w:rsidR="0004289B" w:rsidRPr="007956E7" w:rsidRDefault="0004289B">
      <w:pPr>
        <w:spacing w:line="240" w:lineRule="auto"/>
        <w:ind w:firstLineChars="200" w:firstLine="420"/>
        <w:rPr>
          <w:szCs w:val="21"/>
        </w:rPr>
      </w:pPr>
    </w:p>
    <w:p w14:paraId="7B911007" w14:textId="77777777" w:rsidR="0004289B" w:rsidRPr="007956E7" w:rsidRDefault="00853F52">
      <w:pPr>
        <w:spacing w:line="240" w:lineRule="auto"/>
        <w:ind w:firstLineChars="200" w:firstLine="420"/>
        <w:rPr>
          <w:szCs w:val="21"/>
        </w:rPr>
      </w:pPr>
      <w:r w:rsidRPr="007956E7">
        <w:rPr>
          <w:szCs w:val="21"/>
        </w:rPr>
        <w:t>1.</w:t>
      </w:r>
      <w:r w:rsidRPr="007956E7">
        <w:rPr>
          <w:szCs w:val="21"/>
          <w:u w:val="single"/>
        </w:rPr>
        <w:t>___</w:t>
      </w:r>
      <w:r w:rsidRPr="007956E7">
        <w:rPr>
          <w:rFonts w:hint="eastAsia"/>
          <w:szCs w:val="21"/>
        </w:rPr>
        <w:t>（供应商名称、供应商名称）</w:t>
      </w:r>
      <w:r w:rsidRPr="007956E7">
        <w:rPr>
          <w:szCs w:val="21"/>
          <w:u w:val="single"/>
        </w:rPr>
        <w:t>____</w:t>
      </w:r>
      <w:r w:rsidRPr="007956E7">
        <w:rPr>
          <w:rFonts w:hint="eastAsia"/>
          <w:szCs w:val="21"/>
        </w:rPr>
        <w:t>共同组成联合体（详见联合体协议）。根据《工业和信息化部、国家统计局、国家发展和改革委员会、财政部关于印发中小企业划型标准规定的通知》（工信部联企业〔</w:t>
      </w:r>
      <w:r w:rsidRPr="007956E7">
        <w:rPr>
          <w:szCs w:val="21"/>
        </w:rPr>
        <w:t>2011</w:t>
      </w:r>
      <w:r w:rsidRPr="007956E7">
        <w:rPr>
          <w:rFonts w:hint="eastAsia"/>
          <w:szCs w:val="21"/>
        </w:rPr>
        <w:t>〕</w:t>
      </w:r>
      <w:r w:rsidRPr="007956E7">
        <w:rPr>
          <w:szCs w:val="21"/>
        </w:rPr>
        <w:t>300</w:t>
      </w:r>
      <w:r w:rsidRPr="007956E7">
        <w:rPr>
          <w:szCs w:val="21"/>
          <w:u w:val="single"/>
        </w:rPr>
        <w:t>_</w:t>
      </w:r>
      <w:r w:rsidRPr="007956E7">
        <w:rPr>
          <w:rFonts w:hint="eastAsia"/>
          <w:szCs w:val="21"/>
        </w:rPr>
        <w:t>号）规定的划分标准，本联合体中：□</w:t>
      </w:r>
      <w:r w:rsidRPr="007956E7">
        <w:rPr>
          <w:szCs w:val="21"/>
          <w:u w:val="single"/>
        </w:rPr>
        <w:t>______</w:t>
      </w:r>
      <w:r w:rsidRPr="007956E7">
        <w:rPr>
          <w:rFonts w:hint="eastAsia"/>
          <w:szCs w:val="21"/>
        </w:rPr>
        <w:t>单位为</w:t>
      </w:r>
      <w:r w:rsidRPr="007956E7">
        <w:rPr>
          <w:szCs w:val="21"/>
          <w:u w:val="single"/>
        </w:rPr>
        <w:t>______</w:t>
      </w:r>
      <w:r w:rsidRPr="007956E7">
        <w:rPr>
          <w:rFonts w:hint="eastAsia"/>
          <w:szCs w:val="21"/>
        </w:rPr>
        <w:t>（请填写：中型、小型、微型）企业，</w:t>
      </w:r>
      <w:r w:rsidRPr="007956E7">
        <w:rPr>
          <w:szCs w:val="21"/>
          <w:u w:val="single"/>
        </w:rPr>
        <w:t>______</w:t>
      </w:r>
      <w:r w:rsidRPr="007956E7">
        <w:rPr>
          <w:rFonts w:hint="eastAsia"/>
          <w:szCs w:val="21"/>
        </w:rPr>
        <w:t>单位为</w:t>
      </w:r>
      <w:r w:rsidRPr="007956E7">
        <w:rPr>
          <w:szCs w:val="21"/>
          <w:u w:val="single"/>
        </w:rPr>
        <w:t>______</w:t>
      </w:r>
      <w:r w:rsidRPr="007956E7">
        <w:rPr>
          <w:rFonts w:hint="eastAsia"/>
          <w:szCs w:val="21"/>
        </w:rPr>
        <w:t>（请填写：中型、小型、微型）企业；□联合体各方均为小微企业（承诺人在□处打√）。</w:t>
      </w:r>
    </w:p>
    <w:p w14:paraId="0720D7E1" w14:textId="77777777" w:rsidR="0004289B" w:rsidRPr="007956E7" w:rsidRDefault="00853F52">
      <w:pPr>
        <w:spacing w:line="240" w:lineRule="auto"/>
        <w:ind w:firstLineChars="200" w:firstLine="420"/>
        <w:rPr>
          <w:szCs w:val="21"/>
        </w:rPr>
      </w:pPr>
      <w:r w:rsidRPr="007956E7">
        <w:rPr>
          <w:szCs w:val="21"/>
        </w:rPr>
        <w:t>2.</w:t>
      </w:r>
      <w:r w:rsidRPr="007956E7">
        <w:rPr>
          <w:rFonts w:hint="eastAsia"/>
          <w:szCs w:val="21"/>
        </w:rPr>
        <w:t>本联合体参加</w:t>
      </w:r>
      <w:r w:rsidRPr="007956E7">
        <w:rPr>
          <w:szCs w:val="21"/>
          <w:u w:val="single"/>
        </w:rPr>
        <w:t>_</w:t>
      </w:r>
      <w:r w:rsidRPr="007956E7">
        <w:rPr>
          <w:rFonts w:hint="eastAsia"/>
          <w:szCs w:val="21"/>
        </w:rPr>
        <w:t>（采购单位名称）</w:t>
      </w:r>
      <w:r w:rsidRPr="007956E7">
        <w:rPr>
          <w:szCs w:val="21"/>
          <w:u w:val="single"/>
        </w:rPr>
        <w:t>_</w:t>
      </w:r>
      <w:r w:rsidRPr="007956E7">
        <w:rPr>
          <w:rFonts w:hint="eastAsia"/>
          <w:szCs w:val="21"/>
        </w:rPr>
        <w:t>单位的</w:t>
      </w:r>
      <w:r w:rsidRPr="007956E7">
        <w:rPr>
          <w:szCs w:val="21"/>
          <w:u w:val="single"/>
        </w:rPr>
        <w:t>_</w:t>
      </w:r>
      <w:r w:rsidRPr="007956E7">
        <w:rPr>
          <w:rFonts w:hint="eastAsia"/>
          <w:szCs w:val="21"/>
        </w:rPr>
        <w:t>（采购项目名称）</w:t>
      </w:r>
      <w:r w:rsidRPr="007956E7">
        <w:rPr>
          <w:szCs w:val="21"/>
          <w:u w:val="single"/>
        </w:rPr>
        <w:t>_</w:t>
      </w:r>
      <w:r w:rsidRPr="007956E7">
        <w:rPr>
          <w:rFonts w:hint="eastAsia"/>
          <w:szCs w:val="21"/>
        </w:rPr>
        <w:t>项目采购活动，其中，小型、微型企业协议合同金额占到联合体协议总金额比例为</w:t>
      </w:r>
      <w:r w:rsidRPr="007956E7">
        <w:rPr>
          <w:szCs w:val="21"/>
          <w:u w:val="single"/>
        </w:rPr>
        <w:t>_____</w:t>
      </w:r>
      <w:r w:rsidRPr="007956E7">
        <w:rPr>
          <w:szCs w:val="21"/>
        </w:rPr>
        <w:t>%</w:t>
      </w:r>
      <w:r w:rsidRPr="007956E7">
        <w:rPr>
          <w:rFonts w:hint="eastAsia"/>
          <w:szCs w:val="21"/>
        </w:rPr>
        <w:t>（该合同金额为：□小</w:t>
      </w:r>
      <w:proofErr w:type="gramStart"/>
      <w:r w:rsidRPr="007956E7">
        <w:rPr>
          <w:rFonts w:hint="eastAsia"/>
          <w:szCs w:val="21"/>
        </w:rPr>
        <w:t>微企业</w:t>
      </w:r>
      <w:proofErr w:type="gramEnd"/>
      <w:r w:rsidRPr="007956E7">
        <w:rPr>
          <w:rFonts w:hint="eastAsia"/>
          <w:szCs w:val="21"/>
        </w:rPr>
        <w:t>制造的货物，□小</w:t>
      </w:r>
      <w:proofErr w:type="gramStart"/>
      <w:r w:rsidRPr="007956E7">
        <w:rPr>
          <w:rFonts w:hint="eastAsia"/>
          <w:szCs w:val="21"/>
        </w:rPr>
        <w:t>微企业</w:t>
      </w:r>
      <w:proofErr w:type="gramEnd"/>
      <w:r w:rsidRPr="007956E7">
        <w:rPr>
          <w:rFonts w:hint="eastAsia"/>
          <w:szCs w:val="21"/>
        </w:rPr>
        <w:t>承担的工程、提供服务，□提供其他小</w:t>
      </w:r>
      <w:proofErr w:type="gramStart"/>
      <w:r w:rsidRPr="007956E7">
        <w:rPr>
          <w:rFonts w:hint="eastAsia"/>
          <w:szCs w:val="21"/>
        </w:rPr>
        <w:t>微企业</w:t>
      </w:r>
      <w:proofErr w:type="gramEnd"/>
      <w:r w:rsidRPr="007956E7">
        <w:rPr>
          <w:rFonts w:hint="eastAsia"/>
          <w:szCs w:val="21"/>
        </w:rPr>
        <w:t>制造的货物；不包括使用大型企业注册商标的货物；</w:t>
      </w:r>
      <w:proofErr w:type="gramStart"/>
      <w:r w:rsidRPr="007956E7">
        <w:rPr>
          <w:rFonts w:hint="eastAsia"/>
          <w:szCs w:val="21"/>
        </w:rPr>
        <w:t>请承诺</w:t>
      </w:r>
      <w:proofErr w:type="gramEnd"/>
      <w:r w:rsidRPr="007956E7">
        <w:rPr>
          <w:rFonts w:hint="eastAsia"/>
          <w:szCs w:val="21"/>
        </w:rPr>
        <w:t>人在□处打√），符合《政府采购促进中小企业发展暂行办法》</w:t>
      </w:r>
      <w:r w:rsidRPr="007956E7">
        <w:rPr>
          <w:szCs w:val="21"/>
        </w:rPr>
        <w:t>(</w:t>
      </w:r>
      <w:r w:rsidRPr="007956E7">
        <w:rPr>
          <w:rFonts w:hint="eastAsia"/>
          <w:szCs w:val="21"/>
        </w:rPr>
        <w:t>财库〔</w:t>
      </w:r>
      <w:r w:rsidRPr="007956E7">
        <w:rPr>
          <w:szCs w:val="21"/>
        </w:rPr>
        <w:t>2011</w:t>
      </w:r>
      <w:r w:rsidRPr="007956E7">
        <w:rPr>
          <w:rFonts w:hint="eastAsia"/>
          <w:szCs w:val="21"/>
        </w:rPr>
        <w:t>〕</w:t>
      </w:r>
      <w:r w:rsidRPr="007956E7">
        <w:rPr>
          <w:szCs w:val="21"/>
        </w:rPr>
        <w:t>181</w:t>
      </w:r>
      <w:r w:rsidRPr="007956E7">
        <w:rPr>
          <w:szCs w:val="21"/>
          <w:u w:val="single"/>
        </w:rPr>
        <w:t>_</w:t>
      </w:r>
      <w:r w:rsidRPr="007956E7">
        <w:rPr>
          <w:rFonts w:hint="eastAsia"/>
          <w:szCs w:val="21"/>
        </w:rPr>
        <w:t>号</w:t>
      </w:r>
      <w:r w:rsidRPr="007956E7">
        <w:rPr>
          <w:szCs w:val="21"/>
        </w:rPr>
        <w:t>)</w:t>
      </w:r>
      <w:r w:rsidRPr="007956E7">
        <w:rPr>
          <w:rFonts w:hint="eastAsia"/>
          <w:szCs w:val="21"/>
        </w:rPr>
        <w:t>第六条规定的优惠政策。本联合体对上述声明的真实性负责。如有虚假，将依法承担相应责任。</w:t>
      </w:r>
    </w:p>
    <w:p w14:paraId="1206859E" w14:textId="77777777" w:rsidR="0004289B" w:rsidRPr="007956E7" w:rsidRDefault="00853F52">
      <w:pPr>
        <w:spacing w:line="240" w:lineRule="auto"/>
        <w:ind w:leftChars="202" w:left="424"/>
        <w:jc w:val="left"/>
        <w:rPr>
          <w:szCs w:val="21"/>
        </w:rPr>
      </w:pPr>
      <w:r w:rsidRPr="007956E7">
        <w:rPr>
          <w:rFonts w:hint="eastAsia"/>
          <w:szCs w:val="21"/>
        </w:rPr>
        <w:t>企业</w:t>
      </w:r>
      <w:r w:rsidRPr="007956E7">
        <w:rPr>
          <w:szCs w:val="21"/>
        </w:rPr>
        <w:t>1</w:t>
      </w:r>
      <w:r w:rsidRPr="007956E7">
        <w:rPr>
          <w:rFonts w:hint="eastAsia"/>
          <w:szCs w:val="21"/>
        </w:rPr>
        <w:t>名称（盖章）：</w:t>
      </w:r>
      <w:r w:rsidRPr="007956E7">
        <w:rPr>
          <w:szCs w:val="21"/>
          <w:u w:val="single"/>
        </w:rPr>
        <w:t>_______________________</w:t>
      </w:r>
      <w:r w:rsidRPr="007956E7">
        <w:rPr>
          <w:szCs w:val="21"/>
        </w:rPr>
        <w:t xml:space="preserve"> </w:t>
      </w:r>
    </w:p>
    <w:p w14:paraId="1F40BEB0" w14:textId="77777777" w:rsidR="0004289B" w:rsidRPr="007956E7" w:rsidRDefault="00853F52">
      <w:pPr>
        <w:spacing w:line="240" w:lineRule="auto"/>
        <w:ind w:leftChars="202" w:left="424"/>
        <w:jc w:val="left"/>
        <w:rPr>
          <w:szCs w:val="21"/>
        </w:rPr>
      </w:pPr>
      <w:r w:rsidRPr="007956E7">
        <w:rPr>
          <w:rFonts w:hint="eastAsia"/>
          <w:szCs w:val="21"/>
        </w:rPr>
        <w:t>日期：</w:t>
      </w:r>
      <w:r w:rsidRPr="007956E7">
        <w:rPr>
          <w:szCs w:val="21"/>
          <w:u w:val="single"/>
        </w:rPr>
        <w:t>_____________________________________</w:t>
      </w:r>
      <w:r w:rsidRPr="007956E7">
        <w:rPr>
          <w:szCs w:val="21"/>
        </w:rPr>
        <w:t xml:space="preserve"> </w:t>
      </w:r>
    </w:p>
    <w:p w14:paraId="11E039EF" w14:textId="77777777" w:rsidR="0004289B" w:rsidRPr="007956E7" w:rsidRDefault="00853F52">
      <w:pPr>
        <w:spacing w:line="240" w:lineRule="auto"/>
        <w:ind w:leftChars="202" w:left="424"/>
        <w:jc w:val="left"/>
        <w:rPr>
          <w:szCs w:val="21"/>
        </w:rPr>
      </w:pPr>
      <w:r w:rsidRPr="007956E7">
        <w:rPr>
          <w:rFonts w:hint="eastAsia"/>
          <w:szCs w:val="21"/>
        </w:rPr>
        <w:t>企业</w:t>
      </w:r>
      <w:r w:rsidRPr="007956E7">
        <w:rPr>
          <w:szCs w:val="21"/>
        </w:rPr>
        <w:t>2</w:t>
      </w:r>
      <w:r w:rsidRPr="007956E7">
        <w:rPr>
          <w:rFonts w:hint="eastAsia"/>
          <w:szCs w:val="21"/>
        </w:rPr>
        <w:t>名称（盖章）：</w:t>
      </w:r>
      <w:r w:rsidRPr="007956E7">
        <w:rPr>
          <w:szCs w:val="21"/>
          <w:u w:val="single"/>
        </w:rPr>
        <w:t>_______________________</w:t>
      </w:r>
    </w:p>
    <w:p w14:paraId="621B510D" w14:textId="77777777" w:rsidR="0004289B" w:rsidRPr="007956E7" w:rsidRDefault="00853F52">
      <w:pPr>
        <w:tabs>
          <w:tab w:val="clear" w:pos="426"/>
        </w:tabs>
        <w:spacing w:line="240" w:lineRule="auto"/>
        <w:ind w:leftChars="202" w:left="424"/>
        <w:rPr>
          <w:szCs w:val="21"/>
        </w:rPr>
      </w:pPr>
      <w:r w:rsidRPr="007956E7">
        <w:rPr>
          <w:rFonts w:hint="eastAsia"/>
          <w:szCs w:val="21"/>
        </w:rPr>
        <w:t>日期：</w:t>
      </w:r>
      <w:r w:rsidRPr="007956E7">
        <w:rPr>
          <w:szCs w:val="21"/>
          <w:u w:val="single"/>
        </w:rPr>
        <w:t>_____________________________________</w:t>
      </w:r>
    </w:p>
    <w:p w14:paraId="4D0147A6" w14:textId="1D3BF2E4" w:rsidR="0004289B" w:rsidRPr="007956E7" w:rsidRDefault="00853F52" w:rsidP="00365B87">
      <w:pPr>
        <w:pStyle w:val="40"/>
        <w:numPr>
          <w:ilvl w:val="0"/>
          <w:numId w:val="40"/>
        </w:numPr>
        <w:tabs>
          <w:tab w:val="clear" w:pos="1680"/>
        </w:tabs>
        <w:jc w:val="left"/>
      </w:pPr>
      <w:r w:rsidRPr="007956E7">
        <w:rPr>
          <w:sz w:val="24"/>
        </w:rPr>
        <w:br w:type="page"/>
      </w:r>
      <w:bookmarkStart w:id="156" w:name="_Toc36822701"/>
      <w:r w:rsidRPr="007956E7">
        <w:rPr>
          <w:rFonts w:hint="eastAsia"/>
        </w:rPr>
        <w:lastRenderedPageBreak/>
        <w:t>、招标代理服务费承诺书</w:t>
      </w:r>
      <w:bookmarkEnd w:id="156"/>
    </w:p>
    <w:p w14:paraId="452682AC"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招标代理服务费承诺书</w:t>
      </w:r>
    </w:p>
    <w:p w14:paraId="716FD261" w14:textId="77777777" w:rsidR="0004289B" w:rsidRPr="007956E7" w:rsidRDefault="0004289B">
      <w:pPr>
        <w:tabs>
          <w:tab w:val="clear" w:pos="426"/>
        </w:tabs>
        <w:adjustRightInd/>
        <w:snapToGrid/>
        <w:rPr>
          <w:b/>
        </w:rPr>
      </w:pPr>
    </w:p>
    <w:p w14:paraId="69E6C188" w14:textId="77777777" w:rsidR="0004289B" w:rsidRPr="007956E7" w:rsidRDefault="00853F52">
      <w:pPr>
        <w:tabs>
          <w:tab w:val="clear" w:pos="426"/>
        </w:tabs>
        <w:adjustRightInd/>
        <w:snapToGrid/>
        <w:rPr>
          <w:b/>
        </w:rPr>
      </w:pPr>
      <w:r w:rsidRPr="007956E7">
        <w:rPr>
          <w:rFonts w:hint="eastAsia"/>
          <w:b/>
        </w:rPr>
        <w:t>深圳市深水水务咨询有限公司：</w:t>
      </w:r>
    </w:p>
    <w:p w14:paraId="549B66A1" w14:textId="77777777" w:rsidR="0004289B" w:rsidRPr="007956E7" w:rsidRDefault="00853F52">
      <w:pPr>
        <w:tabs>
          <w:tab w:val="clear" w:pos="426"/>
        </w:tabs>
        <w:adjustRightInd/>
        <w:snapToGrid/>
        <w:ind w:firstLineChars="200" w:firstLine="420"/>
        <w:rPr>
          <w:szCs w:val="21"/>
        </w:rPr>
      </w:pPr>
      <w:r w:rsidRPr="007956E7">
        <w:rPr>
          <w:rFonts w:hint="eastAsia"/>
        </w:rPr>
        <w:t>本公司</w:t>
      </w:r>
      <w:r w:rsidRPr="007956E7">
        <w:rPr>
          <w:rFonts w:hint="eastAsia"/>
          <w:u w:val="single"/>
        </w:rPr>
        <w:t>__(投标供应商名称)__</w:t>
      </w:r>
      <w:r w:rsidRPr="007956E7">
        <w:rPr>
          <w:rFonts w:hint="eastAsia"/>
        </w:rPr>
        <w:t>在参加</w:t>
      </w:r>
      <w:r w:rsidRPr="007956E7">
        <w:rPr>
          <w:rFonts w:hint="eastAsia"/>
          <w:u w:val="single"/>
        </w:rPr>
        <w:t>（项目名称）_</w:t>
      </w:r>
      <w:r w:rsidRPr="007956E7">
        <w:rPr>
          <w:rFonts w:hint="eastAsia"/>
        </w:rPr>
        <w:t>(项目编号：</w:t>
      </w:r>
      <w:r w:rsidRPr="007956E7">
        <w:rPr>
          <w:rFonts w:hint="eastAsia"/>
          <w:u w:val="single"/>
        </w:rPr>
        <w:t>__（项目编号）__</w:t>
      </w:r>
      <w:r w:rsidRPr="007956E7">
        <w:rPr>
          <w:rFonts w:hint="eastAsia"/>
        </w:rPr>
        <w:t>)的招标中如获中标</w:t>
      </w:r>
      <w:r w:rsidRPr="007956E7">
        <w:rPr>
          <w:rFonts w:hint="eastAsia"/>
          <w:szCs w:val="21"/>
        </w:rPr>
        <w:t>，我公司保证按照招标文件</w:t>
      </w:r>
      <w:r w:rsidRPr="007956E7">
        <w:rPr>
          <w:rFonts w:hint="eastAsia"/>
        </w:rPr>
        <w:t>的</w:t>
      </w:r>
      <w:r w:rsidRPr="007956E7">
        <w:rPr>
          <w:rFonts w:hint="eastAsia"/>
          <w:szCs w:val="21"/>
        </w:rPr>
        <w:t>规定缴纳“招标代理服务费”后，凭领取人身份证复印件并加盖公章领取《中标通知书》。如采用电汇或银行转账，我</w:t>
      </w:r>
      <w:r w:rsidRPr="007956E7">
        <w:rPr>
          <w:rFonts w:hint="eastAsia"/>
        </w:rPr>
        <w:t>公</w:t>
      </w:r>
      <w:r w:rsidRPr="007956E7">
        <w:rPr>
          <w:rFonts w:hint="eastAsia"/>
          <w:szCs w:val="21"/>
        </w:rPr>
        <w:t>司将同时递交招标代理服务费缴费凭证复印件并加盖公章。</w:t>
      </w:r>
    </w:p>
    <w:p w14:paraId="68BD21BA" w14:textId="77777777" w:rsidR="0004289B" w:rsidRPr="007956E7" w:rsidRDefault="00853F52">
      <w:pPr>
        <w:tabs>
          <w:tab w:val="clear" w:pos="426"/>
        </w:tabs>
        <w:adjustRightInd/>
        <w:snapToGrid/>
        <w:ind w:firstLineChars="200" w:firstLine="420"/>
      </w:pPr>
      <w:r w:rsidRPr="007956E7">
        <w:rPr>
          <w:rFonts w:hint="eastAsia"/>
        </w:rPr>
        <w:t>如我公司违反上款承诺，愿凭贵公司开出的相关通知，同意（采购代理机构名称）办理支付手续，愿承担由此引起的一切法律责任。</w:t>
      </w:r>
    </w:p>
    <w:p w14:paraId="3AC3C459" w14:textId="77777777" w:rsidR="0004289B" w:rsidRPr="007956E7" w:rsidRDefault="00853F52">
      <w:pPr>
        <w:tabs>
          <w:tab w:val="clear" w:pos="426"/>
        </w:tabs>
        <w:adjustRightInd/>
        <w:snapToGrid/>
        <w:ind w:firstLineChars="200" w:firstLine="420"/>
      </w:pPr>
      <w:r w:rsidRPr="007956E7">
        <w:rPr>
          <w:rFonts w:hint="eastAsia"/>
        </w:rPr>
        <w:t>特此承诺!</w:t>
      </w:r>
    </w:p>
    <w:p w14:paraId="035053C4" w14:textId="77777777" w:rsidR="0004289B" w:rsidRPr="007956E7" w:rsidRDefault="0004289B">
      <w:pPr>
        <w:tabs>
          <w:tab w:val="clear" w:pos="426"/>
        </w:tabs>
        <w:adjustRightInd/>
        <w:snapToGrid/>
        <w:ind w:firstLineChars="200" w:firstLine="420"/>
      </w:pPr>
    </w:p>
    <w:p w14:paraId="3BAA39FB" w14:textId="77777777" w:rsidR="0004289B" w:rsidRPr="007956E7" w:rsidRDefault="0004289B">
      <w:pPr>
        <w:tabs>
          <w:tab w:val="clear" w:pos="426"/>
        </w:tabs>
        <w:adjustRightInd/>
        <w:snapToGrid/>
        <w:ind w:firstLineChars="200" w:firstLine="420"/>
      </w:pPr>
    </w:p>
    <w:p w14:paraId="0C7F195F" w14:textId="77777777" w:rsidR="0004289B" w:rsidRPr="007956E7" w:rsidRDefault="00853F52">
      <w:pPr>
        <w:tabs>
          <w:tab w:val="clear" w:pos="426"/>
        </w:tabs>
        <w:ind w:firstLine="420"/>
        <w:rPr>
          <w:u w:val="single"/>
        </w:rPr>
      </w:pPr>
      <w:r w:rsidRPr="007956E7">
        <w:rPr>
          <w:rFonts w:hint="eastAsia"/>
        </w:rPr>
        <w:t>单位名称：</w:t>
      </w:r>
      <w:r w:rsidRPr="007956E7">
        <w:rPr>
          <w:rFonts w:hint="eastAsia"/>
          <w:u w:val="single"/>
        </w:rPr>
        <w:t>_____________________________________________________________</w:t>
      </w:r>
    </w:p>
    <w:p w14:paraId="02FD0B10" w14:textId="77777777" w:rsidR="0004289B" w:rsidRPr="007956E7" w:rsidRDefault="00853F52">
      <w:pPr>
        <w:tabs>
          <w:tab w:val="clear" w:pos="426"/>
        </w:tabs>
        <w:ind w:firstLine="420"/>
        <w:rPr>
          <w:u w:val="single"/>
        </w:rPr>
      </w:pPr>
      <w:r w:rsidRPr="007956E7">
        <w:rPr>
          <w:rFonts w:hint="eastAsia"/>
        </w:rPr>
        <w:t>法定代表人或投标供应商授权代表（签名或盖章）：</w:t>
      </w:r>
      <w:r w:rsidRPr="007956E7">
        <w:rPr>
          <w:rFonts w:hint="eastAsia"/>
          <w:u w:val="single"/>
        </w:rPr>
        <w:t>_________________________</w:t>
      </w:r>
    </w:p>
    <w:p w14:paraId="409E051B" w14:textId="77777777" w:rsidR="0004289B" w:rsidRPr="007956E7" w:rsidRDefault="00853F52">
      <w:pPr>
        <w:tabs>
          <w:tab w:val="clear" w:pos="426"/>
        </w:tabs>
        <w:ind w:firstLine="420"/>
        <w:rPr>
          <w:u w:val="single"/>
        </w:rPr>
      </w:pPr>
      <w:r w:rsidRPr="007956E7">
        <w:rPr>
          <w:rFonts w:hint="eastAsia"/>
        </w:rPr>
        <w:t>单位地址：</w:t>
      </w:r>
      <w:r w:rsidRPr="007956E7">
        <w:rPr>
          <w:rFonts w:hint="eastAsia"/>
          <w:u w:val="single"/>
        </w:rPr>
        <w:t>_____________________________________________________________</w:t>
      </w:r>
    </w:p>
    <w:p w14:paraId="0936C1AB" w14:textId="77777777" w:rsidR="0004289B" w:rsidRPr="007956E7" w:rsidRDefault="00853F52">
      <w:pPr>
        <w:tabs>
          <w:tab w:val="clear" w:pos="426"/>
        </w:tabs>
        <w:ind w:firstLine="420"/>
        <w:rPr>
          <w:u w:val="single"/>
        </w:rPr>
      </w:pPr>
      <w:r w:rsidRPr="007956E7">
        <w:rPr>
          <w:rFonts w:hint="eastAsia"/>
        </w:rPr>
        <w:t>单位公章：</w:t>
      </w:r>
      <w:r w:rsidRPr="007956E7">
        <w:rPr>
          <w:rFonts w:hint="eastAsia"/>
          <w:u w:val="single"/>
        </w:rPr>
        <w:t>_____________________________________________________________</w:t>
      </w:r>
    </w:p>
    <w:p w14:paraId="14B073F9" w14:textId="77777777" w:rsidR="0004289B" w:rsidRPr="007956E7" w:rsidRDefault="00853F52">
      <w:pPr>
        <w:tabs>
          <w:tab w:val="clear" w:pos="426"/>
        </w:tabs>
        <w:ind w:firstLine="420"/>
        <w:rPr>
          <w:u w:val="single"/>
        </w:rPr>
      </w:pPr>
      <w:r w:rsidRPr="007956E7">
        <w:rPr>
          <w:rFonts w:hint="eastAsia"/>
        </w:rPr>
        <w:t>邮政编码：</w:t>
      </w:r>
      <w:r w:rsidRPr="007956E7">
        <w:rPr>
          <w:rFonts w:hint="eastAsia"/>
          <w:u w:val="single"/>
        </w:rPr>
        <w:t>_______________________</w:t>
      </w:r>
      <w:r w:rsidRPr="007956E7">
        <w:rPr>
          <w:rFonts w:hint="eastAsia"/>
        </w:rPr>
        <w:t>日期：</w:t>
      </w:r>
      <w:r w:rsidRPr="007956E7">
        <w:rPr>
          <w:rFonts w:hint="eastAsia"/>
          <w:u w:val="single"/>
        </w:rPr>
        <w:t>________________________________</w:t>
      </w:r>
    </w:p>
    <w:p w14:paraId="505DC96F" w14:textId="77777777" w:rsidR="0004289B" w:rsidRPr="007956E7" w:rsidRDefault="00853F52">
      <w:pPr>
        <w:tabs>
          <w:tab w:val="clear" w:pos="426"/>
        </w:tabs>
        <w:ind w:firstLine="420"/>
        <w:rPr>
          <w:u w:val="single"/>
        </w:rPr>
      </w:pPr>
      <w:r w:rsidRPr="007956E7">
        <w:rPr>
          <w:rFonts w:hint="eastAsia"/>
        </w:rPr>
        <w:t>联系电话：</w:t>
      </w:r>
      <w:r w:rsidRPr="007956E7">
        <w:rPr>
          <w:rFonts w:hint="eastAsia"/>
          <w:u w:val="single"/>
        </w:rPr>
        <w:t>_____________________________________________________________</w:t>
      </w:r>
    </w:p>
    <w:p w14:paraId="39058715" w14:textId="77777777" w:rsidR="0004289B" w:rsidRPr="007956E7" w:rsidRDefault="0004289B">
      <w:pPr>
        <w:tabs>
          <w:tab w:val="clear" w:pos="426"/>
        </w:tabs>
        <w:ind w:firstLine="420"/>
        <w:rPr>
          <w:u w:val="single"/>
        </w:rPr>
      </w:pPr>
    </w:p>
    <w:p w14:paraId="241C0FB7" w14:textId="77777777" w:rsidR="0004289B" w:rsidRPr="007956E7" w:rsidRDefault="0004289B">
      <w:pPr>
        <w:tabs>
          <w:tab w:val="clear" w:pos="426"/>
        </w:tabs>
        <w:ind w:firstLine="420"/>
        <w:rPr>
          <w:spacing w:val="4"/>
          <w:u w:val="single"/>
        </w:rPr>
      </w:pPr>
    </w:p>
    <w:p w14:paraId="6393A636" w14:textId="77777777" w:rsidR="0004289B" w:rsidRPr="007956E7" w:rsidRDefault="00853F52">
      <w:pPr>
        <w:tabs>
          <w:tab w:val="clear" w:pos="426"/>
        </w:tabs>
        <w:rPr>
          <w:b/>
          <w:szCs w:val="21"/>
        </w:rPr>
      </w:pPr>
      <w:r w:rsidRPr="007956E7">
        <w:rPr>
          <w:b/>
        </w:rPr>
        <w:br w:type="page"/>
      </w:r>
    </w:p>
    <w:p w14:paraId="325C5171" w14:textId="77777777" w:rsidR="0004289B" w:rsidRPr="007956E7" w:rsidRDefault="0004289B">
      <w:pPr>
        <w:widowControl w:val="0"/>
        <w:shd w:val="clear" w:color="auto" w:fill="auto"/>
        <w:tabs>
          <w:tab w:val="clear" w:pos="426"/>
        </w:tabs>
        <w:adjustRightInd/>
        <w:snapToGrid/>
        <w:spacing w:line="300" w:lineRule="auto"/>
        <w:jc w:val="center"/>
        <w:rPr>
          <w:rFonts w:cs="Times New Roman"/>
          <w:bCs/>
          <w:kern w:val="2"/>
          <w:sz w:val="32"/>
          <w:szCs w:val="32"/>
        </w:rPr>
      </w:pPr>
    </w:p>
    <w:p w14:paraId="1AAD1E24" w14:textId="77777777" w:rsidR="0004289B" w:rsidRPr="007956E7" w:rsidRDefault="00853F52">
      <w:pPr>
        <w:widowControl w:val="0"/>
        <w:shd w:val="clear" w:color="auto" w:fill="auto"/>
        <w:tabs>
          <w:tab w:val="clear" w:pos="426"/>
        </w:tabs>
        <w:adjustRightInd/>
        <w:snapToGrid/>
        <w:spacing w:line="300" w:lineRule="auto"/>
        <w:jc w:val="center"/>
        <w:rPr>
          <w:rFonts w:cs="Times New Roman"/>
          <w:bCs/>
          <w:kern w:val="2"/>
          <w:sz w:val="32"/>
          <w:szCs w:val="32"/>
        </w:rPr>
      </w:pPr>
      <w:r w:rsidRPr="007956E7">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7956E7" w:rsidRPr="007956E7" w14:paraId="331618C7" w14:textId="77777777">
        <w:trPr>
          <w:trHeight w:val="850"/>
          <w:jc w:val="center"/>
        </w:trPr>
        <w:tc>
          <w:tcPr>
            <w:tcW w:w="1159" w:type="dxa"/>
            <w:vAlign w:val="center"/>
          </w:tcPr>
          <w:p w14:paraId="7E6A067E" w14:textId="77777777" w:rsidR="0004289B" w:rsidRPr="007956E7" w:rsidRDefault="00853F52">
            <w:pPr>
              <w:tabs>
                <w:tab w:val="clear" w:pos="426"/>
              </w:tabs>
              <w:spacing w:line="520" w:lineRule="exact"/>
              <w:rPr>
                <w:b/>
              </w:rPr>
            </w:pPr>
            <w:r w:rsidRPr="007956E7">
              <w:rPr>
                <w:rFonts w:hint="eastAsia"/>
                <w:b/>
              </w:rPr>
              <w:t>发票类型</w:t>
            </w:r>
          </w:p>
        </w:tc>
        <w:tc>
          <w:tcPr>
            <w:tcW w:w="7363" w:type="dxa"/>
            <w:vAlign w:val="center"/>
          </w:tcPr>
          <w:p w14:paraId="4488118D" w14:textId="77777777" w:rsidR="0004289B" w:rsidRPr="007956E7" w:rsidRDefault="00853F52">
            <w:pPr>
              <w:tabs>
                <w:tab w:val="clear" w:pos="426"/>
              </w:tabs>
              <w:spacing w:line="520" w:lineRule="exact"/>
              <w:ind w:firstLineChars="200" w:firstLine="420"/>
            </w:pPr>
            <w:r w:rsidRPr="007956E7">
              <w:rPr>
                <w:rFonts w:hint="eastAsia"/>
              </w:rPr>
              <w:t>□增值税普通发票             □增值税专用发票</w:t>
            </w:r>
          </w:p>
        </w:tc>
      </w:tr>
      <w:tr w:rsidR="0004289B" w:rsidRPr="007956E7" w14:paraId="0160B45C" w14:textId="77777777">
        <w:trPr>
          <w:trHeight w:val="2835"/>
          <w:jc w:val="center"/>
        </w:trPr>
        <w:tc>
          <w:tcPr>
            <w:tcW w:w="8522" w:type="dxa"/>
            <w:gridSpan w:val="2"/>
            <w:vAlign w:val="center"/>
          </w:tcPr>
          <w:p w14:paraId="71C159DD" w14:textId="77777777" w:rsidR="0004289B" w:rsidRPr="007956E7" w:rsidRDefault="00853F52">
            <w:pPr>
              <w:tabs>
                <w:tab w:val="clear" w:pos="426"/>
              </w:tabs>
              <w:spacing w:line="520" w:lineRule="exact"/>
            </w:pPr>
            <w:r w:rsidRPr="007956E7">
              <w:rPr>
                <w:rFonts w:hint="eastAsia"/>
              </w:rPr>
              <w:t>如选择增值税专用发票，需提供以下材料，投标时密封于开标信封中：</w:t>
            </w:r>
          </w:p>
          <w:p w14:paraId="21A16FBE" w14:textId="77777777" w:rsidR="0004289B" w:rsidRPr="007956E7" w:rsidRDefault="00853F52">
            <w:pPr>
              <w:tabs>
                <w:tab w:val="clear" w:pos="426"/>
              </w:tabs>
              <w:spacing w:line="520" w:lineRule="exact"/>
            </w:pPr>
            <w:r w:rsidRPr="007956E7">
              <w:rPr>
                <w:rFonts w:hint="eastAsia"/>
              </w:rPr>
              <w:t xml:space="preserve">1.营业执照、一般纳税人资格认定税务通知书或其他可证明具有该项资格证明文件的复印件，加盖单位公章； </w:t>
            </w:r>
          </w:p>
          <w:p w14:paraId="49489A9F" w14:textId="77777777" w:rsidR="0004289B" w:rsidRPr="007956E7" w:rsidRDefault="00853F52">
            <w:pPr>
              <w:tabs>
                <w:tab w:val="clear" w:pos="426"/>
              </w:tabs>
              <w:spacing w:line="520" w:lineRule="exact"/>
            </w:pPr>
            <w:r w:rsidRPr="007956E7">
              <w:rPr>
                <w:rFonts w:hint="eastAsia"/>
              </w:rPr>
              <w:t>2.客户的开票资料（单位名称、纳税人识别号、地址、电话、开户行全称及账号</w:t>
            </w:r>
            <w:r w:rsidRPr="007956E7">
              <w:t>）</w:t>
            </w:r>
            <w:r w:rsidRPr="007956E7">
              <w:rPr>
                <w:rFonts w:hint="eastAsia"/>
              </w:rPr>
              <w:t>，加盖单位公章。</w:t>
            </w:r>
          </w:p>
        </w:tc>
      </w:tr>
    </w:tbl>
    <w:p w14:paraId="75F3E4CA" w14:textId="77777777" w:rsidR="0004289B" w:rsidRPr="007956E7" w:rsidRDefault="0004289B">
      <w:pPr>
        <w:tabs>
          <w:tab w:val="clear" w:pos="426"/>
        </w:tabs>
        <w:rPr>
          <w:b/>
          <w:szCs w:val="21"/>
        </w:rPr>
      </w:pPr>
    </w:p>
    <w:p w14:paraId="289D2281" w14:textId="77777777" w:rsidR="0004289B" w:rsidRPr="007956E7" w:rsidRDefault="0004289B">
      <w:pPr>
        <w:tabs>
          <w:tab w:val="clear" w:pos="426"/>
        </w:tabs>
        <w:rPr>
          <w:b/>
          <w:szCs w:val="21"/>
        </w:rPr>
      </w:pPr>
    </w:p>
    <w:p w14:paraId="2F417D51" w14:textId="77777777" w:rsidR="0004289B" w:rsidRPr="007956E7" w:rsidRDefault="00853F52">
      <w:pPr>
        <w:tabs>
          <w:tab w:val="clear" w:pos="426"/>
        </w:tabs>
        <w:jc w:val="center"/>
        <w:rPr>
          <w:b/>
          <w:szCs w:val="21"/>
        </w:rPr>
      </w:pPr>
      <w:r w:rsidRPr="007956E7">
        <w:rPr>
          <w:rFonts w:hint="eastAsia"/>
          <w:b/>
          <w:szCs w:val="21"/>
        </w:rPr>
        <w:t>附：缴纳</w:t>
      </w:r>
      <w:r w:rsidRPr="007956E7">
        <w:rPr>
          <w:b/>
          <w:szCs w:val="21"/>
        </w:rPr>
        <w:t>招标代理服务费</w:t>
      </w:r>
      <w:r w:rsidRPr="007956E7">
        <w:rPr>
          <w:rFonts w:hint="eastAsia"/>
          <w:b/>
          <w:szCs w:val="21"/>
        </w:rPr>
        <w:t>账号</w:t>
      </w:r>
      <w:r w:rsidRPr="007956E7">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7956E7" w:rsidRPr="007956E7" w14:paraId="1C4DE85F" w14:textId="77777777">
        <w:trPr>
          <w:trHeight w:val="850"/>
          <w:jc w:val="center"/>
        </w:trPr>
        <w:tc>
          <w:tcPr>
            <w:tcW w:w="2943" w:type="dxa"/>
            <w:vAlign w:val="center"/>
          </w:tcPr>
          <w:p w14:paraId="7E7146B7" w14:textId="77777777" w:rsidR="0004289B" w:rsidRPr="007956E7" w:rsidRDefault="00853F52">
            <w:pPr>
              <w:tabs>
                <w:tab w:val="clear" w:pos="426"/>
              </w:tabs>
              <w:jc w:val="center"/>
              <w:rPr>
                <w:b/>
                <w:szCs w:val="21"/>
              </w:rPr>
            </w:pPr>
            <w:r w:rsidRPr="007956E7">
              <w:rPr>
                <w:b/>
                <w:szCs w:val="21"/>
              </w:rPr>
              <w:t>收款人名称</w:t>
            </w:r>
          </w:p>
        </w:tc>
        <w:tc>
          <w:tcPr>
            <w:tcW w:w="5579" w:type="dxa"/>
            <w:vAlign w:val="center"/>
          </w:tcPr>
          <w:p w14:paraId="5AB2E6D2" w14:textId="77777777" w:rsidR="0004289B" w:rsidRPr="007956E7" w:rsidRDefault="00853F52">
            <w:pPr>
              <w:tabs>
                <w:tab w:val="clear" w:pos="426"/>
              </w:tabs>
              <w:jc w:val="center"/>
              <w:rPr>
                <w:szCs w:val="21"/>
              </w:rPr>
            </w:pPr>
            <w:r w:rsidRPr="007956E7">
              <w:rPr>
                <w:rFonts w:hint="eastAsia"/>
                <w:szCs w:val="21"/>
              </w:rPr>
              <w:t>深圳市深水水务咨询有限公司</w:t>
            </w:r>
          </w:p>
        </w:tc>
      </w:tr>
      <w:tr w:rsidR="007956E7" w:rsidRPr="007956E7" w14:paraId="6CC9DA9F" w14:textId="77777777">
        <w:trPr>
          <w:trHeight w:val="850"/>
          <w:jc w:val="center"/>
        </w:trPr>
        <w:tc>
          <w:tcPr>
            <w:tcW w:w="2943" w:type="dxa"/>
            <w:vAlign w:val="center"/>
          </w:tcPr>
          <w:p w14:paraId="73D8556E" w14:textId="77777777" w:rsidR="0004289B" w:rsidRPr="007956E7" w:rsidRDefault="00853F52">
            <w:pPr>
              <w:tabs>
                <w:tab w:val="clear" w:pos="426"/>
              </w:tabs>
              <w:jc w:val="center"/>
              <w:rPr>
                <w:b/>
                <w:szCs w:val="21"/>
              </w:rPr>
            </w:pPr>
            <w:r w:rsidRPr="007956E7">
              <w:rPr>
                <w:b/>
                <w:szCs w:val="21"/>
              </w:rPr>
              <w:t>开户银行</w:t>
            </w:r>
          </w:p>
        </w:tc>
        <w:tc>
          <w:tcPr>
            <w:tcW w:w="5579" w:type="dxa"/>
            <w:vAlign w:val="center"/>
          </w:tcPr>
          <w:p w14:paraId="4D5263C2" w14:textId="77777777" w:rsidR="0004289B" w:rsidRPr="007956E7" w:rsidRDefault="00853F52">
            <w:pPr>
              <w:tabs>
                <w:tab w:val="clear" w:pos="426"/>
              </w:tabs>
              <w:jc w:val="center"/>
              <w:rPr>
                <w:b/>
                <w:kern w:val="2"/>
                <w:szCs w:val="21"/>
              </w:rPr>
            </w:pPr>
            <w:r w:rsidRPr="007956E7">
              <w:rPr>
                <w:rFonts w:hint="eastAsia"/>
              </w:rPr>
              <w:t>交通银行深圳金叶支行</w:t>
            </w:r>
          </w:p>
        </w:tc>
      </w:tr>
      <w:tr w:rsidR="0004289B" w:rsidRPr="007956E7" w14:paraId="58EA5C67" w14:textId="77777777">
        <w:trPr>
          <w:trHeight w:val="850"/>
          <w:jc w:val="center"/>
        </w:trPr>
        <w:tc>
          <w:tcPr>
            <w:tcW w:w="2943" w:type="dxa"/>
            <w:vAlign w:val="center"/>
          </w:tcPr>
          <w:p w14:paraId="16D4FB1A" w14:textId="77777777" w:rsidR="0004289B" w:rsidRPr="007956E7" w:rsidRDefault="00853F52">
            <w:pPr>
              <w:tabs>
                <w:tab w:val="clear" w:pos="426"/>
              </w:tabs>
              <w:ind w:firstLine="422"/>
              <w:jc w:val="center"/>
              <w:rPr>
                <w:b/>
                <w:kern w:val="2"/>
                <w:szCs w:val="21"/>
              </w:rPr>
            </w:pPr>
            <w:proofErr w:type="gramStart"/>
            <w:r w:rsidRPr="007956E7">
              <w:rPr>
                <w:rFonts w:hint="eastAsia"/>
                <w:b/>
                <w:szCs w:val="21"/>
              </w:rPr>
              <w:t>账</w:t>
            </w:r>
            <w:proofErr w:type="gramEnd"/>
            <w:r w:rsidRPr="007956E7">
              <w:rPr>
                <w:b/>
                <w:szCs w:val="21"/>
              </w:rPr>
              <w:t xml:space="preserve">    号</w:t>
            </w:r>
          </w:p>
        </w:tc>
        <w:tc>
          <w:tcPr>
            <w:tcW w:w="5579" w:type="dxa"/>
            <w:vAlign w:val="center"/>
          </w:tcPr>
          <w:p w14:paraId="03B1D94F" w14:textId="77777777" w:rsidR="0004289B" w:rsidRPr="007956E7" w:rsidRDefault="00853F52">
            <w:pPr>
              <w:tabs>
                <w:tab w:val="clear" w:pos="426"/>
              </w:tabs>
              <w:adjustRightInd/>
              <w:snapToGrid/>
              <w:spacing w:line="240" w:lineRule="exact"/>
              <w:jc w:val="center"/>
              <w:rPr>
                <w:b/>
                <w:kern w:val="2"/>
                <w:szCs w:val="21"/>
              </w:rPr>
            </w:pPr>
            <w:r w:rsidRPr="007956E7">
              <w:rPr>
                <w:rFonts w:hint="eastAsia"/>
              </w:rPr>
              <w:t>443899991010003343618</w:t>
            </w:r>
          </w:p>
        </w:tc>
      </w:tr>
    </w:tbl>
    <w:p w14:paraId="31E7B7CE" w14:textId="77777777" w:rsidR="0004289B" w:rsidRPr="007956E7" w:rsidRDefault="0004289B">
      <w:pPr>
        <w:tabs>
          <w:tab w:val="clear" w:pos="426"/>
        </w:tabs>
        <w:rPr>
          <w:rFonts w:cs="Arial"/>
          <w:bCs/>
          <w:sz w:val="24"/>
        </w:rPr>
      </w:pPr>
    </w:p>
    <w:p w14:paraId="21833241" w14:textId="77777777" w:rsidR="0004289B" w:rsidRPr="007956E7" w:rsidRDefault="0004289B">
      <w:pPr>
        <w:tabs>
          <w:tab w:val="clear" w:pos="426"/>
        </w:tabs>
        <w:rPr>
          <w:rFonts w:cs="Arial"/>
          <w:bCs/>
          <w:sz w:val="24"/>
        </w:rPr>
      </w:pPr>
    </w:p>
    <w:p w14:paraId="412BA7FA" w14:textId="12CDCB7D" w:rsidR="0004289B" w:rsidRPr="007956E7" w:rsidRDefault="00853F52" w:rsidP="00365B87">
      <w:pPr>
        <w:pStyle w:val="40"/>
        <w:numPr>
          <w:ilvl w:val="0"/>
          <w:numId w:val="40"/>
        </w:numPr>
        <w:tabs>
          <w:tab w:val="clear" w:pos="1680"/>
        </w:tabs>
        <w:jc w:val="left"/>
      </w:pPr>
      <w:r w:rsidRPr="007956E7">
        <w:rPr>
          <w:sz w:val="24"/>
        </w:rPr>
        <w:br w:type="page"/>
      </w:r>
      <w:bookmarkStart w:id="157" w:name="_Toc36822702"/>
      <w:bookmarkStart w:id="158" w:name="_Toc518464390"/>
      <w:bookmarkStart w:id="159" w:name="_Toc528170834"/>
      <w:bookmarkStart w:id="160" w:name="_Toc528675207"/>
      <w:bookmarkEnd w:id="151"/>
      <w:bookmarkEnd w:id="152"/>
      <w:bookmarkEnd w:id="153"/>
      <w:bookmarkEnd w:id="154"/>
      <w:r w:rsidRPr="00522FD9">
        <w:rPr>
          <w:rFonts w:hint="eastAsia"/>
        </w:rPr>
        <w:lastRenderedPageBreak/>
        <w:t>、招标文件要求的其他内容及投标供应商认为需要加以说明的其他内容</w:t>
      </w:r>
      <w:bookmarkEnd w:id="157"/>
      <w:bookmarkEnd w:id="158"/>
      <w:bookmarkEnd w:id="159"/>
      <w:bookmarkEnd w:id="160"/>
    </w:p>
    <w:p w14:paraId="42D7FCC9" w14:textId="77777777" w:rsidR="0004289B" w:rsidRPr="007956E7" w:rsidRDefault="00853F52">
      <w:pPr>
        <w:tabs>
          <w:tab w:val="clear" w:pos="426"/>
        </w:tabs>
        <w:ind w:firstLineChars="202" w:firstLine="424"/>
        <w:rPr>
          <w:rFonts w:cs="Arial"/>
          <w:bCs/>
          <w:szCs w:val="21"/>
        </w:rPr>
      </w:pPr>
      <w:r w:rsidRPr="007956E7">
        <w:rPr>
          <w:rFonts w:cs="Arial" w:hint="eastAsia"/>
          <w:bCs/>
          <w:szCs w:val="21"/>
        </w:rPr>
        <w:t>提供招标公告和评标信息中关于投标供应商的其他相关证明文件（如评标信息中涉及的各种证件（身份证除外）、设备发票等，未涉及的可以不提供）</w:t>
      </w:r>
    </w:p>
    <w:p w14:paraId="73097220" w14:textId="77777777" w:rsidR="0004289B" w:rsidRPr="007956E7" w:rsidRDefault="00853F52">
      <w:pPr>
        <w:pStyle w:val="afff0"/>
        <w:tabs>
          <w:tab w:val="clear" w:pos="426"/>
        </w:tabs>
      </w:pPr>
      <w:r w:rsidRPr="007956E7">
        <w:br w:type="page"/>
      </w:r>
      <w:bookmarkStart w:id="161" w:name="_Toc530152521"/>
      <w:bookmarkStart w:id="162" w:name="_Toc14427253"/>
      <w:bookmarkStart w:id="163" w:name="_Toc120892181"/>
      <w:r w:rsidRPr="007956E7">
        <w:rPr>
          <w:rFonts w:hint="eastAsia"/>
        </w:rPr>
        <w:lastRenderedPageBreak/>
        <w:t>第二册</w:t>
      </w:r>
      <w:r w:rsidRPr="007956E7">
        <w:rPr>
          <w:rFonts w:hint="eastAsia"/>
        </w:rPr>
        <w:t xml:space="preserve"> </w:t>
      </w:r>
      <w:r w:rsidRPr="007956E7">
        <w:t xml:space="preserve"> </w:t>
      </w:r>
      <w:r w:rsidRPr="007956E7">
        <w:rPr>
          <w:rFonts w:hint="eastAsia"/>
        </w:rPr>
        <w:t>通用条款</w:t>
      </w:r>
      <w:bookmarkEnd w:id="161"/>
      <w:bookmarkEnd w:id="162"/>
      <w:bookmarkEnd w:id="163"/>
    </w:p>
    <w:p w14:paraId="4C6C1DED" w14:textId="77777777" w:rsidR="0004289B" w:rsidRPr="007956E7" w:rsidRDefault="00853F52">
      <w:pPr>
        <w:jc w:val="center"/>
        <w:rPr>
          <w:b/>
        </w:rPr>
      </w:pPr>
      <w:r w:rsidRPr="007956E7">
        <w:rPr>
          <w:rFonts w:hint="eastAsia"/>
          <w:b/>
        </w:rPr>
        <w:t>（投标供应商须知）</w:t>
      </w:r>
    </w:p>
    <w:p w14:paraId="6AC4E0F1" w14:textId="77777777" w:rsidR="0004289B" w:rsidRPr="007956E7" w:rsidRDefault="00853F52">
      <w:pPr>
        <w:pStyle w:val="23"/>
      </w:pPr>
      <w:bookmarkStart w:id="164" w:name="_Toc530152522"/>
      <w:bookmarkStart w:id="165" w:name="_Toc529280581"/>
      <w:bookmarkStart w:id="166" w:name="_Toc14427254"/>
      <w:bookmarkStart w:id="167" w:name="_Toc120892182"/>
      <w:r w:rsidRPr="007956E7">
        <w:rPr>
          <w:rFonts w:hint="eastAsia"/>
        </w:rPr>
        <w:t>第一章 总则</w:t>
      </w:r>
      <w:bookmarkEnd w:id="164"/>
      <w:bookmarkEnd w:id="165"/>
      <w:bookmarkEnd w:id="166"/>
      <w:bookmarkEnd w:id="167"/>
    </w:p>
    <w:p w14:paraId="1DF66135" w14:textId="77777777" w:rsidR="0004289B" w:rsidRPr="007956E7" w:rsidRDefault="00853F52">
      <w:pPr>
        <w:tabs>
          <w:tab w:val="clear" w:pos="426"/>
        </w:tabs>
      </w:pPr>
      <w:r w:rsidRPr="007956E7">
        <w:rPr>
          <w:rFonts w:hint="eastAsia"/>
        </w:rPr>
        <w:t>1.通用条款说明</w:t>
      </w:r>
    </w:p>
    <w:p w14:paraId="0FFBF836" w14:textId="77777777" w:rsidR="0004289B" w:rsidRPr="007956E7" w:rsidRDefault="00853F52">
      <w:pPr>
        <w:tabs>
          <w:tab w:val="clear" w:pos="426"/>
        </w:tabs>
      </w:pPr>
      <w:r w:rsidRPr="007956E7">
        <w:rPr>
          <w:rFonts w:hint="eastAsia"/>
        </w:rPr>
        <w:t>1.1采购代理机构发出招标文件通用条款版本，列出采购项目进行招标采购所适用的通用条款内容。如有需要，采购代理机构可以对这些条款增加附录或补充内容。</w:t>
      </w:r>
    </w:p>
    <w:p w14:paraId="506DEDCF" w14:textId="77777777" w:rsidR="0004289B" w:rsidRPr="007956E7" w:rsidRDefault="00853F52">
      <w:pPr>
        <w:tabs>
          <w:tab w:val="clear" w:pos="426"/>
        </w:tabs>
      </w:pPr>
      <w:r w:rsidRPr="007956E7">
        <w:rPr>
          <w:rFonts w:hint="eastAsia"/>
        </w:rPr>
        <w:t>2</w:t>
      </w:r>
      <w:r w:rsidRPr="007956E7">
        <w:t>．</w:t>
      </w:r>
      <w:r w:rsidRPr="007956E7">
        <w:rPr>
          <w:rFonts w:hint="eastAsia"/>
        </w:rPr>
        <w:t>招标说明</w:t>
      </w:r>
    </w:p>
    <w:p w14:paraId="2448EEE6" w14:textId="77777777" w:rsidR="0004289B" w:rsidRPr="007956E7" w:rsidRDefault="00853F52">
      <w:pPr>
        <w:tabs>
          <w:tab w:val="clear" w:pos="426"/>
        </w:tabs>
        <w:rPr>
          <w:szCs w:val="21"/>
        </w:rPr>
      </w:pPr>
      <w:r w:rsidRPr="007956E7">
        <w:rPr>
          <w:rFonts w:hint="eastAsia"/>
        </w:rPr>
        <w:t>本项目按照《中华人民共和国政府采购法》《中华人民共和国政府采购法实施条例》的规定，并参考有关法规、政策、规章、规定通过招标择优选定供应商。</w:t>
      </w:r>
      <w:r w:rsidRPr="007956E7">
        <w:rPr>
          <w:rFonts w:hint="eastAsia"/>
          <w:szCs w:val="21"/>
        </w:rPr>
        <w:t>本招标文件适用于招标公告中所述项目的政府采购。</w:t>
      </w:r>
    </w:p>
    <w:p w14:paraId="1D01B916" w14:textId="77777777" w:rsidR="0004289B" w:rsidRPr="007956E7" w:rsidRDefault="00853F52">
      <w:pPr>
        <w:tabs>
          <w:tab w:val="clear" w:pos="426"/>
        </w:tabs>
        <w:rPr>
          <w:szCs w:val="21"/>
        </w:rPr>
      </w:pPr>
      <w:r w:rsidRPr="007956E7">
        <w:rPr>
          <w:rFonts w:hint="eastAsia"/>
          <w:szCs w:val="21"/>
        </w:rPr>
        <w:t>本招标文件的解释权归属深圳市深水水务咨询有限公司。</w:t>
      </w:r>
    </w:p>
    <w:p w14:paraId="66263810" w14:textId="77777777" w:rsidR="0004289B" w:rsidRPr="007956E7" w:rsidRDefault="00853F52">
      <w:pPr>
        <w:tabs>
          <w:tab w:val="clear" w:pos="426"/>
        </w:tabs>
      </w:pPr>
      <w:r w:rsidRPr="007956E7">
        <w:t>3．定义</w:t>
      </w:r>
    </w:p>
    <w:p w14:paraId="6341AB0E" w14:textId="77777777" w:rsidR="0004289B" w:rsidRPr="007956E7" w:rsidRDefault="00853F52">
      <w:pPr>
        <w:tabs>
          <w:tab w:val="clear" w:pos="426"/>
        </w:tabs>
      </w:pPr>
      <w:r w:rsidRPr="007956E7">
        <w:t>招标文件中下列术语应解释为：</w:t>
      </w:r>
    </w:p>
    <w:p w14:paraId="694C31D8" w14:textId="77777777" w:rsidR="0004289B" w:rsidRPr="007956E7" w:rsidRDefault="00853F52">
      <w:pPr>
        <w:tabs>
          <w:tab w:val="clear" w:pos="426"/>
        </w:tabs>
      </w:pPr>
      <w:r w:rsidRPr="007956E7">
        <w:rPr>
          <w:szCs w:val="21"/>
        </w:rPr>
        <w:t>3.1</w:t>
      </w:r>
      <w:r w:rsidRPr="007956E7">
        <w:rPr>
          <w:rFonts w:hint="eastAsia"/>
          <w:szCs w:val="21"/>
        </w:rPr>
        <w:t>“采购代理机构”</w:t>
      </w:r>
      <w:r w:rsidRPr="007956E7">
        <w:rPr>
          <w:rFonts w:hint="eastAsia"/>
        </w:rPr>
        <w:t>系指政府设立的负责本级财政性资金的集中采购和招标组织工作的专门机构；本项目</w:t>
      </w:r>
      <w:r w:rsidRPr="007956E7">
        <w:t>系指</w:t>
      </w:r>
      <w:r w:rsidRPr="007956E7">
        <w:rPr>
          <w:rFonts w:hint="eastAsia"/>
        </w:rPr>
        <w:t>深圳市深水水务咨询有限公司；</w:t>
      </w:r>
    </w:p>
    <w:p w14:paraId="2B210BAE" w14:textId="77777777" w:rsidR="0004289B" w:rsidRPr="007956E7" w:rsidRDefault="00853F52">
      <w:pPr>
        <w:tabs>
          <w:tab w:val="clear" w:pos="426"/>
        </w:tabs>
      </w:pPr>
      <w:r w:rsidRPr="007956E7">
        <w:t>3.2</w:t>
      </w:r>
      <w:r w:rsidRPr="007956E7">
        <w:t>“</w:t>
      </w:r>
      <w:r w:rsidRPr="007956E7">
        <w:t>采购人</w:t>
      </w:r>
      <w:r w:rsidRPr="007956E7">
        <w:t>”</w:t>
      </w:r>
      <w:r w:rsidRPr="007956E7">
        <w:t>或</w:t>
      </w:r>
      <w:r w:rsidRPr="007956E7">
        <w:t>“</w:t>
      </w:r>
      <w:r w:rsidRPr="007956E7">
        <w:t>采购人</w:t>
      </w:r>
      <w:r w:rsidRPr="007956E7">
        <w:t>”</w:t>
      </w:r>
      <w:r w:rsidRPr="007956E7">
        <w:t xml:space="preserve">：系指利用财政性资金依法进行采购的国家机关、事业单位、团体组织； </w:t>
      </w:r>
    </w:p>
    <w:p w14:paraId="2DC9CE61" w14:textId="77777777" w:rsidR="0004289B" w:rsidRPr="007956E7" w:rsidRDefault="00853F52">
      <w:pPr>
        <w:tabs>
          <w:tab w:val="clear" w:pos="426"/>
        </w:tabs>
      </w:pPr>
      <w:r w:rsidRPr="007956E7">
        <w:t>3.3</w:t>
      </w:r>
      <w:r w:rsidRPr="007956E7">
        <w:t>“</w:t>
      </w:r>
      <w:r w:rsidRPr="007956E7">
        <w:t>投标供应商</w:t>
      </w:r>
      <w:r w:rsidRPr="007956E7">
        <w:t>”</w:t>
      </w:r>
      <w:r w:rsidRPr="007956E7">
        <w:t>或</w:t>
      </w:r>
      <w:r w:rsidRPr="007956E7">
        <w:t>“</w:t>
      </w:r>
      <w:r w:rsidRPr="007956E7">
        <w:t>投标方</w:t>
      </w:r>
      <w:r w:rsidRPr="007956E7">
        <w:t>”</w:t>
      </w:r>
      <w:r w:rsidRPr="007956E7">
        <w:t>，</w:t>
      </w:r>
      <w:proofErr w:type="gramStart"/>
      <w:r w:rsidRPr="007956E7">
        <w:t>即供应</w:t>
      </w:r>
      <w:proofErr w:type="gramEnd"/>
      <w:r w:rsidRPr="007956E7">
        <w:t>商，是指参加投标竞争并愿意按照招标文件要求向采购人提供货物、工程或者服务的依法成立的法人、其他组织或者自然人；</w:t>
      </w:r>
    </w:p>
    <w:p w14:paraId="31FF339C" w14:textId="77777777" w:rsidR="0004289B" w:rsidRPr="007956E7" w:rsidRDefault="00853F52">
      <w:pPr>
        <w:tabs>
          <w:tab w:val="clear" w:pos="426"/>
        </w:tabs>
      </w:pPr>
      <w:r w:rsidRPr="007956E7">
        <w:t>3.4</w:t>
      </w:r>
      <w:r w:rsidRPr="007956E7">
        <w:t>“</w:t>
      </w:r>
      <w:r w:rsidRPr="007956E7">
        <w:t>评标委员会</w:t>
      </w:r>
      <w:r w:rsidRPr="007956E7">
        <w:t>”</w:t>
      </w:r>
      <w:r w:rsidRPr="007956E7">
        <w:t>和</w:t>
      </w:r>
      <w:r w:rsidRPr="007956E7">
        <w:t>“</w:t>
      </w:r>
      <w:r w:rsidRPr="007956E7">
        <w:t>谈判小组</w:t>
      </w:r>
      <w:r w:rsidRPr="007956E7">
        <w:t>”</w:t>
      </w:r>
      <w:r w:rsidRPr="007956E7">
        <w:t>是依据有关规定组建的专门负责本次招标其评标（谈判）工作的临时性机构；</w:t>
      </w:r>
    </w:p>
    <w:p w14:paraId="266BAF61" w14:textId="77777777" w:rsidR="0004289B" w:rsidRPr="007956E7" w:rsidRDefault="00853F52">
      <w:pPr>
        <w:tabs>
          <w:tab w:val="clear" w:pos="426"/>
        </w:tabs>
      </w:pPr>
      <w:r w:rsidRPr="007956E7">
        <w:t>3.5</w:t>
      </w:r>
      <w:r w:rsidRPr="007956E7">
        <w:t>“</w:t>
      </w:r>
      <w:r w:rsidRPr="007956E7">
        <w:t>日期</w:t>
      </w:r>
      <w:r w:rsidRPr="007956E7">
        <w:t>”</w:t>
      </w:r>
      <w:r w:rsidRPr="007956E7">
        <w:t>指</w:t>
      </w:r>
      <w:r w:rsidRPr="007956E7">
        <w:rPr>
          <w:rFonts w:hint="eastAsia"/>
        </w:rPr>
        <w:t>公历日；</w:t>
      </w:r>
    </w:p>
    <w:p w14:paraId="0C33EF90" w14:textId="77777777" w:rsidR="0004289B" w:rsidRPr="007956E7" w:rsidRDefault="00853F52">
      <w:pPr>
        <w:tabs>
          <w:tab w:val="clear" w:pos="426"/>
        </w:tabs>
      </w:pPr>
      <w:r w:rsidRPr="007956E7">
        <w:t>3.6</w:t>
      </w:r>
      <w:r w:rsidRPr="007956E7">
        <w:t>“</w:t>
      </w:r>
      <w:r w:rsidRPr="007956E7">
        <w:t>合同</w:t>
      </w:r>
      <w:r w:rsidRPr="007956E7">
        <w:t>”</w:t>
      </w:r>
      <w:r w:rsidRPr="007956E7">
        <w:t>指由本次招标所产生的合同或合约文件；</w:t>
      </w:r>
    </w:p>
    <w:p w14:paraId="3F7A1A30" w14:textId="77777777" w:rsidR="0004289B" w:rsidRPr="007956E7" w:rsidRDefault="00853F52">
      <w:pPr>
        <w:tabs>
          <w:tab w:val="clear" w:pos="426"/>
        </w:tabs>
      </w:pPr>
      <w:r w:rsidRPr="007956E7">
        <w:t>3.7招标文件中的标题或</w:t>
      </w:r>
      <w:proofErr w:type="gramStart"/>
      <w:r w:rsidRPr="007956E7">
        <w:t>题名仅</w:t>
      </w:r>
      <w:proofErr w:type="gramEnd"/>
      <w:r w:rsidRPr="007956E7">
        <w:t>起引导作用，而不应视为对招标文件内容的理解和解释。</w:t>
      </w:r>
    </w:p>
    <w:p w14:paraId="4A4B8A17" w14:textId="77777777" w:rsidR="0004289B" w:rsidRPr="007956E7" w:rsidRDefault="00853F52">
      <w:pPr>
        <w:tabs>
          <w:tab w:val="clear" w:pos="426"/>
        </w:tabs>
      </w:pPr>
      <w:r w:rsidRPr="007956E7">
        <w:t>4.</w:t>
      </w:r>
      <w:r w:rsidRPr="007956E7">
        <w:rPr>
          <w:rFonts w:hint="eastAsia"/>
        </w:rPr>
        <w:t>供应商责任</w:t>
      </w:r>
    </w:p>
    <w:p w14:paraId="4EFD6859" w14:textId="77777777" w:rsidR="0004289B" w:rsidRPr="007956E7" w:rsidRDefault="00853F52">
      <w:pPr>
        <w:tabs>
          <w:tab w:val="clear" w:pos="426"/>
        </w:tabs>
      </w:pPr>
      <w:r w:rsidRPr="007956E7">
        <w:t>4.1欢迎诚信、有实力和有社会责任心的供应商参与采购事业。</w:t>
      </w:r>
    </w:p>
    <w:p w14:paraId="6A990FEC" w14:textId="77777777" w:rsidR="0004289B" w:rsidRPr="007956E7" w:rsidRDefault="00853F52">
      <w:pPr>
        <w:tabs>
          <w:tab w:val="clear" w:pos="426"/>
        </w:tabs>
      </w:pPr>
      <w:r w:rsidRPr="007956E7">
        <w:t>4.2供应商在采购项目投标过程中应诚实守信，不弄虚作假，不隐瞒真实情况，</w:t>
      </w:r>
      <w:proofErr w:type="gramStart"/>
      <w:r w:rsidRPr="007956E7">
        <w:t>不围标串标</w:t>
      </w:r>
      <w:proofErr w:type="gramEnd"/>
      <w:r w:rsidRPr="007956E7">
        <w:t>，</w:t>
      </w:r>
      <w:proofErr w:type="gramStart"/>
      <w:r w:rsidRPr="007956E7">
        <w:t>不</w:t>
      </w:r>
      <w:proofErr w:type="gramEnd"/>
      <w:r w:rsidRPr="007956E7">
        <w:t>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0D04B8AA" w14:textId="77777777" w:rsidR="0004289B" w:rsidRPr="007956E7" w:rsidRDefault="00853F52">
      <w:pPr>
        <w:tabs>
          <w:tab w:val="clear" w:pos="426"/>
        </w:tabs>
      </w:pPr>
      <w:r w:rsidRPr="007956E7">
        <w:t>5．合格的投标供应商</w:t>
      </w:r>
    </w:p>
    <w:p w14:paraId="092D02C4"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 xml:space="preserve">5.1 </w:t>
      </w:r>
      <w:r w:rsidRPr="007956E7">
        <w:rPr>
          <w:rFonts w:hint="eastAsia"/>
          <w:szCs w:val="21"/>
        </w:rPr>
        <w:t>投标供应商是响应招标并且符合招标文件规定资格条件和参加投标竞争的法人、其他组织或者自然人。</w:t>
      </w:r>
    </w:p>
    <w:p w14:paraId="1ECFC4BD" w14:textId="77777777" w:rsidR="0004289B" w:rsidRPr="007956E7" w:rsidRDefault="00853F52">
      <w:pPr>
        <w:widowControl w:val="0"/>
        <w:shd w:val="clear" w:color="auto" w:fill="auto"/>
        <w:tabs>
          <w:tab w:val="clear" w:pos="426"/>
        </w:tabs>
        <w:autoSpaceDE w:val="0"/>
        <w:autoSpaceDN w:val="0"/>
        <w:rPr>
          <w:szCs w:val="21"/>
          <w:lang w:eastAsia="zh-TW"/>
        </w:rPr>
      </w:pPr>
      <w:r w:rsidRPr="007956E7">
        <w:rPr>
          <w:szCs w:val="21"/>
        </w:rPr>
        <w:lastRenderedPageBreak/>
        <w:t xml:space="preserve">5.2 </w:t>
      </w:r>
      <w:r w:rsidRPr="007956E7">
        <w:rPr>
          <w:rFonts w:hint="eastAsia"/>
          <w:szCs w:val="21"/>
          <w:lang w:eastAsia="zh-TW"/>
        </w:rPr>
        <w:t>合格的投标供应商</w:t>
      </w:r>
    </w:p>
    <w:p w14:paraId="23BB4E98"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5.2.1 具有独立承担民事责任的能力。</w:t>
      </w:r>
    </w:p>
    <w:p w14:paraId="63C2DF14"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5.2.2 具有良好的商业信誉和健全的财务会计制度</w:t>
      </w:r>
      <w:r w:rsidRPr="007956E7">
        <w:rPr>
          <w:rFonts w:hint="eastAsia"/>
          <w:szCs w:val="21"/>
        </w:rPr>
        <w:t>。</w:t>
      </w:r>
    </w:p>
    <w:p w14:paraId="45F4F581"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5.2.3 具有履行合同所必需的设备和专业技术能力</w:t>
      </w:r>
      <w:r w:rsidRPr="007956E7">
        <w:rPr>
          <w:rFonts w:hint="eastAsia"/>
          <w:szCs w:val="21"/>
        </w:rPr>
        <w:t>。</w:t>
      </w:r>
    </w:p>
    <w:p w14:paraId="617B3DA3"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5.2.4 有依法缴纳税收和社会保障资金的良好记录</w:t>
      </w:r>
      <w:r w:rsidRPr="007956E7">
        <w:rPr>
          <w:rFonts w:hint="eastAsia"/>
          <w:szCs w:val="21"/>
        </w:rPr>
        <w:t>。</w:t>
      </w:r>
    </w:p>
    <w:p w14:paraId="4FF88602"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5.2.5 参加采购活动前三年内，在经营活动中没有重大违法记录</w:t>
      </w:r>
      <w:r w:rsidRPr="007956E7">
        <w:rPr>
          <w:rFonts w:hint="eastAsia"/>
          <w:szCs w:val="21"/>
        </w:rPr>
        <w:t>。</w:t>
      </w:r>
    </w:p>
    <w:p w14:paraId="0C39D4DE"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5.2.6 法律、行政法规规定的其他条件</w:t>
      </w:r>
      <w:r w:rsidRPr="007956E7">
        <w:rPr>
          <w:rFonts w:hint="eastAsia"/>
          <w:szCs w:val="21"/>
        </w:rPr>
        <w:t>。</w:t>
      </w:r>
    </w:p>
    <w:p w14:paraId="21A80FD5"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 xml:space="preserve">5.2.7 </w:t>
      </w:r>
      <w:r w:rsidRPr="007956E7">
        <w:rPr>
          <w:rFonts w:hint="eastAsia"/>
          <w:szCs w:val="21"/>
        </w:rPr>
        <w:t>只有在法律上和财务上独立、合法运作并独立于采购人和代理机构的供货</w:t>
      </w:r>
      <w:proofErr w:type="gramStart"/>
      <w:r w:rsidRPr="007956E7">
        <w:rPr>
          <w:rFonts w:hint="eastAsia"/>
          <w:szCs w:val="21"/>
        </w:rPr>
        <w:t>商才能</w:t>
      </w:r>
      <w:proofErr w:type="gramEnd"/>
      <w:r w:rsidRPr="007956E7">
        <w:rPr>
          <w:rFonts w:hint="eastAsia"/>
          <w:szCs w:val="21"/>
        </w:rPr>
        <w:t>参加投标。</w:t>
      </w:r>
    </w:p>
    <w:p w14:paraId="47742749" w14:textId="77777777" w:rsidR="0004289B" w:rsidRPr="007956E7" w:rsidRDefault="00853F52">
      <w:pPr>
        <w:widowControl w:val="0"/>
        <w:shd w:val="clear" w:color="auto" w:fill="auto"/>
        <w:tabs>
          <w:tab w:val="clear" w:pos="426"/>
        </w:tabs>
        <w:autoSpaceDE w:val="0"/>
        <w:autoSpaceDN w:val="0"/>
        <w:rPr>
          <w:b/>
          <w:szCs w:val="21"/>
        </w:rPr>
      </w:pPr>
      <w:r w:rsidRPr="007956E7">
        <w:rPr>
          <w:szCs w:val="21"/>
        </w:rPr>
        <w:t xml:space="preserve">5.2.8 </w:t>
      </w:r>
      <w:r w:rsidRPr="007956E7">
        <w:rPr>
          <w:rFonts w:hint="eastAsia"/>
          <w:szCs w:val="21"/>
        </w:rPr>
        <w:t>法定代表人或单位负责人为同一人或者存在直接控股、管理关系的不同单位不得同时参与同一个项目（包组）的竞争。</w:t>
      </w:r>
    </w:p>
    <w:p w14:paraId="4E13EB3E"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 xml:space="preserve">5.2.9 </w:t>
      </w:r>
      <w:r w:rsidRPr="007956E7">
        <w:rPr>
          <w:rFonts w:hint="eastAsia"/>
          <w:szCs w:val="21"/>
        </w:rPr>
        <w:t>符合</w:t>
      </w:r>
      <w:r w:rsidRPr="007956E7">
        <w:rPr>
          <w:rFonts w:cs="黑体" w:hint="eastAsia"/>
          <w:szCs w:val="21"/>
        </w:rPr>
        <w:t>第一章招标公告“投标供应商资格要求”</w:t>
      </w:r>
      <w:r w:rsidRPr="007956E7">
        <w:rPr>
          <w:rFonts w:hint="eastAsia"/>
          <w:szCs w:val="21"/>
        </w:rPr>
        <w:t>的条款</w:t>
      </w:r>
      <w:r w:rsidRPr="007956E7">
        <w:rPr>
          <w:rFonts w:cs="黑体" w:hint="eastAsia"/>
          <w:szCs w:val="21"/>
        </w:rPr>
        <w:t>。</w:t>
      </w:r>
    </w:p>
    <w:p w14:paraId="6D348D8D"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 xml:space="preserve">5.3 </w:t>
      </w:r>
      <w:r w:rsidRPr="007956E7">
        <w:rPr>
          <w:rFonts w:hint="eastAsia"/>
          <w:szCs w:val="21"/>
        </w:rPr>
        <w:t>中标供应商是指经法定程序确定并授予合同的投标供应商。</w:t>
      </w:r>
    </w:p>
    <w:p w14:paraId="142746DF" w14:textId="77777777" w:rsidR="0004289B" w:rsidRPr="007956E7" w:rsidRDefault="00853F52">
      <w:pPr>
        <w:tabs>
          <w:tab w:val="clear" w:pos="426"/>
        </w:tabs>
      </w:pPr>
      <w:r w:rsidRPr="007956E7">
        <w:t>6．联合体投标</w:t>
      </w:r>
    </w:p>
    <w:p w14:paraId="41D69B2C" w14:textId="77777777" w:rsidR="0004289B" w:rsidRPr="007956E7" w:rsidRDefault="00853F52">
      <w:pPr>
        <w:tabs>
          <w:tab w:val="clear" w:pos="426"/>
        </w:tabs>
      </w:pPr>
      <w:r w:rsidRPr="007956E7">
        <w:t>6.1　以下有关联合体投标的条款仅适用于允许投标供应商组成联合体投标的项目。</w:t>
      </w:r>
    </w:p>
    <w:p w14:paraId="610BCFBC" w14:textId="77777777" w:rsidR="0004289B" w:rsidRPr="007956E7" w:rsidRDefault="00853F52">
      <w:pPr>
        <w:tabs>
          <w:tab w:val="clear" w:pos="426"/>
        </w:tabs>
      </w:pPr>
      <w:r w:rsidRPr="007956E7">
        <w:t>6.2　由两个或两个以上的自然人、法人或者其他组织可以组成一个联合体，以一个供应商的身份共同投标时，应符合以下原则：</w:t>
      </w:r>
    </w:p>
    <w:p w14:paraId="1D2D3697" w14:textId="77777777" w:rsidR="0004289B" w:rsidRPr="007956E7" w:rsidRDefault="00853F52">
      <w:pPr>
        <w:tabs>
          <w:tab w:val="clear" w:pos="426"/>
        </w:tabs>
      </w:pPr>
      <w:r w:rsidRPr="007956E7">
        <w:t>6.2.</w:t>
      </w:r>
      <w:r w:rsidRPr="007956E7">
        <w:rPr>
          <w:bCs/>
        </w:rPr>
        <w:t>1投标联合体应满足招标公告有关投标供应商资格要求中对联合体的要求；</w:t>
      </w:r>
    </w:p>
    <w:p w14:paraId="6A9409C8" w14:textId="77777777" w:rsidR="0004289B" w:rsidRPr="007956E7" w:rsidRDefault="00853F52">
      <w:pPr>
        <w:tabs>
          <w:tab w:val="clear" w:pos="426"/>
        </w:tabs>
      </w:pPr>
      <w:r w:rsidRPr="007956E7">
        <w:t>6.2.2对于招标公告中所要求投标供应商应具有的某一资质，若联合体各方均具有，则将以联合体各方中最低的资质等级作为联合体在这一资质条件上的资质等级；联合体各方的不同资质可优势互补。</w:t>
      </w:r>
    </w:p>
    <w:p w14:paraId="4C483012" w14:textId="77777777" w:rsidR="0004289B" w:rsidRPr="007956E7" w:rsidRDefault="00853F52">
      <w:pPr>
        <w:tabs>
          <w:tab w:val="clear" w:pos="426"/>
        </w:tabs>
      </w:pPr>
      <w:r w:rsidRPr="007956E7">
        <w:t>6.2.3投标供应商的投标文件及中标后签署的合同协议对联合体各方均具法律约束力；</w:t>
      </w:r>
    </w:p>
    <w:p w14:paraId="08690A65" w14:textId="77777777" w:rsidR="0004289B" w:rsidRPr="007956E7" w:rsidRDefault="00853F52">
      <w:pPr>
        <w:tabs>
          <w:tab w:val="clear" w:pos="426"/>
        </w:tabs>
      </w:pPr>
      <w:r w:rsidRPr="007956E7">
        <w:t>6.2.4联合体各方应当签订共同投标协议，明确约定各方拟承担的工作和责任，并将</w:t>
      </w:r>
      <w:proofErr w:type="gramStart"/>
      <w:r w:rsidRPr="007956E7">
        <w:t>该共同</w:t>
      </w:r>
      <w:proofErr w:type="gramEnd"/>
      <w:r w:rsidRPr="007956E7">
        <w:t>投标协议随投标文件一并递交给代理机构；</w:t>
      </w:r>
    </w:p>
    <w:p w14:paraId="40C06EBA" w14:textId="77777777" w:rsidR="0004289B" w:rsidRPr="007956E7" w:rsidRDefault="00853F52">
      <w:pPr>
        <w:tabs>
          <w:tab w:val="clear" w:pos="426"/>
        </w:tabs>
      </w:pPr>
      <w:r w:rsidRPr="007956E7">
        <w:t>6.2.5联合体的各方应当共同推荐</w:t>
      </w:r>
      <w:proofErr w:type="gramStart"/>
      <w:r w:rsidRPr="007956E7">
        <w:t>一</w:t>
      </w:r>
      <w:proofErr w:type="gramEnd"/>
      <w:r w:rsidRPr="007956E7">
        <w:t>联合体投标授权代表人，由联合体各方提交一份授权书，证明其有资格代表联合体各方签署投标文件，该授权书作为投标文件的组成部分一并提交给代理机构；</w:t>
      </w:r>
    </w:p>
    <w:p w14:paraId="3164AB97" w14:textId="77777777" w:rsidR="0004289B" w:rsidRPr="007956E7" w:rsidRDefault="00853F52">
      <w:pPr>
        <w:tabs>
          <w:tab w:val="clear" w:pos="426"/>
        </w:tabs>
      </w:pPr>
      <w:r w:rsidRPr="007956E7">
        <w:t>6.2.6参加联合体的各方不得再以自己的名义单独投标，不得同时参加两个或两个以上的联合体投标、不得以分包商或其它形式参与投标，出现上述情况者，其投标和与此有关联合体、总包单位的投标将被拒绝；</w:t>
      </w:r>
    </w:p>
    <w:p w14:paraId="7E178769" w14:textId="77777777" w:rsidR="0004289B" w:rsidRPr="007956E7" w:rsidRDefault="00853F52">
      <w:pPr>
        <w:tabs>
          <w:tab w:val="clear" w:pos="426"/>
        </w:tabs>
      </w:pPr>
      <w:r w:rsidRPr="007956E7">
        <w:t>6.2.7除非另有规定或说明，本须知中</w:t>
      </w:r>
      <w:r w:rsidRPr="007956E7">
        <w:t>“</w:t>
      </w:r>
      <w:r w:rsidRPr="007956E7">
        <w:t>投标供应商</w:t>
      </w:r>
      <w:r w:rsidRPr="007956E7">
        <w:t>”</w:t>
      </w:r>
      <w:r w:rsidRPr="007956E7">
        <w:t>一词亦指联合体各方。</w:t>
      </w:r>
    </w:p>
    <w:p w14:paraId="67B2B2E4" w14:textId="77777777" w:rsidR="0004289B" w:rsidRPr="007956E7" w:rsidRDefault="00853F52">
      <w:pPr>
        <w:tabs>
          <w:tab w:val="clear" w:pos="426"/>
        </w:tabs>
      </w:pPr>
      <w:r w:rsidRPr="007956E7">
        <w:t xml:space="preserve">7. </w:t>
      </w:r>
      <w:r w:rsidRPr="007956E7">
        <w:rPr>
          <w:rFonts w:hint="eastAsia"/>
        </w:rPr>
        <w:t>合格的服务和货物</w:t>
      </w:r>
    </w:p>
    <w:p w14:paraId="4D85B676"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 xml:space="preserve">7.1 </w:t>
      </w:r>
      <w:r w:rsidRPr="007956E7">
        <w:rPr>
          <w:rFonts w:hint="eastAsia"/>
          <w:szCs w:val="21"/>
        </w:rPr>
        <w:t>“服务”是指投标供应商按招标文件规定完成的全部服务内容，其中包括完成服务所需的货物，及须承担的技术支持、培训和其它伴随服务。</w:t>
      </w:r>
    </w:p>
    <w:p w14:paraId="1DB59A58" w14:textId="77777777" w:rsidR="0004289B" w:rsidRPr="007956E7" w:rsidRDefault="00853F52">
      <w:pPr>
        <w:widowControl w:val="0"/>
        <w:shd w:val="clear" w:color="auto" w:fill="auto"/>
        <w:tabs>
          <w:tab w:val="clear" w:pos="426"/>
        </w:tabs>
        <w:autoSpaceDE w:val="0"/>
        <w:autoSpaceDN w:val="0"/>
        <w:rPr>
          <w:rFonts w:cs="黑体"/>
          <w:b/>
          <w:bCs/>
          <w:szCs w:val="21"/>
        </w:rPr>
      </w:pPr>
      <w:r w:rsidRPr="007956E7">
        <w:rPr>
          <w:szCs w:val="21"/>
        </w:rPr>
        <w:t xml:space="preserve">7.2 </w:t>
      </w:r>
      <w:r w:rsidRPr="007956E7">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14:paraId="5AEEF4C3" w14:textId="77777777" w:rsidR="0004289B" w:rsidRPr="007956E7" w:rsidRDefault="00853F52">
      <w:pPr>
        <w:widowControl w:val="0"/>
        <w:shd w:val="clear" w:color="auto" w:fill="auto"/>
        <w:tabs>
          <w:tab w:val="clear" w:pos="426"/>
        </w:tabs>
        <w:autoSpaceDE w:val="0"/>
        <w:autoSpaceDN w:val="0"/>
        <w:rPr>
          <w:szCs w:val="21"/>
        </w:rPr>
      </w:pPr>
      <w:r w:rsidRPr="007956E7">
        <w:rPr>
          <w:szCs w:val="21"/>
        </w:rPr>
        <w:lastRenderedPageBreak/>
        <w:t xml:space="preserve">7.3 </w:t>
      </w:r>
      <w:r w:rsidRPr="007956E7">
        <w:rPr>
          <w:rFonts w:hint="eastAsia"/>
          <w:szCs w:val="21"/>
        </w:rPr>
        <w:t>投标供应商提供的所有服务，其质量、技术等特征必须符合国家、行业现行法律、法规的相关标准和《中华人民共和国政府采购法》的有关规定及用户需求。</w:t>
      </w:r>
    </w:p>
    <w:p w14:paraId="1C30D208"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 xml:space="preserve">7.4 </w:t>
      </w:r>
      <w:r w:rsidRPr="007956E7">
        <w:rPr>
          <w:rFonts w:hint="eastAsia"/>
          <w:szCs w:val="21"/>
        </w:rPr>
        <w:t>采购人有权拒绝接受任何不合格的服务，由此产生的费用及相关后果均由供应商自行承担。</w:t>
      </w:r>
    </w:p>
    <w:p w14:paraId="17F633AE" w14:textId="77777777" w:rsidR="0004289B" w:rsidRPr="007956E7" w:rsidRDefault="00853F52">
      <w:pPr>
        <w:widowControl w:val="0"/>
        <w:shd w:val="clear" w:color="auto" w:fill="auto"/>
        <w:tabs>
          <w:tab w:val="clear" w:pos="426"/>
        </w:tabs>
        <w:autoSpaceDE w:val="0"/>
        <w:autoSpaceDN w:val="0"/>
        <w:rPr>
          <w:szCs w:val="21"/>
        </w:rPr>
      </w:pPr>
      <w:r w:rsidRPr="007956E7">
        <w:rPr>
          <w:szCs w:val="21"/>
        </w:rPr>
        <w:t xml:space="preserve">7.5 </w:t>
      </w:r>
      <w:r w:rsidRPr="007956E7">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5B296B95" w14:textId="77777777" w:rsidR="0004289B" w:rsidRPr="007956E7" w:rsidRDefault="00853F52">
      <w:pPr>
        <w:tabs>
          <w:tab w:val="clear" w:pos="426"/>
        </w:tabs>
      </w:pPr>
      <w:r w:rsidRPr="007956E7">
        <w:t>8．投标费用</w:t>
      </w:r>
    </w:p>
    <w:p w14:paraId="5F111702" w14:textId="77777777" w:rsidR="0004289B" w:rsidRPr="007956E7" w:rsidRDefault="00853F52">
      <w:pPr>
        <w:tabs>
          <w:tab w:val="clear" w:pos="426"/>
        </w:tabs>
      </w:pPr>
      <w:r w:rsidRPr="007956E7">
        <w:rPr>
          <w:rFonts w:hint="eastAsia"/>
        </w:rPr>
        <w:t>不论投标结果如何，投标供应商应承担其编制投标文件与递交投标文件所涉及的一切费用。</w:t>
      </w:r>
      <w:r w:rsidRPr="007956E7">
        <w:rPr>
          <w:rFonts w:hint="eastAsia"/>
          <w:szCs w:val="21"/>
          <w:lang w:eastAsia="zh-TW"/>
        </w:rPr>
        <w:t>不论投标的结果如何</w:t>
      </w:r>
      <w:r w:rsidRPr="007956E7">
        <w:rPr>
          <w:rFonts w:hint="eastAsia"/>
          <w:szCs w:val="21"/>
        </w:rPr>
        <w:t>，</w:t>
      </w:r>
      <w:r w:rsidRPr="007956E7">
        <w:rPr>
          <w:rFonts w:hint="eastAsia"/>
          <w:szCs w:val="21"/>
          <w:lang w:eastAsia="zh-TW"/>
        </w:rPr>
        <w:t>招标采购人均无义务和责任承担这些费用</w:t>
      </w:r>
      <w:r w:rsidRPr="007956E7">
        <w:rPr>
          <w:rFonts w:hint="eastAsia"/>
          <w:szCs w:val="21"/>
        </w:rPr>
        <w:t>。</w:t>
      </w:r>
    </w:p>
    <w:p w14:paraId="2DAC8670" w14:textId="77777777" w:rsidR="0004289B" w:rsidRPr="007956E7" w:rsidRDefault="00853F52">
      <w:pPr>
        <w:tabs>
          <w:tab w:val="clear" w:pos="426"/>
        </w:tabs>
      </w:pPr>
      <w:r w:rsidRPr="007956E7">
        <w:t>9．踏勘现场</w:t>
      </w:r>
    </w:p>
    <w:p w14:paraId="4EAE40F1" w14:textId="77777777" w:rsidR="0004289B" w:rsidRPr="007956E7" w:rsidRDefault="00853F52">
      <w:pPr>
        <w:tabs>
          <w:tab w:val="clear" w:pos="426"/>
        </w:tabs>
      </w:pPr>
      <w:r w:rsidRPr="007956E7">
        <w:t>9.1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14:paraId="0DFE379E" w14:textId="77777777" w:rsidR="0004289B" w:rsidRPr="007956E7" w:rsidRDefault="00853F52">
      <w:pPr>
        <w:tabs>
          <w:tab w:val="clear" w:pos="426"/>
        </w:tabs>
      </w:pPr>
      <w:r w:rsidRPr="007956E7">
        <w:t>9.2投标供应商及其人员经过采购人的允许，可以踏勘目的进入采购人的项目现场。若本项目招标文件要求投标供应商于统一时间地点踏勘现场的，投标供应商按时前往。</w:t>
      </w:r>
    </w:p>
    <w:p w14:paraId="6CA8689C" w14:textId="77777777" w:rsidR="0004289B" w:rsidRPr="007956E7" w:rsidRDefault="00853F52">
      <w:pPr>
        <w:tabs>
          <w:tab w:val="clear" w:pos="426"/>
        </w:tabs>
      </w:pPr>
      <w:r w:rsidRPr="007956E7">
        <w:t>9.3采购人必须通过采购代理机构向投标供应商提供有关现场的资料和数据。</w:t>
      </w:r>
    </w:p>
    <w:p w14:paraId="13C21C11" w14:textId="77777777" w:rsidR="0004289B" w:rsidRPr="007956E7" w:rsidRDefault="00853F52">
      <w:pPr>
        <w:tabs>
          <w:tab w:val="clear" w:pos="426"/>
        </w:tabs>
      </w:pPr>
      <w:r w:rsidRPr="007956E7">
        <w:t>9.4任何人或任何组织在踏勘现场时向投标供应商提交的任何书面或口头上的资料，未经采购代理机构在网上发布或书面通知，均作无效处理。采购代理机构对投标供应商由此而做出的推论、理解和结论概不负责。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18BB612A" w14:textId="77777777" w:rsidR="0004289B" w:rsidRPr="007956E7" w:rsidRDefault="00853F52">
      <w:pPr>
        <w:tabs>
          <w:tab w:val="clear" w:pos="426"/>
        </w:tabs>
      </w:pPr>
      <w:r w:rsidRPr="007956E7">
        <w:t xml:space="preserve">9.5 </w:t>
      </w:r>
      <w:r w:rsidRPr="007956E7">
        <w:rPr>
          <w:rFonts w:hint="eastAsia"/>
        </w:rPr>
        <w:t>未参与现场踏勘不作为否定投标供应商资格的理由。</w:t>
      </w:r>
    </w:p>
    <w:p w14:paraId="678B4971" w14:textId="77777777" w:rsidR="0004289B" w:rsidRPr="007956E7" w:rsidRDefault="00853F52">
      <w:pPr>
        <w:tabs>
          <w:tab w:val="clear" w:pos="426"/>
        </w:tabs>
      </w:pPr>
      <w:r w:rsidRPr="007956E7">
        <w:t>10．招标答疑</w:t>
      </w:r>
    </w:p>
    <w:p w14:paraId="658D754D" w14:textId="77777777" w:rsidR="0004289B" w:rsidRPr="007956E7" w:rsidRDefault="00853F52">
      <w:pPr>
        <w:tabs>
          <w:tab w:val="clear" w:pos="426"/>
        </w:tabs>
      </w:pPr>
      <w:r w:rsidRPr="007956E7">
        <w:t>10.1招标答疑的目的是澄清、解答投标供应商在查阅招标文件后或现场踏勘中可能提出的与投标有关的疑问或询问。</w:t>
      </w:r>
    </w:p>
    <w:p w14:paraId="7ED9F179" w14:textId="77777777" w:rsidR="0004289B" w:rsidRPr="007956E7" w:rsidRDefault="00853F52">
      <w:pPr>
        <w:tabs>
          <w:tab w:val="clear" w:pos="426"/>
        </w:tabs>
      </w:pPr>
      <w:r w:rsidRPr="007956E7">
        <w:t xml:space="preserve">10.2投标供应商提出的与投标有关的问题须在招标文件规定的答疑截止时间前以 </w:t>
      </w:r>
      <w:r w:rsidRPr="007956E7">
        <w:rPr>
          <w:rFonts w:hint="eastAsia"/>
        </w:rPr>
        <w:t>“质疑函</w:t>
      </w:r>
      <w:r w:rsidRPr="007956E7">
        <w:t>”</w:t>
      </w:r>
      <w:r w:rsidRPr="007956E7">
        <w:rPr>
          <w:rFonts w:hint="eastAsia"/>
        </w:rPr>
        <w:t>的形式提交给采购代理机构，质疑</w:t>
      </w:r>
      <w:proofErr w:type="gramStart"/>
      <w:r w:rsidRPr="007956E7">
        <w:rPr>
          <w:rFonts w:hint="eastAsia"/>
        </w:rPr>
        <w:t>函应该</w:t>
      </w:r>
      <w:proofErr w:type="gramEnd"/>
      <w:r w:rsidRPr="007956E7">
        <w:rPr>
          <w:rFonts w:hint="eastAsia"/>
        </w:rPr>
        <w:t>加盖质疑单位公章。</w:t>
      </w:r>
    </w:p>
    <w:p w14:paraId="0A119B62" w14:textId="77777777" w:rsidR="0004289B" w:rsidRPr="007956E7" w:rsidRDefault="00853F52">
      <w:pPr>
        <w:tabs>
          <w:tab w:val="clear" w:pos="426"/>
        </w:tabs>
      </w:pPr>
      <w:r w:rsidRPr="007956E7">
        <w:t>10.3采购代理机构对疑问所做出的澄清和解答，以书面答复（包括网站发布信息）为准。答疑纪要的有效性规定按照本通用条款第13.3.13.4</w:t>
      </w:r>
      <w:r w:rsidRPr="007956E7">
        <w:rPr>
          <w:rFonts w:hint="eastAsia"/>
        </w:rPr>
        <w:t>款规定执行。</w:t>
      </w:r>
    </w:p>
    <w:p w14:paraId="6082ABC8" w14:textId="77777777" w:rsidR="0004289B" w:rsidRPr="007956E7" w:rsidRDefault="00853F52">
      <w:pPr>
        <w:tabs>
          <w:tab w:val="clear" w:pos="426"/>
        </w:tabs>
      </w:pPr>
      <w:r w:rsidRPr="007956E7">
        <w:t>10.4如采购代理机构认为有必要组织现场答疑会，投标供应商应按照招标文件规定的时间或采购代理机构另行书面通知（包括网站发布的通知）的时间和地点，参与现场答疑会。</w:t>
      </w:r>
    </w:p>
    <w:p w14:paraId="100505CE" w14:textId="77777777" w:rsidR="0004289B" w:rsidRPr="007956E7" w:rsidRDefault="00853F52">
      <w:pPr>
        <w:tabs>
          <w:tab w:val="clear" w:pos="426"/>
        </w:tabs>
      </w:pPr>
      <w:r w:rsidRPr="007956E7">
        <w:t>10.5未参与招标答疑不作为否定投标供应商资格的理由。</w:t>
      </w:r>
    </w:p>
    <w:p w14:paraId="2BBC63C3" w14:textId="77777777" w:rsidR="0004289B" w:rsidRPr="007956E7" w:rsidRDefault="00853F52">
      <w:pPr>
        <w:pStyle w:val="23"/>
      </w:pPr>
      <w:bookmarkStart w:id="168" w:name="_Toc530152523"/>
      <w:bookmarkStart w:id="169" w:name="_Toc14427255"/>
      <w:bookmarkStart w:id="170" w:name="_Toc529280582"/>
      <w:bookmarkStart w:id="171" w:name="_Toc120892183"/>
      <w:r w:rsidRPr="007956E7">
        <w:rPr>
          <w:rFonts w:hint="eastAsia"/>
        </w:rPr>
        <w:lastRenderedPageBreak/>
        <w:t>第二章 招标文件</w:t>
      </w:r>
      <w:bookmarkEnd w:id="168"/>
      <w:bookmarkEnd w:id="169"/>
      <w:bookmarkEnd w:id="170"/>
      <w:bookmarkEnd w:id="171"/>
    </w:p>
    <w:p w14:paraId="754C04F5" w14:textId="77777777" w:rsidR="0004289B" w:rsidRPr="007956E7" w:rsidRDefault="00853F52">
      <w:pPr>
        <w:tabs>
          <w:tab w:val="clear" w:pos="426"/>
        </w:tabs>
      </w:pPr>
      <w:r w:rsidRPr="007956E7">
        <w:t>11．招标文件的编制与组成</w:t>
      </w:r>
    </w:p>
    <w:p w14:paraId="00671209" w14:textId="77777777" w:rsidR="0004289B" w:rsidRPr="007956E7" w:rsidRDefault="00853F52">
      <w:pPr>
        <w:tabs>
          <w:tab w:val="clear" w:pos="426"/>
        </w:tabs>
      </w:pPr>
      <w:r w:rsidRPr="007956E7">
        <w:t>11.1招标文件除以下内容外，采购代理机构在招标（或谈判）期间发出的答疑纪要和其他补充修改函件，均是招标文件的组成部分，对投标</w:t>
      </w:r>
      <w:proofErr w:type="gramStart"/>
      <w:r w:rsidRPr="007956E7">
        <w:t>供应商起约束</w:t>
      </w:r>
      <w:proofErr w:type="gramEnd"/>
      <w:r w:rsidRPr="007956E7">
        <w:t>作用；</w:t>
      </w:r>
    </w:p>
    <w:p w14:paraId="0D2B8D75" w14:textId="77777777" w:rsidR="0004289B" w:rsidRPr="007956E7" w:rsidRDefault="00853F52">
      <w:pPr>
        <w:tabs>
          <w:tab w:val="clear" w:pos="426"/>
        </w:tabs>
      </w:pPr>
      <w:r w:rsidRPr="007956E7">
        <w:rPr>
          <w:rFonts w:hint="eastAsia"/>
        </w:rPr>
        <w:t>招标文件包括下列内容：</w:t>
      </w:r>
    </w:p>
    <w:p w14:paraId="5ADE7F18" w14:textId="77777777" w:rsidR="0004289B" w:rsidRPr="007956E7" w:rsidRDefault="00853F52">
      <w:pPr>
        <w:tabs>
          <w:tab w:val="clear" w:pos="426"/>
        </w:tabs>
      </w:pPr>
      <w:r w:rsidRPr="007956E7">
        <w:rPr>
          <w:rFonts w:hint="eastAsia"/>
        </w:rPr>
        <w:t>项目关键信息</w:t>
      </w:r>
    </w:p>
    <w:p w14:paraId="24BEAFC6" w14:textId="77777777" w:rsidR="0004289B" w:rsidRPr="007956E7" w:rsidRDefault="00853F52">
      <w:pPr>
        <w:tabs>
          <w:tab w:val="clear" w:pos="426"/>
        </w:tabs>
      </w:pPr>
      <w:r w:rsidRPr="007956E7">
        <w:rPr>
          <w:rFonts w:hint="eastAsia"/>
        </w:rPr>
        <w:t>评标信息</w:t>
      </w:r>
    </w:p>
    <w:p w14:paraId="426A1758" w14:textId="77777777" w:rsidR="0004289B" w:rsidRPr="007956E7" w:rsidRDefault="00853F52">
      <w:pPr>
        <w:tabs>
          <w:tab w:val="clear" w:pos="426"/>
        </w:tabs>
      </w:pPr>
      <w:r w:rsidRPr="007956E7">
        <w:rPr>
          <w:rFonts w:hint="eastAsia"/>
        </w:rPr>
        <w:t>第一册专用条款</w:t>
      </w:r>
    </w:p>
    <w:p w14:paraId="7B0E71B1" w14:textId="77777777" w:rsidR="0004289B" w:rsidRPr="007956E7" w:rsidRDefault="00853F52">
      <w:pPr>
        <w:tabs>
          <w:tab w:val="clear" w:pos="426"/>
        </w:tabs>
      </w:pPr>
      <w:r w:rsidRPr="007956E7">
        <w:rPr>
          <w:rFonts w:hint="eastAsia"/>
        </w:rPr>
        <w:t>第一章招标公告</w:t>
      </w:r>
    </w:p>
    <w:p w14:paraId="742C94A0" w14:textId="77777777" w:rsidR="0004289B" w:rsidRPr="007956E7" w:rsidRDefault="00853F52">
      <w:pPr>
        <w:tabs>
          <w:tab w:val="clear" w:pos="426"/>
        </w:tabs>
      </w:pPr>
      <w:r w:rsidRPr="007956E7">
        <w:rPr>
          <w:rFonts w:hint="eastAsia"/>
        </w:rPr>
        <w:t>第二章招标项目需求</w:t>
      </w:r>
    </w:p>
    <w:p w14:paraId="6D4EABBE" w14:textId="77777777" w:rsidR="0004289B" w:rsidRPr="007956E7" w:rsidRDefault="00853F52">
      <w:pPr>
        <w:tabs>
          <w:tab w:val="clear" w:pos="426"/>
        </w:tabs>
      </w:pPr>
      <w:r w:rsidRPr="007956E7">
        <w:rPr>
          <w:rFonts w:hint="eastAsia"/>
        </w:rPr>
        <w:t>第三章合同条款及格式</w:t>
      </w:r>
    </w:p>
    <w:p w14:paraId="7E1F8E55" w14:textId="77777777" w:rsidR="0004289B" w:rsidRPr="007956E7" w:rsidRDefault="00853F52">
      <w:pPr>
        <w:tabs>
          <w:tab w:val="clear" w:pos="426"/>
        </w:tabs>
      </w:pPr>
      <w:r w:rsidRPr="007956E7">
        <w:rPr>
          <w:rFonts w:hint="eastAsia"/>
        </w:rPr>
        <w:t>第四章投标文件格式、附件</w:t>
      </w:r>
    </w:p>
    <w:p w14:paraId="1BA44BE4" w14:textId="77777777" w:rsidR="0004289B" w:rsidRPr="007956E7" w:rsidRDefault="00853F52">
      <w:pPr>
        <w:tabs>
          <w:tab w:val="clear" w:pos="426"/>
        </w:tabs>
      </w:pPr>
      <w:r w:rsidRPr="007956E7">
        <w:rPr>
          <w:rFonts w:hint="eastAsia"/>
        </w:rPr>
        <w:t>第二册通用条款</w:t>
      </w:r>
    </w:p>
    <w:p w14:paraId="09002ACB" w14:textId="77777777" w:rsidR="0004289B" w:rsidRPr="007956E7" w:rsidRDefault="00853F52">
      <w:pPr>
        <w:tabs>
          <w:tab w:val="clear" w:pos="426"/>
        </w:tabs>
      </w:pPr>
      <w:r w:rsidRPr="007956E7">
        <w:rPr>
          <w:rFonts w:hint="eastAsia"/>
        </w:rPr>
        <w:t>第一章总则</w:t>
      </w:r>
    </w:p>
    <w:p w14:paraId="667673BA" w14:textId="77777777" w:rsidR="0004289B" w:rsidRPr="007956E7" w:rsidRDefault="00853F52">
      <w:pPr>
        <w:tabs>
          <w:tab w:val="clear" w:pos="426"/>
        </w:tabs>
      </w:pPr>
      <w:r w:rsidRPr="007956E7">
        <w:rPr>
          <w:rFonts w:hint="eastAsia"/>
        </w:rPr>
        <w:t>第二章招标文件</w:t>
      </w:r>
    </w:p>
    <w:p w14:paraId="6942996F" w14:textId="77777777" w:rsidR="0004289B" w:rsidRPr="007956E7" w:rsidRDefault="00853F52">
      <w:pPr>
        <w:tabs>
          <w:tab w:val="clear" w:pos="426"/>
        </w:tabs>
      </w:pPr>
      <w:r w:rsidRPr="007956E7">
        <w:rPr>
          <w:rFonts w:hint="eastAsia"/>
        </w:rPr>
        <w:t>第三章投标文件的编制与递交</w:t>
      </w:r>
    </w:p>
    <w:p w14:paraId="3B05229F" w14:textId="77777777" w:rsidR="0004289B" w:rsidRPr="007956E7" w:rsidRDefault="00853F52">
      <w:pPr>
        <w:tabs>
          <w:tab w:val="clear" w:pos="426"/>
        </w:tabs>
      </w:pPr>
      <w:r w:rsidRPr="007956E7">
        <w:rPr>
          <w:rFonts w:hint="eastAsia"/>
        </w:rPr>
        <w:t>第四章开标</w:t>
      </w:r>
    </w:p>
    <w:p w14:paraId="4F0E0BCC" w14:textId="77777777" w:rsidR="0004289B" w:rsidRPr="007956E7" w:rsidRDefault="00853F52">
      <w:pPr>
        <w:tabs>
          <w:tab w:val="clear" w:pos="426"/>
        </w:tabs>
      </w:pPr>
      <w:r w:rsidRPr="007956E7">
        <w:rPr>
          <w:rFonts w:hint="eastAsia"/>
        </w:rPr>
        <w:t>第五章评标要求</w:t>
      </w:r>
    </w:p>
    <w:p w14:paraId="68E7695F" w14:textId="77777777" w:rsidR="0004289B" w:rsidRPr="007956E7" w:rsidRDefault="00853F52">
      <w:pPr>
        <w:tabs>
          <w:tab w:val="clear" w:pos="426"/>
        </w:tabs>
      </w:pPr>
      <w:r w:rsidRPr="007956E7">
        <w:rPr>
          <w:rFonts w:hint="eastAsia"/>
        </w:rPr>
        <w:t>第六章评标程序及评标方法</w:t>
      </w:r>
    </w:p>
    <w:p w14:paraId="10C260AB" w14:textId="77777777" w:rsidR="0004289B" w:rsidRPr="007956E7" w:rsidRDefault="00853F52">
      <w:pPr>
        <w:tabs>
          <w:tab w:val="clear" w:pos="426"/>
        </w:tabs>
      </w:pPr>
      <w:r w:rsidRPr="007956E7">
        <w:rPr>
          <w:rFonts w:hint="eastAsia"/>
        </w:rPr>
        <w:t>第七章定标及公示</w:t>
      </w:r>
    </w:p>
    <w:p w14:paraId="0C033CF7" w14:textId="77777777" w:rsidR="0004289B" w:rsidRPr="007956E7" w:rsidRDefault="00853F52">
      <w:pPr>
        <w:tabs>
          <w:tab w:val="clear" w:pos="426"/>
        </w:tabs>
      </w:pPr>
      <w:r w:rsidRPr="007956E7">
        <w:rPr>
          <w:rFonts w:hint="eastAsia"/>
        </w:rPr>
        <w:t>第八</w:t>
      </w:r>
      <w:proofErr w:type="gramStart"/>
      <w:r w:rsidRPr="007956E7">
        <w:rPr>
          <w:rFonts w:hint="eastAsia"/>
        </w:rPr>
        <w:t>章公开</w:t>
      </w:r>
      <w:proofErr w:type="gramEnd"/>
      <w:r w:rsidRPr="007956E7">
        <w:rPr>
          <w:rFonts w:hint="eastAsia"/>
        </w:rPr>
        <w:t>招标失败的后续处理</w:t>
      </w:r>
    </w:p>
    <w:p w14:paraId="73469616" w14:textId="77777777" w:rsidR="0004289B" w:rsidRPr="007956E7" w:rsidRDefault="00853F52">
      <w:pPr>
        <w:tabs>
          <w:tab w:val="clear" w:pos="426"/>
        </w:tabs>
      </w:pPr>
      <w:r w:rsidRPr="007956E7">
        <w:rPr>
          <w:rFonts w:hint="eastAsia"/>
        </w:rPr>
        <w:t>第九章合同的授予与备案</w:t>
      </w:r>
    </w:p>
    <w:p w14:paraId="75F8B955" w14:textId="77777777" w:rsidR="0004289B" w:rsidRPr="007956E7" w:rsidRDefault="00853F52">
      <w:pPr>
        <w:tabs>
          <w:tab w:val="clear" w:pos="426"/>
        </w:tabs>
      </w:pPr>
      <w:r w:rsidRPr="007956E7">
        <w:rPr>
          <w:rFonts w:hint="eastAsia"/>
        </w:rPr>
        <w:t>第十章质疑处理</w:t>
      </w:r>
    </w:p>
    <w:p w14:paraId="61EAEF15" w14:textId="77777777" w:rsidR="0004289B" w:rsidRPr="007956E7" w:rsidRDefault="00853F52">
      <w:pPr>
        <w:tabs>
          <w:tab w:val="clear" w:pos="426"/>
        </w:tabs>
      </w:pPr>
      <w:r w:rsidRPr="007956E7">
        <w:t xml:space="preserve">11.2 </w:t>
      </w:r>
      <w:r w:rsidRPr="007956E7">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0CE2E68D" w14:textId="77777777" w:rsidR="0004289B" w:rsidRPr="007956E7" w:rsidRDefault="00853F52">
      <w:pPr>
        <w:tabs>
          <w:tab w:val="clear" w:pos="426"/>
        </w:tabs>
        <w:rPr>
          <w:szCs w:val="21"/>
        </w:rPr>
      </w:pPr>
      <w:r w:rsidRPr="007956E7">
        <w:rPr>
          <w:szCs w:val="21"/>
        </w:rPr>
        <w:t>11.3</w:t>
      </w:r>
      <w:r w:rsidRPr="007956E7">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14:paraId="77B3749A" w14:textId="77777777" w:rsidR="0004289B" w:rsidRPr="007956E7" w:rsidRDefault="00853F52">
      <w:pPr>
        <w:tabs>
          <w:tab w:val="clear" w:pos="426"/>
        </w:tabs>
      </w:pPr>
      <w:r w:rsidRPr="007956E7">
        <w:t>12．招标文件的澄清</w:t>
      </w:r>
    </w:p>
    <w:p w14:paraId="3A8D3FCA" w14:textId="77777777" w:rsidR="0004289B" w:rsidRPr="007956E7" w:rsidRDefault="00853F52">
      <w:pPr>
        <w:tabs>
          <w:tab w:val="clear" w:pos="426"/>
        </w:tabs>
      </w:pPr>
      <w:r w:rsidRPr="007956E7">
        <w:lastRenderedPageBreak/>
        <w:t>12.1投标供应商在收到招标文件后，对招标文件任何部分若有任何疑问，或要求澄清招标文件的，均应在招标公告规定的答疑截止时间内，按</w:t>
      </w:r>
      <w:r w:rsidRPr="007956E7">
        <w:t>“</w:t>
      </w:r>
      <w:r w:rsidRPr="007956E7">
        <w:t>质疑函</w:t>
      </w:r>
      <w:r w:rsidRPr="007956E7">
        <w:t>”</w:t>
      </w:r>
      <w:r w:rsidRPr="007956E7">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w:t>
      </w:r>
      <w:proofErr w:type="gramStart"/>
      <w:r w:rsidRPr="007956E7">
        <w:t>供应商起约束</w:t>
      </w:r>
      <w:proofErr w:type="gramEnd"/>
      <w:r w:rsidRPr="007956E7">
        <w:t>作用；</w:t>
      </w:r>
    </w:p>
    <w:p w14:paraId="57D50E5C" w14:textId="77777777" w:rsidR="0004289B" w:rsidRPr="007956E7" w:rsidRDefault="00853F52">
      <w:pPr>
        <w:tabs>
          <w:tab w:val="clear" w:pos="426"/>
        </w:tabs>
      </w:pPr>
      <w:r w:rsidRPr="007956E7">
        <w:t>12.2对于没有提出澄清又参与了该项目投标的供应商将被视为完全认同该招标文件（含澄清纪要），投标截止期后不再受理针对招标文件的相关质疑或投诉。</w:t>
      </w:r>
    </w:p>
    <w:p w14:paraId="2394C16E" w14:textId="77777777" w:rsidR="0004289B" w:rsidRPr="007956E7" w:rsidRDefault="00853F52">
      <w:pPr>
        <w:tabs>
          <w:tab w:val="clear" w:pos="426"/>
        </w:tabs>
      </w:pPr>
      <w:r w:rsidRPr="007956E7">
        <w:t xml:space="preserve">12.3 </w:t>
      </w:r>
      <w:r w:rsidRPr="007956E7">
        <w:rPr>
          <w:rFonts w:hint="eastAsia"/>
        </w:rPr>
        <w:t>对招标文件中描述有</w:t>
      </w:r>
      <w:proofErr w:type="gramStart"/>
      <w:r w:rsidRPr="007956E7">
        <w:rPr>
          <w:rFonts w:hint="eastAsia"/>
        </w:rPr>
        <w:t>歧</w:t>
      </w:r>
      <w:proofErr w:type="gramEnd"/>
      <w:r w:rsidRPr="007956E7">
        <w:rPr>
          <w:rFonts w:hint="eastAsia"/>
        </w:rPr>
        <w:t>意或前后不一致的地方，评标委员会有权进行评判，但对同一条款的评判应适用于每个投标供应商。</w:t>
      </w:r>
    </w:p>
    <w:p w14:paraId="1CCD62EB" w14:textId="77777777" w:rsidR="0004289B" w:rsidRPr="007956E7" w:rsidRDefault="00853F52">
      <w:pPr>
        <w:tabs>
          <w:tab w:val="clear" w:pos="426"/>
        </w:tabs>
      </w:pPr>
      <w:r w:rsidRPr="007956E7">
        <w:t>13．招标文件的修改</w:t>
      </w:r>
    </w:p>
    <w:p w14:paraId="0E588F91" w14:textId="77777777" w:rsidR="0004289B" w:rsidRPr="007956E7" w:rsidRDefault="00853F52">
      <w:pPr>
        <w:tabs>
          <w:tab w:val="clear" w:pos="426"/>
        </w:tabs>
      </w:pPr>
      <w:r w:rsidRPr="007956E7">
        <w:t>13.1招标文件发出后，在投标截止日期</w:t>
      </w:r>
      <w:proofErr w:type="gramStart"/>
      <w:r w:rsidRPr="007956E7">
        <w:t>前任何</w:t>
      </w:r>
      <w:proofErr w:type="gramEnd"/>
      <w:r w:rsidRPr="007956E7">
        <w:t>时候，确需要变更招标内容的，采购代理机构可主动地或在解答投标供应商提出的澄清问题时对招标文件进行修改；</w:t>
      </w:r>
    </w:p>
    <w:p w14:paraId="76885802" w14:textId="77777777" w:rsidR="0004289B" w:rsidRPr="007956E7" w:rsidRDefault="00853F52">
      <w:pPr>
        <w:tabs>
          <w:tab w:val="clear" w:pos="426"/>
        </w:tabs>
      </w:pPr>
      <w:r w:rsidRPr="007956E7">
        <w:t>13.2招标文件的修改以书面形式（包括网站公开发布方式）发送给所有投标供应商，招标文件的修改内容作为招标文件的组成部分，并具有约束力。</w:t>
      </w:r>
    </w:p>
    <w:p w14:paraId="67A5369E" w14:textId="77777777" w:rsidR="0004289B" w:rsidRPr="007956E7" w:rsidRDefault="00853F52">
      <w:pPr>
        <w:tabs>
          <w:tab w:val="clear" w:pos="426"/>
        </w:tabs>
      </w:pPr>
      <w:r w:rsidRPr="007956E7">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482D28D5" w14:textId="77777777" w:rsidR="0004289B" w:rsidRPr="007956E7" w:rsidRDefault="00853F52">
      <w:pPr>
        <w:tabs>
          <w:tab w:val="clear" w:pos="426"/>
        </w:tabs>
      </w:pPr>
      <w:r w:rsidRPr="007956E7">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14:paraId="078460A1" w14:textId="77777777" w:rsidR="0004289B" w:rsidRPr="007956E7" w:rsidRDefault="00853F52">
      <w:pPr>
        <w:pStyle w:val="23"/>
      </w:pPr>
      <w:bookmarkStart w:id="172" w:name="_Toc530152524"/>
      <w:bookmarkStart w:id="173" w:name="_Toc14427256"/>
      <w:bookmarkStart w:id="174" w:name="_Toc529280583"/>
      <w:bookmarkStart w:id="175" w:name="_Toc120892184"/>
      <w:r w:rsidRPr="007956E7">
        <w:rPr>
          <w:rFonts w:hint="eastAsia"/>
        </w:rPr>
        <w:t>第三章 投标文件的编制与递交</w:t>
      </w:r>
      <w:bookmarkEnd w:id="172"/>
      <w:bookmarkEnd w:id="173"/>
      <w:bookmarkEnd w:id="174"/>
      <w:bookmarkEnd w:id="175"/>
    </w:p>
    <w:p w14:paraId="7C7BAD84" w14:textId="77777777" w:rsidR="0004289B" w:rsidRPr="007956E7" w:rsidRDefault="00853F52">
      <w:pPr>
        <w:tabs>
          <w:tab w:val="clear" w:pos="426"/>
        </w:tabs>
      </w:pPr>
      <w:r w:rsidRPr="007956E7">
        <w:t>14．投标文件的语言及度量单位</w:t>
      </w:r>
    </w:p>
    <w:p w14:paraId="2FBCA787" w14:textId="77777777" w:rsidR="0004289B" w:rsidRPr="007956E7" w:rsidRDefault="00853F52">
      <w:pPr>
        <w:tabs>
          <w:tab w:val="clear" w:pos="426"/>
        </w:tabs>
      </w:pPr>
      <w:r w:rsidRPr="007956E7">
        <w:t xml:space="preserve">14.1 </w:t>
      </w:r>
      <w:r w:rsidRPr="007956E7">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7373A235" w14:textId="77777777" w:rsidR="0004289B" w:rsidRPr="007956E7" w:rsidRDefault="00853F52">
      <w:pPr>
        <w:tabs>
          <w:tab w:val="clear" w:pos="426"/>
        </w:tabs>
      </w:pPr>
      <w:r w:rsidRPr="007956E7">
        <w:t xml:space="preserve">14.2 </w:t>
      </w:r>
      <w:r w:rsidRPr="007956E7">
        <w:rPr>
          <w:rFonts w:hint="eastAsia"/>
        </w:rPr>
        <w:t>除技术规范另有规定外，投标文件使用的度量单位，均采用中华人民共和国法定计量单位。</w:t>
      </w:r>
    </w:p>
    <w:p w14:paraId="3622C5FD" w14:textId="77777777" w:rsidR="0004289B" w:rsidRPr="007956E7" w:rsidRDefault="00853F52">
      <w:pPr>
        <w:tabs>
          <w:tab w:val="clear" w:pos="426"/>
        </w:tabs>
      </w:pPr>
      <w:r w:rsidRPr="007956E7">
        <w:t>15．投标文件的组成</w:t>
      </w:r>
    </w:p>
    <w:p w14:paraId="6F1242C4" w14:textId="77777777" w:rsidR="0004289B" w:rsidRPr="007956E7" w:rsidRDefault="00853F52">
      <w:pPr>
        <w:tabs>
          <w:tab w:val="clear" w:pos="426"/>
        </w:tabs>
      </w:pPr>
      <w:r w:rsidRPr="007956E7">
        <w:rPr>
          <w:rFonts w:hint="eastAsia"/>
        </w:rPr>
        <w:t>具体内容请详见本项目专用条款的相关内容。</w:t>
      </w:r>
    </w:p>
    <w:p w14:paraId="2A983A76" w14:textId="77777777" w:rsidR="0004289B" w:rsidRPr="007956E7" w:rsidRDefault="00853F52">
      <w:pPr>
        <w:tabs>
          <w:tab w:val="clear" w:pos="426"/>
        </w:tabs>
      </w:pPr>
      <w:r w:rsidRPr="007956E7">
        <w:t xml:space="preserve">16. </w:t>
      </w:r>
      <w:r w:rsidRPr="007956E7">
        <w:rPr>
          <w:rFonts w:hint="eastAsia"/>
        </w:rPr>
        <w:t>投标文件格式</w:t>
      </w:r>
    </w:p>
    <w:p w14:paraId="2D079204" w14:textId="77777777" w:rsidR="0004289B" w:rsidRPr="007956E7" w:rsidRDefault="00853F52">
      <w:pPr>
        <w:tabs>
          <w:tab w:val="clear" w:pos="426"/>
        </w:tabs>
      </w:pPr>
      <w:r w:rsidRPr="007956E7">
        <w:lastRenderedPageBreak/>
        <w:t>16.1</w:t>
      </w:r>
      <w:r w:rsidRPr="007956E7">
        <w:rPr>
          <w:rFonts w:hint="eastAsia"/>
        </w:rPr>
        <w:t>投标文件包括本通用条款第</w:t>
      </w:r>
      <w:r w:rsidRPr="007956E7">
        <w:t>15条中规定的内容。如招标文件提供了投标文件格式，则投标供应商提交的投标文件必须毫无例外地使用招标文件所提供的相应格式并统一使用A4篇幅（表格可以按同样格式扩展）。</w:t>
      </w:r>
    </w:p>
    <w:p w14:paraId="1679726E" w14:textId="77777777" w:rsidR="0004289B" w:rsidRPr="007956E7" w:rsidRDefault="00853F52">
      <w:pPr>
        <w:tabs>
          <w:tab w:val="clear" w:pos="426"/>
        </w:tabs>
      </w:pPr>
      <w:r w:rsidRPr="007956E7">
        <w:t>17．投标货币</w:t>
      </w:r>
    </w:p>
    <w:p w14:paraId="4C27AAAB" w14:textId="77777777" w:rsidR="0004289B" w:rsidRPr="007956E7" w:rsidRDefault="00853F52">
      <w:pPr>
        <w:tabs>
          <w:tab w:val="clear" w:pos="426"/>
        </w:tabs>
      </w:pPr>
      <w:r w:rsidRPr="007956E7">
        <w:rPr>
          <w:rFonts w:hint="eastAsia"/>
        </w:rPr>
        <w:t>本项目的投标应以人民币计。</w:t>
      </w:r>
    </w:p>
    <w:p w14:paraId="28CB519E" w14:textId="77777777" w:rsidR="0004289B" w:rsidRPr="007956E7" w:rsidRDefault="00853F52">
      <w:pPr>
        <w:widowControl w:val="0"/>
        <w:shd w:val="clear" w:color="auto" w:fill="auto"/>
        <w:tabs>
          <w:tab w:val="clear" w:pos="426"/>
        </w:tabs>
        <w:autoSpaceDE w:val="0"/>
        <w:autoSpaceDN w:val="0"/>
      </w:pPr>
      <w:r w:rsidRPr="007956E7">
        <w:t xml:space="preserve">18. </w:t>
      </w:r>
      <w:r w:rsidRPr="007956E7">
        <w:rPr>
          <w:rFonts w:hint="eastAsia"/>
        </w:rPr>
        <w:t>证明投标供应商合格和资格的文件</w:t>
      </w:r>
    </w:p>
    <w:p w14:paraId="1B06D8AB" w14:textId="77777777" w:rsidR="0004289B" w:rsidRPr="007956E7" w:rsidRDefault="00853F52">
      <w:pPr>
        <w:widowControl w:val="0"/>
        <w:shd w:val="clear" w:color="auto" w:fill="auto"/>
        <w:tabs>
          <w:tab w:val="clear" w:pos="426"/>
        </w:tabs>
        <w:autoSpaceDE w:val="0"/>
        <w:autoSpaceDN w:val="0"/>
        <w:rPr>
          <w:rFonts w:cs="黑体"/>
          <w:b/>
          <w:bCs/>
          <w:szCs w:val="21"/>
        </w:rPr>
      </w:pPr>
      <w:r w:rsidRPr="007956E7">
        <w:rPr>
          <w:szCs w:val="21"/>
        </w:rPr>
        <w:t xml:space="preserve">18.1 </w:t>
      </w:r>
      <w:r w:rsidRPr="007956E7">
        <w:rPr>
          <w:rFonts w:hint="eastAsia"/>
          <w:szCs w:val="21"/>
          <w:lang w:eastAsia="zh-TW"/>
        </w:rPr>
        <w:t>投标供应商应提交证明其有资格参加投标和中标后有能力履行合同的文件</w:t>
      </w:r>
      <w:r w:rsidRPr="007956E7">
        <w:rPr>
          <w:rFonts w:hint="eastAsia"/>
          <w:szCs w:val="21"/>
        </w:rPr>
        <w:t>，</w:t>
      </w:r>
      <w:r w:rsidRPr="007956E7">
        <w:rPr>
          <w:rFonts w:hint="eastAsia"/>
          <w:szCs w:val="21"/>
          <w:lang w:eastAsia="zh-TW"/>
        </w:rPr>
        <w:t>并作为其投标文件的一部分。如果投标供应商为联合体</w:t>
      </w:r>
      <w:r w:rsidRPr="007956E7">
        <w:rPr>
          <w:rFonts w:hint="eastAsia"/>
          <w:szCs w:val="21"/>
        </w:rPr>
        <w:t>，</w:t>
      </w:r>
      <w:r w:rsidRPr="007956E7">
        <w:rPr>
          <w:rFonts w:hint="eastAsia"/>
          <w:szCs w:val="21"/>
          <w:lang w:eastAsia="zh-TW"/>
        </w:rPr>
        <w:t>应提交联合体各方的资格证明文件、</w:t>
      </w:r>
      <w:r w:rsidRPr="007956E7">
        <w:rPr>
          <w:rFonts w:hint="eastAsia"/>
          <w:szCs w:val="21"/>
        </w:rPr>
        <w:t>共同投标协议</w:t>
      </w:r>
      <w:r w:rsidRPr="007956E7">
        <w:rPr>
          <w:rFonts w:hint="eastAsia"/>
          <w:szCs w:val="21"/>
          <w:lang w:eastAsia="zh-TW"/>
        </w:rPr>
        <w:t>并注明</w:t>
      </w:r>
      <w:r w:rsidRPr="007956E7">
        <w:rPr>
          <w:rFonts w:hint="eastAsia"/>
          <w:szCs w:val="21"/>
        </w:rPr>
        <w:t>主体方及各方拟承担的工作和责任。</w:t>
      </w:r>
      <w:r w:rsidRPr="007956E7">
        <w:rPr>
          <w:rFonts w:hint="eastAsia"/>
          <w:szCs w:val="21"/>
          <w:lang w:eastAsia="zh-TW"/>
        </w:rPr>
        <w:t>否则</w:t>
      </w:r>
      <w:r w:rsidRPr="007956E7">
        <w:rPr>
          <w:rFonts w:hint="eastAsia"/>
          <w:szCs w:val="21"/>
        </w:rPr>
        <w:t>，</w:t>
      </w:r>
      <w:r w:rsidRPr="007956E7">
        <w:rPr>
          <w:rFonts w:hint="eastAsia"/>
          <w:szCs w:val="21"/>
          <w:lang w:eastAsia="zh-TW"/>
        </w:rPr>
        <w:t>将导致其投标</w:t>
      </w:r>
      <w:r w:rsidRPr="007956E7">
        <w:rPr>
          <w:rFonts w:hint="eastAsia"/>
          <w:szCs w:val="21"/>
        </w:rPr>
        <w:t>无效。</w:t>
      </w:r>
    </w:p>
    <w:p w14:paraId="70B2C96C" w14:textId="77777777" w:rsidR="0004289B" w:rsidRPr="007956E7" w:rsidRDefault="00853F52">
      <w:pPr>
        <w:widowControl w:val="0"/>
        <w:shd w:val="clear" w:color="auto" w:fill="auto"/>
        <w:tabs>
          <w:tab w:val="clear" w:pos="426"/>
        </w:tabs>
        <w:autoSpaceDE w:val="0"/>
        <w:autoSpaceDN w:val="0"/>
        <w:rPr>
          <w:szCs w:val="21"/>
          <w:lang w:eastAsia="zh-TW"/>
        </w:rPr>
      </w:pPr>
      <w:r w:rsidRPr="007956E7">
        <w:rPr>
          <w:szCs w:val="21"/>
        </w:rPr>
        <w:t xml:space="preserve">18.2 </w:t>
      </w:r>
      <w:r w:rsidRPr="007956E7">
        <w:rPr>
          <w:rFonts w:hint="eastAsia"/>
          <w:szCs w:val="21"/>
          <w:lang w:eastAsia="zh-TW"/>
        </w:rPr>
        <w:t>投标供应商提交的资格证明文件应证明其</w:t>
      </w:r>
      <w:r w:rsidRPr="007956E7">
        <w:rPr>
          <w:rFonts w:hint="eastAsia"/>
          <w:szCs w:val="21"/>
        </w:rPr>
        <w:t>满足</w:t>
      </w:r>
      <w:r w:rsidRPr="007956E7">
        <w:rPr>
          <w:rFonts w:hint="eastAsia"/>
          <w:szCs w:val="21"/>
          <w:lang w:eastAsia="zh-TW"/>
        </w:rPr>
        <w:t>本须知定义的合格投标供应商。</w:t>
      </w:r>
    </w:p>
    <w:p w14:paraId="15E62202" w14:textId="77777777" w:rsidR="0004289B" w:rsidRPr="007956E7" w:rsidRDefault="00853F52">
      <w:pPr>
        <w:tabs>
          <w:tab w:val="clear" w:pos="426"/>
        </w:tabs>
      </w:pPr>
      <w:r w:rsidRPr="007956E7">
        <w:t>19．证明投标文件投标技术方案的合格性和符合招标文件规定的文件要求</w:t>
      </w:r>
    </w:p>
    <w:p w14:paraId="38B35E40" w14:textId="77777777" w:rsidR="0004289B" w:rsidRPr="007956E7" w:rsidRDefault="00853F52">
      <w:pPr>
        <w:tabs>
          <w:tab w:val="clear" w:pos="426"/>
        </w:tabs>
      </w:pPr>
      <w:r w:rsidRPr="007956E7">
        <w:t xml:space="preserve">19.1 </w:t>
      </w:r>
      <w:r w:rsidRPr="007956E7">
        <w:rPr>
          <w:rFonts w:hint="eastAsia"/>
        </w:rPr>
        <w:t>投标供应商应提交证明文件证明其投标技术方案项下的货物、工程和服务的合格性符合招标文件规定。该投标技术方案及其证明文件作为投标文件的一部分。</w:t>
      </w:r>
    </w:p>
    <w:p w14:paraId="54338794" w14:textId="77777777" w:rsidR="0004289B" w:rsidRPr="007956E7" w:rsidRDefault="00853F52">
      <w:pPr>
        <w:tabs>
          <w:tab w:val="clear" w:pos="426"/>
        </w:tabs>
      </w:pPr>
      <w:r w:rsidRPr="007956E7">
        <w:t xml:space="preserve">19.2 </w:t>
      </w:r>
      <w:r w:rsidRPr="007956E7">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14:paraId="57E519CC" w14:textId="77777777" w:rsidR="0004289B" w:rsidRPr="007956E7" w:rsidRDefault="00853F52">
      <w:pPr>
        <w:tabs>
          <w:tab w:val="clear" w:pos="426"/>
        </w:tabs>
      </w:pPr>
      <w:r w:rsidRPr="007956E7">
        <w:t>19.2.1主要技术指标和性能的详细说明。</w:t>
      </w:r>
    </w:p>
    <w:p w14:paraId="0B1B8992" w14:textId="77777777" w:rsidR="0004289B" w:rsidRPr="007956E7" w:rsidRDefault="00853F52">
      <w:pPr>
        <w:tabs>
          <w:tab w:val="clear" w:pos="426"/>
        </w:tabs>
      </w:pPr>
      <w:r w:rsidRPr="007956E7">
        <w:t>19.2.2</w:t>
      </w:r>
      <w:r w:rsidRPr="007956E7">
        <w:rPr>
          <w:rFonts w:hint="eastAsia"/>
        </w:rPr>
        <w:t>投标产品从采购人开始使用至招标文件中规定的周期内正常、连续地使用所必须的备件和专用工具清单，包括备件和专用工具的货源及现行价格。</w:t>
      </w:r>
    </w:p>
    <w:p w14:paraId="3A794D14" w14:textId="77777777" w:rsidR="0004289B" w:rsidRPr="007956E7" w:rsidRDefault="00853F52">
      <w:pPr>
        <w:tabs>
          <w:tab w:val="clear" w:pos="426"/>
        </w:tabs>
      </w:pPr>
      <w:r w:rsidRPr="007956E7">
        <w:t>19.2.3</w:t>
      </w:r>
      <w:r w:rsidRPr="007956E7">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14:paraId="5A8EC417" w14:textId="77777777" w:rsidR="0004289B" w:rsidRPr="007956E7" w:rsidRDefault="00853F52">
      <w:pPr>
        <w:tabs>
          <w:tab w:val="clear" w:pos="426"/>
        </w:tabs>
      </w:pPr>
      <w:r w:rsidRPr="007956E7">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32059FAA" w14:textId="77777777" w:rsidR="0004289B" w:rsidRPr="007956E7" w:rsidRDefault="00853F52">
      <w:pPr>
        <w:tabs>
          <w:tab w:val="clear" w:pos="426"/>
        </w:tabs>
      </w:pPr>
      <w:r w:rsidRPr="007956E7">
        <w:t>19.2.5我国政府机构出具的产品检验和核准证件应为证件正面、背面和附件标注的全部具体内容；产品检验和核准证件应能清晰的阅读、识别和判断，提供原件复印件。</w:t>
      </w:r>
    </w:p>
    <w:p w14:paraId="1CCB1986" w14:textId="77777777" w:rsidR="0004289B" w:rsidRPr="007956E7" w:rsidRDefault="00853F52">
      <w:pPr>
        <w:tabs>
          <w:tab w:val="clear" w:pos="426"/>
        </w:tabs>
      </w:pPr>
      <w:r w:rsidRPr="007956E7">
        <w:t>19.3相关资料不符合19.2款要求的，评标委员会有权认定为投标技术方案不合格响应，其相关分数予以扣减或作废标处理。</w:t>
      </w:r>
    </w:p>
    <w:p w14:paraId="369ED836" w14:textId="77777777" w:rsidR="0004289B" w:rsidRPr="007956E7" w:rsidRDefault="00853F52">
      <w:pPr>
        <w:tabs>
          <w:tab w:val="clear" w:pos="426"/>
        </w:tabs>
      </w:pPr>
      <w:r w:rsidRPr="007956E7">
        <w:t>19.4评标委员会有权对以谋取中标为目的的技术规格模糊响应（如有意照搬照抄招标文件的技术要求）或</w:t>
      </w:r>
      <w:proofErr w:type="gramStart"/>
      <w:r w:rsidRPr="007956E7">
        <w:t>虚假响应</w:t>
      </w:r>
      <w:proofErr w:type="gramEnd"/>
      <w:r w:rsidRPr="007956E7">
        <w:t>予以认定。供应</w:t>
      </w:r>
      <w:proofErr w:type="gramStart"/>
      <w:r w:rsidRPr="007956E7">
        <w:t>商上述</w:t>
      </w:r>
      <w:proofErr w:type="gramEnd"/>
      <w:r w:rsidRPr="007956E7">
        <w:t>行为一经发现或查实，除扣分</w:t>
      </w:r>
      <w:proofErr w:type="gramStart"/>
      <w:r w:rsidRPr="007956E7">
        <w:t>或废标外</w:t>
      </w:r>
      <w:proofErr w:type="gramEnd"/>
      <w:r w:rsidRPr="007956E7">
        <w:t>，采购代理机构可视情况报相关监督管理部门做进一步处理。</w:t>
      </w:r>
    </w:p>
    <w:p w14:paraId="06D961BE" w14:textId="77777777" w:rsidR="0004289B" w:rsidRPr="007956E7" w:rsidRDefault="00853F52">
      <w:pPr>
        <w:tabs>
          <w:tab w:val="clear" w:pos="426"/>
        </w:tabs>
      </w:pPr>
      <w:r w:rsidRPr="007956E7">
        <w:lastRenderedPageBreak/>
        <w:t>19.5投标供应商在阐述</w:t>
      </w:r>
      <w:proofErr w:type="gramStart"/>
      <w:r w:rsidRPr="007956E7">
        <w:t>上述第18</w:t>
      </w:r>
      <w:proofErr w:type="gramEnd"/>
      <w:r w:rsidRPr="007956E7">
        <w:t>.2时应注意采购人在技术规格中指出的工艺、材料和设备的标准以及参照的牌号或分类号仅</w:t>
      </w:r>
      <w:proofErr w:type="gramStart"/>
      <w:r w:rsidRPr="007956E7">
        <w:t>起说明</w:t>
      </w:r>
      <w:proofErr w:type="gramEnd"/>
      <w:r w:rsidRPr="007956E7">
        <w:t>作用，并没有任何限制性。投标供应商在投标中可以选用替代标准、牌号或分类号，但这些替代要实质上满足招标文件中技术规格的要求，是否满足要求，由评标委员会来评判。</w:t>
      </w:r>
    </w:p>
    <w:p w14:paraId="5C876C7F" w14:textId="77777777" w:rsidR="0004289B" w:rsidRPr="007956E7" w:rsidRDefault="00853F52">
      <w:pPr>
        <w:tabs>
          <w:tab w:val="clear" w:pos="426"/>
        </w:tabs>
      </w:pPr>
      <w:r w:rsidRPr="007956E7">
        <w:t>19.6为保证公平公正，除非另有规定或说明，投标供应商对同一货物或服务投标时，不得同时提供两套或两套以上的投标方案。</w:t>
      </w:r>
    </w:p>
    <w:p w14:paraId="525A1FFF" w14:textId="77777777" w:rsidR="0004289B" w:rsidRPr="007956E7" w:rsidRDefault="00853F52">
      <w:pPr>
        <w:tabs>
          <w:tab w:val="clear" w:pos="426"/>
        </w:tabs>
      </w:pPr>
      <w:r w:rsidRPr="007956E7">
        <w:t>20．投标文件其他证明文件的要求</w:t>
      </w:r>
    </w:p>
    <w:p w14:paraId="668A6E00" w14:textId="77777777" w:rsidR="0004289B" w:rsidRPr="007956E7" w:rsidRDefault="00853F52">
      <w:pPr>
        <w:tabs>
          <w:tab w:val="clear" w:pos="426"/>
        </w:tabs>
      </w:pPr>
      <w:r w:rsidRPr="007956E7">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14:paraId="67AAD335" w14:textId="77777777" w:rsidR="0004289B" w:rsidRPr="007956E7" w:rsidRDefault="00853F52">
      <w:pPr>
        <w:tabs>
          <w:tab w:val="clear" w:pos="426"/>
        </w:tabs>
      </w:pPr>
      <w:r w:rsidRPr="007956E7">
        <w:t>20.2本项目涉及提供的有关资质证书，若原有资质证书处于年审期间，投标供应商提供年审证明的可按原资质投标；若投标供应商正在申报上一级别资质，在未获批准之前，仍按原级别资质投标。</w:t>
      </w:r>
    </w:p>
    <w:p w14:paraId="1F7596F6" w14:textId="77777777" w:rsidR="0004289B" w:rsidRPr="007956E7" w:rsidRDefault="00853F52">
      <w:pPr>
        <w:tabs>
          <w:tab w:val="clear" w:pos="426"/>
        </w:tabs>
      </w:pPr>
      <w:r w:rsidRPr="007956E7">
        <w:t>21．投标有效期</w:t>
      </w:r>
    </w:p>
    <w:p w14:paraId="7D2D14C2" w14:textId="77777777" w:rsidR="0004289B" w:rsidRPr="007956E7" w:rsidRDefault="00853F52">
      <w:pPr>
        <w:tabs>
          <w:tab w:val="clear" w:pos="426"/>
        </w:tabs>
      </w:pPr>
      <w:r w:rsidRPr="007956E7">
        <w:t xml:space="preserve">21.1 </w:t>
      </w:r>
      <w:r w:rsidRPr="007956E7">
        <w:rPr>
          <w:rFonts w:hint="eastAsia"/>
        </w:rPr>
        <w:t>投标有效期为从投标截止之日算起的日历天数，具体见专用条款中投标有效期的天数要求。在此期限内，所有投标文件均保持有效；</w:t>
      </w:r>
    </w:p>
    <w:p w14:paraId="45825BED" w14:textId="77777777" w:rsidR="0004289B" w:rsidRPr="007956E7" w:rsidRDefault="00853F52">
      <w:pPr>
        <w:tabs>
          <w:tab w:val="clear" w:pos="426"/>
        </w:tabs>
      </w:pPr>
      <w:r w:rsidRPr="007956E7">
        <w:t xml:space="preserve">21.2 </w:t>
      </w:r>
      <w:r w:rsidRPr="007956E7">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rsidRPr="007956E7">
        <w:t>22条关于投标保证金的退还与没收的规定仍然适用；</w:t>
      </w:r>
    </w:p>
    <w:p w14:paraId="350D59E8" w14:textId="77777777" w:rsidR="0004289B" w:rsidRPr="007956E7" w:rsidRDefault="00853F52">
      <w:pPr>
        <w:tabs>
          <w:tab w:val="clear" w:pos="426"/>
        </w:tabs>
      </w:pPr>
      <w:r w:rsidRPr="007956E7">
        <w:t>21.3 中标单位的投标书有效期，截止于完成本招标文件规定的全部项目内容，并通过竣工验收及保修结束。</w:t>
      </w:r>
    </w:p>
    <w:p w14:paraId="5C3EE5B5" w14:textId="77777777" w:rsidR="0004289B" w:rsidRPr="007956E7" w:rsidRDefault="00853F52">
      <w:pPr>
        <w:tabs>
          <w:tab w:val="clear" w:pos="426"/>
        </w:tabs>
      </w:pPr>
      <w:r w:rsidRPr="007956E7">
        <w:t>22．投标保证金</w:t>
      </w:r>
    </w:p>
    <w:p w14:paraId="73FF3514" w14:textId="77777777" w:rsidR="0004289B" w:rsidRPr="007956E7" w:rsidRDefault="00853F52">
      <w:pPr>
        <w:tabs>
          <w:tab w:val="clear" w:pos="426"/>
        </w:tabs>
      </w:pPr>
      <w:r w:rsidRPr="007956E7">
        <w:t>22.1投标保证金的缴纳：</w:t>
      </w:r>
      <w:r w:rsidRPr="007956E7">
        <w:rPr>
          <w:rFonts w:hint="eastAsia"/>
          <w:b/>
        </w:rPr>
        <w:t>（本项目不适用）</w:t>
      </w:r>
    </w:p>
    <w:p w14:paraId="20A448CA" w14:textId="77777777" w:rsidR="0004289B" w:rsidRPr="007956E7" w:rsidRDefault="00853F52">
      <w:pPr>
        <w:tabs>
          <w:tab w:val="clear" w:pos="426"/>
        </w:tabs>
      </w:pPr>
      <w:r w:rsidRPr="007956E7">
        <w:t>22.1.1缴纳投标保证金的方式：参与投标前须缴纳壹万元保证金，落标或中标项目完成后返还，参与投标前未缴纳的，其投标将不予受理。</w:t>
      </w:r>
    </w:p>
    <w:p w14:paraId="59891F0F" w14:textId="77777777" w:rsidR="0004289B" w:rsidRPr="007956E7" w:rsidRDefault="00853F52">
      <w:pPr>
        <w:tabs>
          <w:tab w:val="clear" w:pos="426"/>
        </w:tabs>
      </w:pPr>
      <w:r w:rsidRPr="007956E7">
        <w:t xml:space="preserve">22.1.2 </w:t>
      </w:r>
      <w:r w:rsidRPr="007956E7">
        <w:rPr>
          <w:rFonts w:hint="eastAsia"/>
        </w:rPr>
        <w:t>若为重大项目，采购代理机构可自行决定另外收取投标保证金，不受</w:t>
      </w:r>
      <w:r w:rsidRPr="007956E7">
        <w:t>22.1.1款限制。是否另外收取投标保证金，请见本招标文件专用条款《对通用条款的补充内容》中的相关要求。</w:t>
      </w:r>
    </w:p>
    <w:p w14:paraId="7C796CB2" w14:textId="77777777" w:rsidR="0004289B" w:rsidRPr="007956E7" w:rsidRDefault="00853F52">
      <w:pPr>
        <w:tabs>
          <w:tab w:val="clear" w:pos="426"/>
        </w:tabs>
        <w:rPr>
          <w:szCs w:val="21"/>
        </w:rPr>
      </w:pPr>
      <w:r w:rsidRPr="007956E7">
        <w:rPr>
          <w:szCs w:val="21"/>
        </w:rPr>
        <w:t>22.2</w:t>
      </w:r>
      <w:r w:rsidRPr="007956E7">
        <w:rPr>
          <w:rFonts w:hint="eastAsia"/>
        </w:rPr>
        <w:t>投标保证金是为了保护采购代理机构和采购人免因投标供应商的行为而蒙受损失。采购代理机构和采购人因投标供应商的行为受到损害时可根据本通用条款第</w:t>
      </w:r>
      <w:r w:rsidRPr="007956E7">
        <w:rPr>
          <w:szCs w:val="21"/>
        </w:rPr>
        <w:t>22.3款</w:t>
      </w:r>
      <w:r w:rsidRPr="007956E7">
        <w:rPr>
          <w:rFonts w:hint="eastAsia"/>
        </w:rPr>
        <w:t>的规定没收投标供应商的投标保证金。</w:t>
      </w:r>
    </w:p>
    <w:p w14:paraId="594BD83B" w14:textId="77777777" w:rsidR="0004289B" w:rsidRPr="007956E7" w:rsidRDefault="00853F52">
      <w:pPr>
        <w:tabs>
          <w:tab w:val="clear" w:pos="426"/>
        </w:tabs>
      </w:pPr>
      <w:r w:rsidRPr="007956E7">
        <w:lastRenderedPageBreak/>
        <w:t>22.3如下列任何情况发生时，投标保证金将被没收。</w:t>
      </w:r>
    </w:p>
    <w:p w14:paraId="4DB33B1B" w14:textId="77777777" w:rsidR="0004289B" w:rsidRPr="007956E7" w:rsidRDefault="00853F52">
      <w:pPr>
        <w:tabs>
          <w:tab w:val="clear" w:pos="426"/>
        </w:tabs>
      </w:pPr>
      <w:r w:rsidRPr="007956E7">
        <w:t>1）投标供应商在招标文件中规定的投标有效期内撤回其投标；</w:t>
      </w:r>
    </w:p>
    <w:p w14:paraId="6FEF5552" w14:textId="77777777" w:rsidR="0004289B" w:rsidRPr="007956E7" w:rsidRDefault="00853F52">
      <w:pPr>
        <w:tabs>
          <w:tab w:val="clear" w:pos="426"/>
        </w:tabs>
      </w:pPr>
      <w:r w:rsidRPr="007956E7">
        <w:t>2）中标供应商在规定期限内未能根据本项通用条款第47条规定签订合同；</w:t>
      </w:r>
    </w:p>
    <w:p w14:paraId="4BA914D0" w14:textId="77777777" w:rsidR="0004289B" w:rsidRPr="007956E7" w:rsidRDefault="00853F52">
      <w:pPr>
        <w:tabs>
          <w:tab w:val="clear" w:pos="426"/>
        </w:tabs>
      </w:pPr>
      <w:r w:rsidRPr="007956E7">
        <w:t>3）投标供应商提供虚假投标文件或虚假补充文件：</w:t>
      </w:r>
    </w:p>
    <w:p w14:paraId="30904A4D" w14:textId="77777777" w:rsidR="0004289B" w:rsidRPr="007956E7" w:rsidRDefault="00853F52">
      <w:pPr>
        <w:tabs>
          <w:tab w:val="clear" w:pos="426"/>
        </w:tabs>
      </w:pPr>
      <w:r w:rsidRPr="007956E7">
        <w:t>4）投标供应商以谋取中标为目的的技术规格模糊响应（如有意照搬照抄招标文件的技术要求）或</w:t>
      </w:r>
      <w:proofErr w:type="gramStart"/>
      <w:r w:rsidRPr="007956E7">
        <w:t>虚假响应</w:t>
      </w:r>
      <w:proofErr w:type="gramEnd"/>
      <w:r w:rsidRPr="007956E7">
        <w:t>的；</w:t>
      </w:r>
    </w:p>
    <w:p w14:paraId="2A7F448A" w14:textId="77777777" w:rsidR="0004289B" w:rsidRPr="007956E7" w:rsidRDefault="00853F52">
      <w:pPr>
        <w:tabs>
          <w:tab w:val="clear" w:pos="426"/>
        </w:tabs>
      </w:pPr>
      <w:r w:rsidRPr="007956E7">
        <w:t>5）投标供应商质疑投诉提供虚假情况。</w:t>
      </w:r>
    </w:p>
    <w:p w14:paraId="6F75306E" w14:textId="77777777" w:rsidR="0004289B" w:rsidRPr="007956E7" w:rsidRDefault="00853F52">
      <w:pPr>
        <w:tabs>
          <w:tab w:val="clear" w:pos="426"/>
        </w:tabs>
      </w:pPr>
      <w:r w:rsidRPr="007956E7">
        <w:t>22.4</w:t>
      </w:r>
      <w:r w:rsidRPr="007956E7">
        <w:rPr>
          <w:rFonts w:hint="eastAsia"/>
        </w:rPr>
        <w:t>不再收取</w:t>
      </w:r>
      <w:r w:rsidRPr="007956E7">
        <w:t>投标保证金</w:t>
      </w:r>
      <w:r w:rsidRPr="007956E7">
        <w:rPr>
          <w:rFonts w:hint="eastAsia"/>
        </w:rPr>
        <w:t>。</w:t>
      </w:r>
    </w:p>
    <w:p w14:paraId="7DCFE50B" w14:textId="77777777" w:rsidR="0004289B" w:rsidRPr="007956E7" w:rsidRDefault="00853F52">
      <w:pPr>
        <w:tabs>
          <w:tab w:val="clear" w:pos="426"/>
        </w:tabs>
      </w:pPr>
      <w:r w:rsidRPr="007956E7">
        <w:t>23．投标供应商的替代方案</w:t>
      </w:r>
    </w:p>
    <w:p w14:paraId="2B92C538" w14:textId="77777777" w:rsidR="0004289B" w:rsidRPr="007956E7" w:rsidRDefault="00853F52">
      <w:pPr>
        <w:tabs>
          <w:tab w:val="clear" w:pos="426"/>
        </w:tabs>
      </w:pPr>
      <w:r w:rsidRPr="007956E7">
        <w:t>23.1投标供应商所提交的投标文件应完全满足招标文件（包括图纸和技术规范所示的基本技术设计）的要求。除非招标的项目明确允许投标供应商提交替代方案，否则投标供应商有关替代方案的条款将不予考虑。</w:t>
      </w:r>
    </w:p>
    <w:p w14:paraId="38A4B050" w14:textId="77777777" w:rsidR="0004289B" w:rsidRPr="007956E7" w:rsidRDefault="00853F52">
      <w:pPr>
        <w:tabs>
          <w:tab w:val="clear" w:pos="426"/>
        </w:tabs>
        <w:rPr>
          <w:bCs/>
          <w:sz w:val="30"/>
          <w:szCs w:val="30"/>
        </w:rPr>
      </w:pPr>
      <w:r w:rsidRPr="007956E7">
        <w:t xml:space="preserve">23.2 </w:t>
      </w:r>
      <w:r w:rsidRPr="007956E7">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210CC508" w14:textId="77777777" w:rsidR="0004289B" w:rsidRPr="007956E7" w:rsidRDefault="00853F52">
      <w:pPr>
        <w:tabs>
          <w:tab w:val="clear" w:pos="426"/>
        </w:tabs>
      </w:pPr>
      <w:r w:rsidRPr="007956E7">
        <w:t xml:space="preserve">24． </w:t>
      </w:r>
      <w:r w:rsidRPr="007956E7">
        <w:rPr>
          <w:rFonts w:hint="eastAsia"/>
        </w:rPr>
        <w:t>投标文件的密封、标记和装订</w:t>
      </w:r>
    </w:p>
    <w:p w14:paraId="01EF80D4" w14:textId="77777777" w:rsidR="0004289B" w:rsidRPr="007956E7" w:rsidRDefault="00853F52">
      <w:pPr>
        <w:widowControl w:val="0"/>
        <w:shd w:val="clear" w:color="auto" w:fill="auto"/>
        <w:tabs>
          <w:tab w:val="clear" w:pos="426"/>
        </w:tabs>
        <w:autoSpaceDE w:val="0"/>
        <w:autoSpaceDN w:val="0"/>
        <w:rPr>
          <w:rFonts w:cs="黑体"/>
          <w:bCs/>
          <w:szCs w:val="21"/>
        </w:rPr>
      </w:pPr>
      <w:r w:rsidRPr="007956E7">
        <w:t xml:space="preserve">24.1 </w:t>
      </w:r>
      <w:r w:rsidRPr="007956E7">
        <w:rPr>
          <w:rFonts w:cs="黑体" w:hint="eastAsia"/>
          <w:bCs/>
          <w:szCs w:val="21"/>
        </w:rPr>
        <w:t>为方便开标唱标，投标供应商应单独提交一个密封信封，并在信封上标明“开标信封”的字样，内容包括开标一览表</w:t>
      </w:r>
      <w:r w:rsidRPr="007956E7">
        <w:rPr>
          <w:rFonts w:cs="黑体"/>
          <w:bCs/>
          <w:szCs w:val="21"/>
        </w:rPr>
        <w:t>(报价表)、法定代表人证明书或法定代表人授权委托书、</w:t>
      </w:r>
      <w:r w:rsidRPr="007956E7">
        <w:rPr>
          <w:rFonts w:hint="eastAsia"/>
          <w:szCs w:val="21"/>
        </w:rPr>
        <w:t>投标文件电子光盘</w:t>
      </w:r>
      <w:r w:rsidRPr="007956E7">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5C2DEBFA" w14:textId="77777777" w:rsidR="0004289B" w:rsidRPr="007956E7" w:rsidRDefault="00853F52">
      <w:pPr>
        <w:tabs>
          <w:tab w:val="clear" w:pos="426"/>
        </w:tabs>
        <w:rPr>
          <w:szCs w:val="21"/>
        </w:rPr>
      </w:pPr>
      <w:r w:rsidRPr="007956E7">
        <w:t xml:space="preserve">24.2 </w:t>
      </w:r>
      <w:r w:rsidRPr="007956E7">
        <w:rPr>
          <w:rFonts w:hint="eastAsia"/>
        </w:rPr>
        <w:t>投标文件为纸质投标文件，</w:t>
      </w:r>
      <w:r w:rsidRPr="007956E7">
        <w:rPr>
          <w:rFonts w:hint="eastAsia"/>
          <w:szCs w:val="21"/>
        </w:rPr>
        <w:t>含正本和副本，投标文件应标</w:t>
      </w:r>
      <w:proofErr w:type="gramStart"/>
      <w:r w:rsidRPr="007956E7">
        <w:rPr>
          <w:rFonts w:hint="eastAsia"/>
          <w:szCs w:val="21"/>
        </w:rPr>
        <w:t>明项目</w:t>
      </w:r>
      <w:proofErr w:type="gramEnd"/>
      <w:r w:rsidRPr="007956E7">
        <w:rPr>
          <w:rFonts w:hint="eastAsia"/>
          <w:szCs w:val="21"/>
        </w:rPr>
        <w:t>编号、招标项目名称及“正本”或“副本”。</w:t>
      </w:r>
      <w:r w:rsidRPr="007956E7">
        <w:rPr>
          <w:rFonts w:hint="eastAsia"/>
        </w:rPr>
        <w:t>投标文件的所有内容应按</w:t>
      </w:r>
      <w:r w:rsidRPr="007956E7">
        <w:t>A4篇幅装订成一册，装订应牢固不可拆卸。装订好的投标文件密封包装在一个外密封袋中，并在外密封袋上注明：</w:t>
      </w:r>
    </w:p>
    <w:p w14:paraId="68C2C10B" w14:textId="77777777" w:rsidR="0004289B" w:rsidRPr="007956E7" w:rsidRDefault="00853F52">
      <w:pPr>
        <w:tabs>
          <w:tab w:val="clear" w:pos="426"/>
        </w:tabs>
      </w:pPr>
      <w:r w:rsidRPr="007956E7">
        <w:rPr>
          <w:rFonts w:hint="eastAsia"/>
        </w:rPr>
        <w:t>投标文件</w:t>
      </w:r>
    </w:p>
    <w:p w14:paraId="1274B112" w14:textId="77777777" w:rsidR="0004289B" w:rsidRPr="007956E7" w:rsidRDefault="00853F52">
      <w:pPr>
        <w:tabs>
          <w:tab w:val="clear" w:pos="426"/>
        </w:tabs>
      </w:pPr>
      <w:r w:rsidRPr="007956E7">
        <w:rPr>
          <w:rFonts w:hint="eastAsia"/>
        </w:rPr>
        <w:t>项目编号：</w:t>
      </w:r>
    </w:p>
    <w:p w14:paraId="21B9AC80" w14:textId="77777777" w:rsidR="0004289B" w:rsidRPr="007956E7" w:rsidRDefault="00853F52">
      <w:pPr>
        <w:tabs>
          <w:tab w:val="clear" w:pos="426"/>
        </w:tabs>
      </w:pPr>
      <w:r w:rsidRPr="007956E7">
        <w:rPr>
          <w:rFonts w:hint="eastAsia"/>
        </w:rPr>
        <w:t>项目名称：</w:t>
      </w:r>
    </w:p>
    <w:p w14:paraId="6B1B5D60" w14:textId="77777777" w:rsidR="0004289B" w:rsidRPr="007956E7" w:rsidRDefault="00853F52">
      <w:pPr>
        <w:tabs>
          <w:tab w:val="clear" w:pos="426"/>
        </w:tabs>
      </w:pPr>
      <w:r w:rsidRPr="007956E7">
        <w:rPr>
          <w:rFonts w:hint="eastAsia"/>
        </w:rPr>
        <w:t>投标供应商名称（盖章）：</w:t>
      </w:r>
    </w:p>
    <w:p w14:paraId="13DA1288" w14:textId="77777777" w:rsidR="0004289B" w:rsidRPr="007956E7" w:rsidRDefault="00853F52">
      <w:pPr>
        <w:tabs>
          <w:tab w:val="clear" w:pos="426"/>
        </w:tabs>
      </w:pPr>
      <w:r w:rsidRPr="007956E7">
        <w:rPr>
          <w:rFonts w:hint="eastAsia"/>
        </w:rPr>
        <w:t>投标截止时间：</w:t>
      </w:r>
      <w:r w:rsidRPr="007956E7">
        <w:rPr>
          <w:u w:val="single"/>
        </w:rPr>
        <w:t>_______年______月______日______时______分（前不得开封）</w:t>
      </w:r>
      <w:r w:rsidRPr="007956E7">
        <w:rPr>
          <w:rFonts w:hint="eastAsia"/>
        </w:rPr>
        <w:t>。</w:t>
      </w:r>
    </w:p>
    <w:p w14:paraId="30059930" w14:textId="77777777" w:rsidR="0004289B" w:rsidRPr="007956E7" w:rsidRDefault="00853F52">
      <w:pPr>
        <w:tabs>
          <w:tab w:val="clear" w:pos="426"/>
        </w:tabs>
      </w:pPr>
      <w:r w:rsidRPr="007956E7">
        <w:t xml:space="preserve">24.3  </w:t>
      </w:r>
      <w:r w:rsidRPr="007956E7">
        <w:rPr>
          <w:rFonts w:hint="eastAsia"/>
        </w:rPr>
        <w:t>所有投标文件的密封袋的封口处均应加盖投标供应商公章。</w:t>
      </w:r>
    </w:p>
    <w:p w14:paraId="61D29F9A" w14:textId="77777777" w:rsidR="0004289B" w:rsidRPr="007956E7" w:rsidRDefault="00853F52">
      <w:pPr>
        <w:tabs>
          <w:tab w:val="clear" w:pos="426"/>
        </w:tabs>
      </w:pPr>
      <w:r w:rsidRPr="007956E7">
        <w:t xml:space="preserve">24.4  </w:t>
      </w:r>
      <w:r w:rsidRPr="007956E7">
        <w:rPr>
          <w:rFonts w:hint="eastAsia"/>
        </w:rPr>
        <w:t>对于因标书标识不清、装订不牢、密封不严等导致的不利后果由该投标供应商自负。</w:t>
      </w:r>
    </w:p>
    <w:p w14:paraId="6841B6A0" w14:textId="77777777" w:rsidR="0004289B" w:rsidRPr="007956E7" w:rsidRDefault="00853F52">
      <w:pPr>
        <w:tabs>
          <w:tab w:val="clear" w:pos="426"/>
        </w:tabs>
        <w:rPr>
          <w:szCs w:val="21"/>
        </w:rPr>
      </w:pPr>
      <w:r w:rsidRPr="007956E7">
        <w:rPr>
          <w:szCs w:val="21"/>
        </w:rPr>
        <w:t xml:space="preserve">24.5  </w:t>
      </w:r>
      <w:r w:rsidRPr="007956E7">
        <w:rPr>
          <w:rFonts w:hint="eastAsia"/>
          <w:szCs w:val="21"/>
        </w:rPr>
        <w:t>投标方应将投标文件按</w:t>
      </w:r>
      <w:r w:rsidRPr="007956E7">
        <w:rPr>
          <w:szCs w:val="21"/>
        </w:rPr>
        <w:t>24.1-24.2中的规定进行密封和标记后，按专用条款中招标公告注明的地址送至招标机构。</w:t>
      </w:r>
    </w:p>
    <w:p w14:paraId="3C08169B" w14:textId="77777777" w:rsidR="0004289B" w:rsidRPr="007956E7" w:rsidRDefault="00853F52">
      <w:pPr>
        <w:tabs>
          <w:tab w:val="clear" w:pos="426"/>
        </w:tabs>
        <w:rPr>
          <w:szCs w:val="21"/>
        </w:rPr>
      </w:pPr>
      <w:r w:rsidRPr="007956E7">
        <w:rPr>
          <w:szCs w:val="21"/>
        </w:rPr>
        <w:t xml:space="preserve">24.6  </w:t>
      </w:r>
      <w:r w:rsidRPr="007956E7">
        <w:rPr>
          <w:rFonts w:hint="eastAsia"/>
          <w:szCs w:val="21"/>
        </w:rPr>
        <w:t>邮寄、电报、电话、传真形式的投标概不接受。</w:t>
      </w:r>
    </w:p>
    <w:p w14:paraId="1D58032A" w14:textId="77777777" w:rsidR="0004289B" w:rsidRPr="007956E7" w:rsidRDefault="00853F52">
      <w:pPr>
        <w:tabs>
          <w:tab w:val="clear" w:pos="426"/>
        </w:tabs>
        <w:rPr>
          <w:b/>
          <w:szCs w:val="21"/>
        </w:rPr>
      </w:pPr>
      <w:r w:rsidRPr="007956E7">
        <w:rPr>
          <w:b/>
          <w:szCs w:val="21"/>
        </w:rPr>
        <w:lastRenderedPageBreak/>
        <w:t xml:space="preserve">24.7  </w:t>
      </w:r>
      <w:r w:rsidRPr="007956E7">
        <w:rPr>
          <w:rFonts w:hint="eastAsia"/>
          <w:b/>
          <w:bCs/>
          <w:szCs w:val="21"/>
        </w:rPr>
        <w:t>投标文件电子版：电子光盘一张（WORD及投标文件正本盖章后的彩色复印件，复印件要求为</w:t>
      </w:r>
      <w:r w:rsidRPr="007956E7">
        <w:rPr>
          <w:b/>
          <w:bCs/>
          <w:szCs w:val="21"/>
        </w:rPr>
        <w:t>PDF格式），请将该光盘放在开标信封中，并在光盘上标明项目编号、项目名称及投标供应商名称。</w:t>
      </w:r>
    </w:p>
    <w:p w14:paraId="547E2757" w14:textId="77777777" w:rsidR="0004289B" w:rsidRPr="007956E7" w:rsidRDefault="00853F52">
      <w:pPr>
        <w:tabs>
          <w:tab w:val="clear" w:pos="426"/>
        </w:tabs>
        <w:rPr>
          <w:szCs w:val="21"/>
        </w:rPr>
      </w:pPr>
      <w:r w:rsidRPr="007956E7">
        <w:rPr>
          <w:szCs w:val="21"/>
        </w:rPr>
        <w:t xml:space="preserve">25． </w:t>
      </w:r>
      <w:r w:rsidRPr="007956E7">
        <w:rPr>
          <w:rFonts w:hint="eastAsia"/>
          <w:szCs w:val="21"/>
        </w:rPr>
        <w:t>投标截止时间</w:t>
      </w:r>
    </w:p>
    <w:p w14:paraId="06B82095" w14:textId="77777777" w:rsidR="0004289B" w:rsidRPr="007956E7" w:rsidRDefault="00853F52">
      <w:pPr>
        <w:tabs>
          <w:tab w:val="clear" w:pos="426"/>
        </w:tabs>
        <w:rPr>
          <w:szCs w:val="21"/>
        </w:rPr>
      </w:pPr>
      <w:r w:rsidRPr="007956E7">
        <w:rPr>
          <w:rFonts w:hint="eastAsia"/>
          <w:szCs w:val="21"/>
        </w:rPr>
        <w:t>招标机构在投标供应商须知第</w:t>
      </w:r>
      <w:r w:rsidRPr="007956E7">
        <w:rPr>
          <w:szCs w:val="21"/>
        </w:rPr>
        <w:t>24.5条规定的地址收到投标书的时间不得迟于</w:t>
      </w:r>
      <w:r w:rsidRPr="007956E7">
        <w:rPr>
          <w:szCs w:val="21"/>
        </w:rPr>
        <w:t>“</w:t>
      </w:r>
      <w:r w:rsidRPr="007956E7">
        <w:rPr>
          <w:szCs w:val="21"/>
        </w:rPr>
        <w:t>投标供应商须知前附表</w:t>
      </w:r>
      <w:r w:rsidRPr="007956E7">
        <w:rPr>
          <w:szCs w:val="21"/>
        </w:rPr>
        <w:t>”</w:t>
      </w:r>
      <w:r w:rsidRPr="007956E7">
        <w:rPr>
          <w:szCs w:val="21"/>
        </w:rPr>
        <w:t>第19</w:t>
      </w:r>
      <w:r w:rsidRPr="007956E7">
        <w:rPr>
          <w:rFonts w:hint="eastAsia"/>
          <w:szCs w:val="21"/>
        </w:rPr>
        <w:t>项所规定的时间。</w:t>
      </w:r>
    </w:p>
    <w:p w14:paraId="60C69DCA" w14:textId="77777777" w:rsidR="0004289B" w:rsidRPr="007956E7" w:rsidRDefault="00853F52">
      <w:pPr>
        <w:tabs>
          <w:tab w:val="clear" w:pos="426"/>
        </w:tabs>
        <w:rPr>
          <w:szCs w:val="21"/>
        </w:rPr>
      </w:pPr>
      <w:r w:rsidRPr="007956E7">
        <w:rPr>
          <w:szCs w:val="21"/>
        </w:rPr>
        <w:t>26．迟交的投标书</w:t>
      </w:r>
    </w:p>
    <w:p w14:paraId="3EA027EC" w14:textId="77777777" w:rsidR="0004289B" w:rsidRPr="007956E7" w:rsidRDefault="00853F52">
      <w:pPr>
        <w:tabs>
          <w:tab w:val="clear" w:pos="426"/>
        </w:tabs>
        <w:rPr>
          <w:szCs w:val="21"/>
        </w:rPr>
      </w:pPr>
      <w:r w:rsidRPr="007956E7">
        <w:rPr>
          <w:szCs w:val="21"/>
        </w:rPr>
        <w:t xml:space="preserve">    按照本通用条款第25条规定，招标机构将拒绝并原封退回在其规定的投标截止期后收到的任何投标书。</w:t>
      </w:r>
    </w:p>
    <w:p w14:paraId="212864E6" w14:textId="77777777" w:rsidR="0004289B" w:rsidRPr="007956E7" w:rsidRDefault="00853F52">
      <w:pPr>
        <w:tabs>
          <w:tab w:val="clear" w:pos="426"/>
        </w:tabs>
      </w:pPr>
      <w:r w:rsidRPr="007956E7">
        <w:t xml:space="preserve">27． </w:t>
      </w:r>
      <w:r w:rsidRPr="007956E7">
        <w:rPr>
          <w:rFonts w:hint="eastAsia"/>
        </w:rPr>
        <w:t>投标文件的提交和截标时投标文件的数量要求</w:t>
      </w:r>
    </w:p>
    <w:p w14:paraId="25B38F11" w14:textId="77777777" w:rsidR="0004289B" w:rsidRPr="007956E7" w:rsidRDefault="00853F52">
      <w:pPr>
        <w:tabs>
          <w:tab w:val="clear" w:pos="426"/>
        </w:tabs>
      </w:pPr>
      <w:r w:rsidRPr="007956E7">
        <w:t xml:space="preserve">27.1  </w:t>
      </w:r>
      <w:r w:rsidRPr="007956E7">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74844BE6" w14:textId="77777777" w:rsidR="0004289B" w:rsidRPr="007956E7" w:rsidRDefault="00853F52">
      <w:pPr>
        <w:tabs>
          <w:tab w:val="clear" w:pos="426"/>
        </w:tabs>
      </w:pPr>
      <w:r w:rsidRPr="007956E7">
        <w:t>27.2  截标时</w:t>
      </w:r>
      <w:r w:rsidRPr="007956E7">
        <w:rPr>
          <w:rFonts w:hint="eastAsia"/>
        </w:rPr>
        <w:t>递</w:t>
      </w:r>
      <w:r w:rsidRPr="007956E7">
        <w:t>交标书的投标供应</w:t>
      </w:r>
      <w:proofErr w:type="gramStart"/>
      <w:r w:rsidRPr="007956E7">
        <w:t>商数</w:t>
      </w:r>
      <w:r w:rsidRPr="007956E7">
        <w:rPr>
          <w:rFonts w:hint="eastAsia"/>
        </w:rPr>
        <w:t>量未达到</w:t>
      </w:r>
      <w:proofErr w:type="gramEnd"/>
      <w:r w:rsidRPr="007956E7">
        <w:rPr>
          <w:rFonts w:hint="eastAsia"/>
        </w:rPr>
        <w:t>法定家数的，采购代理机构将按法律法规的规定暂停</w:t>
      </w:r>
      <w:r w:rsidRPr="007956E7">
        <w:t>开标和评标程序</w:t>
      </w:r>
      <w:r w:rsidRPr="007956E7">
        <w:rPr>
          <w:rFonts w:hint="eastAsia"/>
        </w:rPr>
        <w:t>。如导致招标失败，采购人或采购代理机构将不负担因此给</w:t>
      </w:r>
      <w:r w:rsidRPr="007956E7">
        <w:t>投标供应</w:t>
      </w:r>
      <w:proofErr w:type="gramStart"/>
      <w:r w:rsidRPr="007956E7">
        <w:t>商</w:t>
      </w:r>
      <w:r w:rsidRPr="007956E7">
        <w:rPr>
          <w:rFonts w:hint="eastAsia"/>
        </w:rPr>
        <w:t>造成</w:t>
      </w:r>
      <w:proofErr w:type="gramEnd"/>
      <w:r w:rsidRPr="007956E7">
        <w:rPr>
          <w:rFonts w:hint="eastAsia"/>
        </w:rPr>
        <w:t>的损失。</w:t>
      </w:r>
    </w:p>
    <w:p w14:paraId="1260B6C3" w14:textId="77777777" w:rsidR="0004289B" w:rsidRPr="007956E7" w:rsidRDefault="00853F52">
      <w:pPr>
        <w:tabs>
          <w:tab w:val="clear" w:pos="426"/>
        </w:tabs>
      </w:pPr>
      <w:r w:rsidRPr="007956E7">
        <w:t xml:space="preserve">28．  </w:t>
      </w:r>
      <w:r w:rsidRPr="007956E7">
        <w:rPr>
          <w:rFonts w:hint="eastAsia"/>
        </w:rPr>
        <w:t>投标文件的修改或撤回</w:t>
      </w:r>
    </w:p>
    <w:p w14:paraId="2350023A" w14:textId="77777777" w:rsidR="0004289B" w:rsidRPr="007956E7" w:rsidRDefault="00853F52">
      <w:pPr>
        <w:tabs>
          <w:tab w:val="clear" w:pos="426"/>
        </w:tabs>
      </w:pPr>
      <w:r w:rsidRPr="007956E7">
        <w:t xml:space="preserve">28.1  </w:t>
      </w:r>
      <w:r w:rsidRPr="007956E7">
        <w:rPr>
          <w:rFonts w:hint="eastAsia"/>
        </w:rPr>
        <w:t>投标供应商已提交投标文件，规定的投标</w:t>
      </w:r>
      <w:r w:rsidRPr="007956E7">
        <w:t>截止</w:t>
      </w:r>
      <w:r w:rsidRPr="007956E7">
        <w:rPr>
          <w:rFonts w:hint="eastAsia"/>
        </w:rPr>
        <w:t>时间还未到，投标供应商可提出对其投标文件的修改或撤回。投标供应商须提交由投标供应商代表签名的修改或撤回的书面通知。</w:t>
      </w:r>
    </w:p>
    <w:p w14:paraId="4F722510" w14:textId="77777777" w:rsidR="0004289B" w:rsidRPr="007956E7" w:rsidRDefault="00853F52">
      <w:pPr>
        <w:tabs>
          <w:tab w:val="clear" w:pos="426"/>
        </w:tabs>
      </w:pPr>
      <w:r w:rsidRPr="007956E7">
        <w:t xml:space="preserve">28.2  </w:t>
      </w:r>
      <w:r w:rsidRPr="007956E7">
        <w:rPr>
          <w:rFonts w:hint="eastAsia"/>
        </w:rPr>
        <w:t>采购代理机构收到由投标供应商代表签名的修改或撤回的书面通知并确认后，投标供应商可对其投标文件进行修改，或是撤回其投标。</w:t>
      </w:r>
    </w:p>
    <w:p w14:paraId="6904C747" w14:textId="77777777" w:rsidR="0004289B" w:rsidRPr="007956E7" w:rsidRDefault="00853F52">
      <w:pPr>
        <w:tabs>
          <w:tab w:val="clear" w:pos="426"/>
        </w:tabs>
      </w:pPr>
      <w:r w:rsidRPr="007956E7">
        <w:t xml:space="preserve">28.3  </w:t>
      </w:r>
      <w:r w:rsidRPr="007956E7">
        <w:rPr>
          <w:rFonts w:hint="eastAsia"/>
        </w:rPr>
        <w:t>投标供应商的修改文件应按照本招标文件的规定进行编制、密封、标记和提交，并在密封袋上注明“投标修改”。</w:t>
      </w:r>
    </w:p>
    <w:p w14:paraId="775DE148" w14:textId="77777777" w:rsidR="0004289B" w:rsidRPr="007956E7" w:rsidRDefault="00853F52">
      <w:pPr>
        <w:tabs>
          <w:tab w:val="clear" w:pos="426"/>
        </w:tabs>
      </w:pPr>
      <w:r w:rsidRPr="007956E7">
        <w:t xml:space="preserve">28.4  </w:t>
      </w:r>
      <w:r w:rsidRPr="007956E7">
        <w:rPr>
          <w:rFonts w:hint="eastAsia"/>
        </w:rPr>
        <w:t>投标截止时间之后至投标文件有效期终止之前，投标供应商不得要求撤回其投标。在此期间撤回投标的，其投标担保将会被没收。</w:t>
      </w:r>
    </w:p>
    <w:p w14:paraId="679875F9" w14:textId="77777777" w:rsidR="0004289B" w:rsidRPr="007956E7" w:rsidRDefault="00853F52">
      <w:pPr>
        <w:tabs>
          <w:tab w:val="clear" w:pos="426"/>
        </w:tabs>
      </w:pPr>
      <w:r w:rsidRPr="007956E7">
        <w:t xml:space="preserve">28.5  </w:t>
      </w:r>
      <w:r w:rsidRPr="007956E7">
        <w:rPr>
          <w:rFonts w:hint="eastAsia"/>
        </w:rPr>
        <w:t>评标结束后，不论中标与否，投标供应商均不得收回投标文件。</w:t>
      </w:r>
    </w:p>
    <w:p w14:paraId="5EF2C42C" w14:textId="77777777" w:rsidR="0004289B" w:rsidRPr="007956E7" w:rsidRDefault="00853F52">
      <w:pPr>
        <w:pStyle w:val="23"/>
      </w:pPr>
      <w:bookmarkStart w:id="176" w:name="_Toc529280584"/>
      <w:bookmarkStart w:id="177" w:name="_Toc530152525"/>
      <w:bookmarkStart w:id="178" w:name="_Toc14427257"/>
      <w:bookmarkStart w:id="179" w:name="_Toc120892185"/>
      <w:r w:rsidRPr="007956E7">
        <w:rPr>
          <w:rFonts w:hint="eastAsia"/>
        </w:rPr>
        <w:t>第四章 开标</w:t>
      </w:r>
      <w:bookmarkEnd w:id="176"/>
      <w:bookmarkEnd w:id="177"/>
      <w:bookmarkEnd w:id="178"/>
      <w:bookmarkEnd w:id="179"/>
    </w:p>
    <w:p w14:paraId="225CA959" w14:textId="77777777" w:rsidR="0004289B" w:rsidRPr="007956E7" w:rsidRDefault="00853F52">
      <w:pPr>
        <w:tabs>
          <w:tab w:val="clear" w:pos="426"/>
        </w:tabs>
      </w:pPr>
      <w:r w:rsidRPr="007956E7">
        <w:t>29．　开标</w:t>
      </w:r>
    </w:p>
    <w:p w14:paraId="57D97B3F" w14:textId="77777777" w:rsidR="0004289B" w:rsidRPr="007956E7" w:rsidRDefault="00853F52">
      <w:pPr>
        <w:tabs>
          <w:tab w:val="clear" w:pos="426"/>
        </w:tabs>
      </w:pPr>
      <w:r w:rsidRPr="007956E7">
        <w:t xml:space="preserve">29.1  </w:t>
      </w:r>
      <w:r w:rsidRPr="007956E7">
        <w:rPr>
          <w:rFonts w:hint="eastAsia"/>
        </w:rPr>
        <w:t>采购人在“投标须知前附表”中规定的时间、地点组织公开开标。邀请所有投标供应商代表参加。不参加开标会的投标供应商，视为其认可开标程序和结果。</w:t>
      </w:r>
    </w:p>
    <w:p w14:paraId="4D59F767" w14:textId="77777777" w:rsidR="0004289B" w:rsidRPr="007956E7" w:rsidRDefault="00853F52">
      <w:pPr>
        <w:tabs>
          <w:tab w:val="clear" w:pos="426"/>
        </w:tabs>
      </w:pPr>
      <w:r w:rsidRPr="007956E7">
        <w:t xml:space="preserve">29.2  </w:t>
      </w:r>
      <w:r w:rsidRPr="007956E7">
        <w:rPr>
          <w:rFonts w:hint="eastAsia"/>
        </w:rPr>
        <w:t>参加开标会议的投标供应商只委派一名代表，且必须是本单位法定代表人或授权代表，参加会议人员须提供相应的授权委托书。</w:t>
      </w:r>
    </w:p>
    <w:p w14:paraId="0F750A41" w14:textId="77777777" w:rsidR="0004289B" w:rsidRPr="007956E7" w:rsidRDefault="00853F52">
      <w:pPr>
        <w:tabs>
          <w:tab w:val="clear" w:pos="426"/>
        </w:tabs>
      </w:pPr>
      <w:r w:rsidRPr="007956E7">
        <w:t xml:space="preserve">29.3  </w:t>
      </w:r>
      <w:r w:rsidRPr="007956E7">
        <w:rPr>
          <w:rFonts w:hint="eastAsia"/>
        </w:rPr>
        <w:t>开标会由采购代理机构主持，开标程序如下：</w:t>
      </w:r>
    </w:p>
    <w:p w14:paraId="18171F4E" w14:textId="77777777" w:rsidR="0004289B" w:rsidRPr="007956E7" w:rsidRDefault="00853F52">
      <w:pPr>
        <w:tabs>
          <w:tab w:val="clear" w:pos="426"/>
        </w:tabs>
      </w:pPr>
      <w:r w:rsidRPr="007956E7">
        <w:lastRenderedPageBreak/>
        <w:t xml:space="preserve">29.3.1  采购代理机构核对法人代表或其授权代表身份证明，若不能提供相应的身份证明或不相符，则不能参与开标会议； </w:t>
      </w:r>
    </w:p>
    <w:p w14:paraId="4A18B5F2" w14:textId="77777777" w:rsidR="0004289B" w:rsidRPr="007956E7" w:rsidRDefault="00853F52">
      <w:pPr>
        <w:tabs>
          <w:tab w:val="clear" w:pos="426"/>
        </w:tabs>
        <w:rPr>
          <w:szCs w:val="21"/>
        </w:rPr>
      </w:pPr>
      <w:r w:rsidRPr="007956E7">
        <w:rPr>
          <w:szCs w:val="21"/>
        </w:rPr>
        <w:t xml:space="preserve">29.3.2  </w:t>
      </w:r>
      <w:r w:rsidRPr="007956E7">
        <w:rPr>
          <w:rFonts w:hint="eastAsia"/>
          <w:szCs w:val="21"/>
        </w:rPr>
        <w:t>招标机构将按“招标公告”规定的时间和地点组织公开开标。投标供应商应委派代表参加，参加开标的代表应签名报到以证明出席。</w:t>
      </w:r>
    </w:p>
    <w:p w14:paraId="3108F11D" w14:textId="77777777" w:rsidR="0004289B" w:rsidRPr="007956E7" w:rsidRDefault="00853F52">
      <w:pPr>
        <w:tabs>
          <w:tab w:val="clear" w:pos="426"/>
        </w:tabs>
        <w:rPr>
          <w:szCs w:val="21"/>
        </w:rPr>
      </w:pPr>
      <w:r w:rsidRPr="007956E7">
        <w:rPr>
          <w:szCs w:val="21"/>
        </w:rPr>
        <w:t xml:space="preserve">29.3.3  </w:t>
      </w:r>
      <w:r w:rsidRPr="007956E7">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3F16A41A" w14:textId="77777777" w:rsidR="0004289B" w:rsidRPr="007956E7" w:rsidRDefault="00853F52">
      <w:pPr>
        <w:tabs>
          <w:tab w:val="clear" w:pos="426"/>
        </w:tabs>
        <w:ind w:firstLineChars="196" w:firstLine="412"/>
        <w:rPr>
          <w:szCs w:val="21"/>
        </w:rPr>
      </w:pPr>
      <w:r w:rsidRPr="007956E7">
        <w:rPr>
          <w:rFonts w:hint="eastAsia"/>
          <w:szCs w:val="21"/>
        </w:rPr>
        <w:t>除了按照本通用条款第</w:t>
      </w:r>
      <w:r w:rsidRPr="007956E7">
        <w:rPr>
          <w:szCs w:val="21"/>
        </w:rPr>
        <w:t>26条规定原封退回的投标之外，开标时将不得拒绝任何投标书。</w:t>
      </w:r>
    </w:p>
    <w:p w14:paraId="62A2469F" w14:textId="77777777" w:rsidR="0004289B" w:rsidRPr="007956E7" w:rsidRDefault="00853F52">
      <w:pPr>
        <w:tabs>
          <w:tab w:val="clear" w:pos="426"/>
        </w:tabs>
        <w:rPr>
          <w:szCs w:val="21"/>
        </w:rPr>
      </w:pPr>
      <w:r w:rsidRPr="007956E7">
        <w:rPr>
          <w:szCs w:val="21"/>
        </w:rPr>
        <w:t xml:space="preserve">29.3.4  </w:t>
      </w:r>
      <w:r w:rsidRPr="007956E7">
        <w:rPr>
          <w:rFonts w:hint="eastAsia"/>
          <w:szCs w:val="21"/>
        </w:rPr>
        <w:t>开标时，招标机构仅拆封开标信封。如投标供应商未单独密封包装开标信封，招标机构有权拆封投标文件。</w:t>
      </w:r>
    </w:p>
    <w:p w14:paraId="067C1F0D" w14:textId="77777777" w:rsidR="0004289B" w:rsidRPr="007956E7" w:rsidRDefault="00853F52">
      <w:pPr>
        <w:tabs>
          <w:tab w:val="clear" w:pos="426"/>
        </w:tabs>
        <w:rPr>
          <w:szCs w:val="21"/>
        </w:rPr>
      </w:pPr>
      <w:r w:rsidRPr="007956E7">
        <w:rPr>
          <w:szCs w:val="21"/>
        </w:rPr>
        <w:t xml:space="preserve">29.3.5  </w:t>
      </w:r>
      <w:r w:rsidRPr="007956E7">
        <w:rPr>
          <w:rFonts w:hint="eastAsia"/>
          <w:szCs w:val="21"/>
        </w:rPr>
        <w:t>按照投标供应商须知第</w:t>
      </w:r>
      <w:r w:rsidRPr="007956E7">
        <w:rPr>
          <w:szCs w:val="21"/>
        </w:rPr>
        <w:t>28条规定，提交了可接受的</w:t>
      </w:r>
      <w:r w:rsidRPr="007956E7">
        <w:rPr>
          <w:szCs w:val="21"/>
        </w:rPr>
        <w:t>“</w:t>
      </w:r>
      <w:r w:rsidRPr="007956E7">
        <w:rPr>
          <w:szCs w:val="21"/>
        </w:rPr>
        <w:t>撤回</w:t>
      </w:r>
      <w:r w:rsidRPr="007956E7">
        <w:rPr>
          <w:szCs w:val="21"/>
        </w:rPr>
        <w:t>”</w:t>
      </w:r>
      <w:r w:rsidRPr="007956E7">
        <w:rPr>
          <w:szCs w:val="21"/>
        </w:rPr>
        <w:t>通知的投标将不予开封。</w:t>
      </w:r>
    </w:p>
    <w:p w14:paraId="62BFEEAB" w14:textId="77777777" w:rsidR="0004289B" w:rsidRPr="007956E7" w:rsidRDefault="00853F52">
      <w:pPr>
        <w:tabs>
          <w:tab w:val="clear" w:pos="426"/>
        </w:tabs>
        <w:rPr>
          <w:szCs w:val="21"/>
        </w:rPr>
      </w:pPr>
      <w:r w:rsidRPr="007956E7">
        <w:rPr>
          <w:szCs w:val="21"/>
        </w:rPr>
        <w:t xml:space="preserve">29.3.6  </w:t>
      </w:r>
      <w:r w:rsidRPr="007956E7">
        <w:rPr>
          <w:rFonts w:hint="eastAsia"/>
          <w:szCs w:val="21"/>
        </w:rPr>
        <w:t>无论如何在开标时没有启封和读出的投标书在评标时将不予考虑。撤回的投标书将原封退回投标供应商。</w:t>
      </w:r>
    </w:p>
    <w:p w14:paraId="7833F1C1" w14:textId="77777777" w:rsidR="0004289B" w:rsidRPr="007956E7" w:rsidRDefault="00853F52">
      <w:pPr>
        <w:tabs>
          <w:tab w:val="clear" w:pos="426"/>
        </w:tabs>
        <w:rPr>
          <w:szCs w:val="21"/>
        </w:rPr>
      </w:pPr>
      <w:r w:rsidRPr="007956E7">
        <w:rPr>
          <w:szCs w:val="21"/>
        </w:rPr>
        <w:t xml:space="preserve">29.3.7  </w:t>
      </w:r>
      <w:r w:rsidRPr="007956E7">
        <w:rPr>
          <w:rFonts w:hint="eastAsia"/>
          <w:szCs w:val="21"/>
        </w:rPr>
        <w:t>招标机构将做开标记录，开标记录包括按本通用条款第</w:t>
      </w:r>
      <w:r w:rsidRPr="007956E7">
        <w:rPr>
          <w:szCs w:val="21"/>
        </w:rPr>
        <w:t>29.3.3的规定在开标时宣读的全部内容。</w:t>
      </w:r>
    </w:p>
    <w:p w14:paraId="7BCE7EEF" w14:textId="77777777" w:rsidR="0004289B" w:rsidRPr="007956E7" w:rsidRDefault="00853F52">
      <w:pPr>
        <w:tabs>
          <w:tab w:val="clear" w:pos="426"/>
        </w:tabs>
      </w:pPr>
      <w:r w:rsidRPr="007956E7">
        <w:t xml:space="preserve">29.3.8  </w:t>
      </w:r>
      <w:r w:rsidRPr="007956E7">
        <w:rPr>
          <w:rFonts w:hint="eastAsia"/>
        </w:rPr>
        <w:t>供应商在开标过程中知道或者应知其权益受到损害时必须现场明确提出，未明确提出的，即视为认可开标结果。</w:t>
      </w:r>
    </w:p>
    <w:p w14:paraId="3BE8808C" w14:textId="77777777" w:rsidR="0004289B" w:rsidRPr="007956E7" w:rsidRDefault="00853F52">
      <w:pPr>
        <w:pStyle w:val="23"/>
      </w:pPr>
      <w:bookmarkStart w:id="180" w:name="_Toc530152526"/>
      <w:bookmarkStart w:id="181" w:name="_Toc529280585"/>
      <w:bookmarkStart w:id="182" w:name="_Toc14427258"/>
      <w:bookmarkStart w:id="183" w:name="_Toc120892186"/>
      <w:r w:rsidRPr="007956E7">
        <w:rPr>
          <w:rFonts w:hint="eastAsia"/>
        </w:rPr>
        <w:t>第五章 评标要求</w:t>
      </w:r>
      <w:bookmarkEnd w:id="180"/>
      <w:bookmarkEnd w:id="181"/>
      <w:bookmarkEnd w:id="182"/>
      <w:bookmarkEnd w:id="183"/>
    </w:p>
    <w:p w14:paraId="61986016" w14:textId="77777777" w:rsidR="0004289B" w:rsidRPr="007956E7" w:rsidRDefault="00853F52">
      <w:pPr>
        <w:tabs>
          <w:tab w:val="clear" w:pos="426"/>
        </w:tabs>
      </w:pPr>
      <w:r w:rsidRPr="007956E7">
        <w:t>30．评标委员会组成</w:t>
      </w:r>
    </w:p>
    <w:p w14:paraId="2DAB150B" w14:textId="77777777" w:rsidR="0004289B" w:rsidRPr="007956E7" w:rsidRDefault="00853F52">
      <w:pPr>
        <w:tabs>
          <w:tab w:val="clear" w:pos="426"/>
        </w:tabs>
      </w:pPr>
      <w:r w:rsidRPr="007956E7">
        <w:t>30.1开标结束后召开评标会议，评标委员会由采购代理机构依法组建，负责评标活动。</w:t>
      </w:r>
    </w:p>
    <w:p w14:paraId="175313CD" w14:textId="77777777" w:rsidR="0004289B" w:rsidRPr="007956E7" w:rsidRDefault="00853F52">
      <w:pPr>
        <w:tabs>
          <w:tab w:val="clear" w:pos="426"/>
        </w:tabs>
      </w:pPr>
      <w:r w:rsidRPr="007956E7">
        <w:rPr>
          <w:rFonts w:hint="eastAsia"/>
        </w:rPr>
        <w:t>评标委员会的组成及行为规范执行《中华人民共和国政府采购法》《中华人民共和国政府采购法实施条例》，评标委员会由采购人代表和有关技术、经济等方面的专家组成，成员人数为</w:t>
      </w:r>
      <w:r w:rsidRPr="007956E7">
        <w:t>5</w:t>
      </w:r>
      <w:r w:rsidRPr="007956E7">
        <w:rPr>
          <w:rFonts w:hint="eastAsia"/>
        </w:rPr>
        <w:t>人以上（含</w:t>
      </w:r>
      <w:r w:rsidRPr="007956E7">
        <w:t>5</w:t>
      </w:r>
      <w:r w:rsidRPr="007956E7">
        <w:rPr>
          <w:rFonts w:hint="eastAsia"/>
        </w:rPr>
        <w:t>人）单数，其中技术、经济等方面的专家不少于成员总数的三分之二。</w:t>
      </w:r>
    </w:p>
    <w:p w14:paraId="692B59EA" w14:textId="77777777" w:rsidR="0004289B" w:rsidRPr="007956E7" w:rsidRDefault="00853F52">
      <w:pPr>
        <w:tabs>
          <w:tab w:val="clear" w:pos="426"/>
        </w:tabs>
      </w:pPr>
      <w:r w:rsidRPr="007956E7">
        <w:rPr>
          <w:rFonts w:hint="eastAsia"/>
        </w:rPr>
        <w:t>为保证评委人选的专业性，以及评标中的公平公正性，评标委员会成员从深圳市财政委员会评标专家库中随机抽取。</w:t>
      </w:r>
    </w:p>
    <w:p w14:paraId="3F2559EC" w14:textId="77777777" w:rsidR="0004289B" w:rsidRPr="007956E7" w:rsidRDefault="00853F52">
      <w:pPr>
        <w:tabs>
          <w:tab w:val="clear" w:pos="426"/>
        </w:tabs>
      </w:pPr>
      <w:r w:rsidRPr="007956E7">
        <w:rPr>
          <w:rFonts w:hint="eastAsia"/>
        </w:rPr>
        <w:t>采购人代表须持本单位签发的《评标授权书》参加评标。</w:t>
      </w:r>
    </w:p>
    <w:p w14:paraId="16F78C80" w14:textId="77777777" w:rsidR="0004289B" w:rsidRPr="007956E7" w:rsidRDefault="00853F52">
      <w:pPr>
        <w:tabs>
          <w:tab w:val="clear" w:pos="426"/>
        </w:tabs>
      </w:pPr>
      <w:r w:rsidRPr="007956E7">
        <w:rPr>
          <w:rFonts w:hint="eastAsia"/>
        </w:rPr>
        <w:t>采购人无代表参与评标，应在开标前一天提交《采购人不派评委参与项目评标承诺书》给采购代理机构。</w:t>
      </w:r>
    </w:p>
    <w:p w14:paraId="31D5D534" w14:textId="77777777" w:rsidR="0004289B" w:rsidRPr="007956E7" w:rsidRDefault="00853F52">
      <w:pPr>
        <w:tabs>
          <w:tab w:val="clear" w:pos="426"/>
        </w:tabs>
        <w:rPr>
          <w:sz w:val="24"/>
        </w:rPr>
      </w:pPr>
      <w:r w:rsidRPr="007956E7">
        <w:rPr>
          <w:rFonts w:hint="eastAsia"/>
        </w:rPr>
        <w:t>注：《评标授权书》《采购人不派评委参与项目评标承诺书》模板由采购代理机构提供</w:t>
      </w:r>
      <w:r w:rsidRPr="007956E7">
        <w:rPr>
          <w:rFonts w:hint="eastAsia"/>
          <w:sz w:val="24"/>
        </w:rPr>
        <w:t>。</w:t>
      </w:r>
    </w:p>
    <w:p w14:paraId="73610966" w14:textId="77777777" w:rsidR="0004289B" w:rsidRPr="007956E7" w:rsidRDefault="00853F52">
      <w:pPr>
        <w:tabs>
          <w:tab w:val="clear" w:pos="426"/>
        </w:tabs>
      </w:pPr>
      <w:r w:rsidRPr="007956E7">
        <w:t>30.2评标定标应当遵循公平、公正、科学、择优的原则。</w:t>
      </w:r>
    </w:p>
    <w:p w14:paraId="6CB28244" w14:textId="77777777" w:rsidR="0004289B" w:rsidRPr="007956E7" w:rsidRDefault="00853F52">
      <w:pPr>
        <w:tabs>
          <w:tab w:val="clear" w:pos="426"/>
        </w:tabs>
      </w:pPr>
      <w:r w:rsidRPr="007956E7">
        <w:t>30.3评标活动依法进行，任何单位和个人不得非法干预评标过程和结果。</w:t>
      </w:r>
    </w:p>
    <w:p w14:paraId="173C606B" w14:textId="77777777" w:rsidR="0004289B" w:rsidRPr="007956E7" w:rsidRDefault="00853F52">
      <w:pPr>
        <w:tabs>
          <w:tab w:val="clear" w:pos="426"/>
        </w:tabs>
      </w:pPr>
      <w:r w:rsidRPr="007956E7">
        <w:t>30.4评标过程中不允许违背评标程序或采用招标文件未载明的评标方法或评标因素进行评标。</w:t>
      </w:r>
    </w:p>
    <w:p w14:paraId="024BAA23" w14:textId="77777777" w:rsidR="0004289B" w:rsidRPr="007956E7" w:rsidRDefault="00853F52">
      <w:pPr>
        <w:tabs>
          <w:tab w:val="clear" w:pos="426"/>
        </w:tabs>
      </w:pPr>
      <w:r w:rsidRPr="007956E7">
        <w:lastRenderedPageBreak/>
        <w:t xml:space="preserve">30.5 </w:t>
      </w:r>
      <w:r w:rsidRPr="007956E7">
        <w:rPr>
          <w:rFonts w:hint="eastAsia"/>
        </w:rPr>
        <w:t>开标后，直到授予中标供应商合同为止，凡属于对投标文件的审查、澄清、评价和比较的有关资料以及中标候选人的推荐情况、与评标有关的其他任何情况均严格保密。</w:t>
      </w:r>
    </w:p>
    <w:p w14:paraId="2BCABC36" w14:textId="77777777" w:rsidR="0004289B" w:rsidRPr="007956E7" w:rsidRDefault="00853F52">
      <w:pPr>
        <w:tabs>
          <w:tab w:val="clear" w:pos="426"/>
        </w:tabs>
      </w:pPr>
      <w:r w:rsidRPr="007956E7">
        <w:t>31．向评标委员会提供的资料</w:t>
      </w:r>
    </w:p>
    <w:p w14:paraId="1BA31FA4" w14:textId="77777777" w:rsidR="0004289B" w:rsidRPr="007956E7" w:rsidRDefault="00853F52">
      <w:pPr>
        <w:tabs>
          <w:tab w:val="clear" w:pos="426"/>
        </w:tabs>
      </w:pPr>
      <w:r w:rsidRPr="007956E7">
        <w:t>31.1公开发布的招标文件，包括图纸、服务清单、答疑文件等；</w:t>
      </w:r>
    </w:p>
    <w:p w14:paraId="5C018DA6" w14:textId="77777777" w:rsidR="0004289B" w:rsidRPr="007956E7" w:rsidRDefault="00853F52">
      <w:pPr>
        <w:tabs>
          <w:tab w:val="clear" w:pos="426"/>
        </w:tabs>
      </w:pPr>
      <w:r w:rsidRPr="007956E7">
        <w:t>31.2其他评标必须的资料。</w:t>
      </w:r>
    </w:p>
    <w:p w14:paraId="42A4068D" w14:textId="77777777" w:rsidR="0004289B" w:rsidRPr="007956E7" w:rsidRDefault="00853F52">
      <w:pPr>
        <w:tabs>
          <w:tab w:val="clear" w:pos="426"/>
        </w:tabs>
      </w:pPr>
      <w:r w:rsidRPr="007956E7">
        <w:t>31.3评标委员会应当认真研究招标文件，至少应了解熟悉以下</w:t>
      </w:r>
      <w:r w:rsidRPr="007956E7">
        <w:rPr>
          <w:rFonts w:hint="eastAsia"/>
        </w:rPr>
        <w:t>内容：</w:t>
      </w:r>
    </w:p>
    <w:p w14:paraId="299C229F" w14:textId="77777777" w:rsidR="0004289B" w:rsidRPr="007956E7" w:rsidRDefault="00853F52">
      <w:pPr>
        <w:tabs>
          <w:tab w:val="clear" w:pos="426"/>
        </w:tabs>
      </w:pPr>
      <w:r w:rsidRPr="007956E7">
        <w:rPr>
          <w:rFonts w:hint="eastAsia"/>
        </w:rPr>
        <w:t>（1）招标的目的；</w:t>
      </w:r>
    </w:p>
    <w:p w14:paraId="65E8E79B" w14:textId="77777777" w:rsidR="0004289B" w:rsidRPr="007956E7" w:rsidRDefault="00853F52">
      <w:pPr>
        <w:tabs>
          <w:tab w:val="clear" w:pos="426"/>
        </w:tabs>
      </w:pPr>
      <w:r w:rsidRPr="007956E7">
        <w:rPr>
          <w:rFonts w:hint="eastAsia"/>
        </w:rPr>
        <w:t>（2）招标项目需求的范围和性质；</w:t>
      </w:r>
    </w:p>
    <w:p w14:paraId="330A07D7" w14:textId="77777777" w:rsidR="0004289B" w:rsidRPr="007956E7" w:rsidRDefault="00853F52">
      <w:pPr>
        <w:tabs>
          <w:tab w:val="clear" w:pos="426"/>
        </w:tabs>
      </w:pPr>
      <w:r w:rsidRPr="007956E7">
        <w:rPr>
          <w:rFonts w:hint="eastAsia"/>
        </w:rPr>
        <w:t>（3）招标文件规定的投标供应商的资格、财政预算限额、商务条款；</w:t>
      </w:r>
    </w:p>
    <w:p w14:paraId="22DB977A" w14:textId="77777777" w:rsidR="0004289B" w:rsidRPr="007956E7" w:rsidRDefault="00853F52">
      <w:pPr>
        <w:tabs>
          <w:tab w:val="clear" w:pos="426"/>
        </w:tabs>
      </w:pPr>
      <w:r w:rsidRPr="007956E7">
        <w:rPr>
          <w:rFonts w:hint="eastAsia"/>
        </w:rPr>
        <w:t>（4）招标文件规定的评标程序、评标方法和评标因素；</w:t>
      </w:r>
    </w:p>
    <w:p w14:paraId="5D4EEB06" w14:textId="77777777" w:rsidR="0004289B" w:rsidRPr="007956E7" w:rsidRDefault="00853F52">
      <w:pPr>
        <w:tabs>
          <w:tab w:val="clear" w:pos="426"/>
        </w:tabs>
      </w:pPr>
      <w:r w:rsidRPr="007956E7">
        <w:rPr>
          <w:rFonts w:hint="eastAsia"/>
        </w:rPr>
        <w:t>（5）招标文件所列示的投标文件“资格、符合性评审条款”。</w:t>
      </w:r>
    </w:p>
    <w:p w14:paraId="379B3EDD" w14:textId="77777777" w:rsidR="0004289B" w:rsidRPr="007956E7" w:rsidRDefault="00853F52">
      <w:pPr>
        <w:tabs>
          <w:tab w:val="clear" w:pos="426"/>
        </w:tabs>
      </w:pPr>
      <w:r w:rsidRPr="007956E7">
        <w:rPr>
          <w:rFonts w:hint="eastAsia"/>
        </w:rPr>
        <w:t>32．独立评标</w:t>
      </w:r>
    </w:p>
    <w:p w14:paraId="59C77D86" w14:textId="77777777" w:rsidR="0004289B" w:rsidRPr="007956E7" w:rsidRDefault="00853F52">
      <w:pPr>
        <w:tabs>
          <w:tab w:val="clear" w:pos="426"/>
        </w:tabs>
        <w:rPr>
          <w:szCs w:val="21"/>
        </w:rPr>
      </w:pPr>
      <w:r w:rsidRPr="007956E7">
        <w:rPr>
          <w:rFonts w:hint="eastAsia"/>
        </w:rPr>
        <w:t>32.1评标委员会成员的评标活动应当独立进行，并应遵循投标文件初审、澄清有关问题、比较与评价、确定中标候选供应商、编写评标报告的工作程序。</w:t>
      </w:r>
    </w:p>
    <w:p w14:paraId="55276455" w14:textId="77777777" w:rsidR="0004289B" w:rsidRPr="007956E7" w:rsidRDefault="00853F52">
      <w:pPr>
        <w:pStyle w:val="23"/>
      </w:pPr>
      <w:bookmarkStart w:id="184" w:name="_Toc529280586"/>
      <w:bookmarkStart w:id="185" w:name="_Toc14427259"/>
      <w:bookmarkStart w:id="186" w:name="_Toc530152527"/>
      <w:bookmarkStart w:id="187" w:name="_Toc120892187"/>
      <w:r w:rsidRPr="007956E7">
        <w:rPr>
          <w:rFonts w:hint="eastAsia"/>
        </w:rPr>
        <w:t>第六章 评标程序及评标方法</w:t>
      </w:r>
      <w:bookmarkEnd w:id="184"/>
      <w:bookmarkEnd w:id="185"/>
      <w:bookmarkEnd w:id="186"/>
      <w:bookmarkEnd w:id="187"/>
    </w:p>
    <w:p w14:paraId="6340E4DF" w14:textId="77777777" w:rsidR="0004289B" w:rsidRPr="007956E7" w:rsidRDefault="00853F52">
      <w:pPr>
        <w:tabs>
          <w:tab w:val="clear" w:pos="426"/>
        </w:tabs>
      </w:pPr>
      <w:r w:rsidRPr="007956E7">
        <w:rPr>
          <w:rFonts w:hint="eastAsia"/>
        </w:rPr>
        <w:t>33．投标文件初审</w:t>
      </w:r>
    </w:p>
    <w:p w14:paraId="4B99309A" w14:textId="77777777" w:rsidR="0004289B" w:rsidRPr="007956E7" w:rsidRDefault="00853F52">
      <w:pPr>
        <w:widowControl w:val="0"/>
        <w:shd w:val="clear" w:color="auto" w:fill="auto"/>
        <w:tabs>
          <w:tab w:val="clear" w:pos="426"/>
        </w:tabs>
        <w:autoSpaceDE w:val="0"/>
        <w:autoSpaceDN w:val="0"/>
        <w:rPr>
          <w:rFonts w:cs="黑体"/>
          <w:b/>
          <w:bCs/>
          <w:szCs w:val="21"/>
        </w:rPr>
      </w:pPr>
      <w:r w:rsidRPr="007956E7">
        <w:rPr>
          <w:rFonts w:hint="eastAsia"/>
        </w:rPr>
        <w:t xml:space="preserve">33.1 </w:t>
      </w:r>
      <w:r w:rsidRPr="007956E7">
        <w:rPr>
          <w:rFonts w:hint="eastAsia"/>
          <w:szCs w:val="21"/>
          <w:lang w:eastAsia="zh-TW"/>
        </w:rPr>
        <w:t>评标委员会将</w:t>
      </w:r>
      <w:r w:rsidRPr="007956E7">
        <w:rPr>
          <w:rFonts w:hint="eastAsia"/>
          <w:szCs w:val="21"/>
        </w:rPr>
        <w:t>依法对投标文件进行初审。</w:t>
      </w:r>
      <w:r w:rsidRPr="007956E7">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sidRPr="007956E7">
        <w:rPr>
          <w:rFonts w:hint="eastAsia"/>
        </w:rPr>
        <w:t>作出</w:t>
      </w:r>
      <w:proofErr w:type="gramEnd"/>
      <w:r w:rsidRPr="007956E7">
        <w:rPr>
          <w:rFonts w:hint="eastAsia"/>
        </w:rPr>
        <w:t>响应。</w:t>
      </w:r>
    </w:p>
    <w:p w14:paraId="4EEA6BDF" w14:textId="77777777" w:rsidR="0004289B" w:rsidRPr="007956E7" w:rsidRDefault="00853F52">
      <w:pPr>
        <w:tabs>
          <w:tab w:val="clear" w:pos="426"/>
        </w:tabs>
        <w:rPr>
          <w:b/>
        </w:rPr>
      </w:pPr>
      <w:r w:rsidRPr="007956E7">
        <w:rPr>
          <w:rFonts w:hint="eastAsia"/>
        </w:rPr>
        <w:t>33.2 投标文件初审内容请详见“</w:t>
      </w:r>
      <w:r w:rsidRPr="007956E7">
        <w:rPr>
          <w:rFonts w:hint="eastAsia"/>
          <w:b/>
        </w:rPr>
        <w:t>资格、符合性评审条款</w:t>
      </w:r>
      <w:r w:rsidRPr="007956E7">
        <w:rPr>
          <w:rFonts w:hint="eastAsia"/>
        </w:rPr>
        <w:t>”。投标供应商若有一条审查不通过则按无效标处理。评标委员会对投标单位打√为通过审查，打×为未通过审查。</w:t>
      </w:r>
    </w:p>
    <w:p w14:paraId="12392162" w14:textId="77777777" w:rsidR="0004289B" w:rsidRPr="007956E7" w:rsidRDefault="00853F52">
      <w:pPr>
        <w:tabs>
          <w:tab w:val="clear" w:pos="426"/>
        </w:tabs>
      </w:pPr>
      <w:r w:rsidRPr="007956E7">
        <w:rPr>
          <w:rFonts w:hint="eastAsia"/>
        </w:rPr>
        <w:t>33.3 投标文件初审中关于供应</w:t>
      </w:r>
      <w:proofErr w:type="gramStart"/>
      <w:r w:rsidRPr="007956E7">
        <w:rPr>
          <w:rFonts w:hint="eastAsia"/>
        </w:rPr>
        <w:t>商家数</w:t>
      </w:r>
      <w:proofErr w:type="gramEnd"/>
      <w:r w:rsidRPr="007956E7">
        <w:rPr>
          <w:rFonts w:hint="eastAsia"/>
        </w:rPr>
        <w:t>的计算。</w:t>
      </w:r>
    </w:p>
    <w:p w14:paraId="34C25823" w14:textId="77777777" w:rsidR="0004289B" w:rsidRPr="007956E7" w:rsidRDefault="00853F52">
      <w:pPr>
        <w:tabs>
          <w:tab w:val="clear" w:pos="426"/>
        </w:tabs>
      </w:pPr>
      <w:r w:rsidRPr="007956E7">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1EBBFEA6" w14:textId="77777777" w:rsidR="0004289B" w:rsidRPr="007956E7" w:rsidRDefault="00853F52">
      <w:pPr>
        <w:tabs>
          <w:tab w:val="clear" w:pos="426"/>
        </w:tabs>
      </w:pPr>
      <w:r w:rsidRPr="007956E7">
        <w:t>33.3.</w:t>
      </w:r>
      <w:r w:rsidRPr="007956E7">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14:paraId="2D24E82B" w14:textId="77777777" w:rsidR="0004289B" w:rsidRPr="007956E7" w:rsidRDefault="00853F52">
      <w:pPr>
        <w:tabs>
          <w:tab w:val="clear" w:pos="426"/>
        </w:tabs>
      </w:pPr>
      <w:r w:rsidRPr="007956E7">
        <w:lastRenderedPageBreak/>
        <w:t>33.3.</w:t>
      </w:r>
      <w:r w:rsidRPr="007956E7">
        <w:rPr>
          <w:rFonts w:hint="eastAsia"/>
        </w:rPr>
        <w:t>3非单一产品采购项目，采购人应当根据采购项目技术构成、产品价格比重等合理确定核心产品，并在招标文件中载明。多家投标供应商提供的核心产品品牌相同的，按前两款规定处理。</w:t>
      </w:r>
    </w:p>
    <w:p w14:paraId="7BEB867F" w14:textId="77777777" w:rsidR="0004289B" w:rsidRPr="007956E7" w:rsidRDefault="00853F52">
      <w:pPr>
        <w:tabs>
          <w:tab w:val="clear" w:pos="426"/>
        </w:tabs>
      </w:pPr>
      <w:r w:rsidRPr="007956E7">
        <w:rPr>
          <w:rFonts w:hint="eastAsia"/>
        </w:rPr>
        <w:t>33.3.4公开招标以外采购方式以及采购服务和工程涉及采购货物的项目，也按此方法计算供应商家数。</w:t>
      </w:r>
    </w:p>
    <w:p w14:paraId="15939DEA" w14:textId="77777777" w:rsidR="0004289B" w:rsidRPr="007956E7" w:rsidRDefault="00853F52">
      <w:pPr>
        <w:tabs>
          <w:tab w:val="clear" w:pos="426"/>
        </w:tabs>
        <w:rPr>
          <w:b/>
          <w:bCs/>
        </w:rPr>
      </w:pPr>
      <w:r w:rsidRPr="007956E7">
        <w:rPr>
          <w:rFonts w:hint="eastAsia"/>
        </w:rPr>
        <w:t>33.4 对不属于投标文件“</w:t>
      </w:r>
      <w:r w:rsidRPr="007956E7">
        <w:rPr>
          <w:rFonts w:hint="eastAsia"/>
          <w:b/>
        </w:rPr>
        <w:t>资格、符合性评审条款</w:t>
      </w:r>
      <w:r w:rsidRPr="007956E7">
        <w:rPr>
          <w:rFonts w:hint="eastAsia"/>
        </w:rPr>
        <w:t>”要所列不符合的情形，除法律法规另有规定外，不得作为废标的理由。</w:t>
      </w:r>
    </w:p>
    <w:p w14:paraId="5B1DE383" w14:textId="77777777" w:rsidR="0004289B" w:rsidRPr="007956E7" w:rsidRDefault="00853F52">
      <w:pPr>
        <w:tabs>
          <w:tab w:val="clear" w:pos="426"/>
        </w:tabs>
      </w:pPr>
      <w:r w:rsidRPr="007956E7">
        <w:rPr>
          <w:rFonts w:hint="eastAsia"/>
        </w:rPr>
        <w:t>34．澄清有关问题</w:t>
      </w:r>
    </w:p>
    <w:p w14:paraId="24ADF9B3" w14:textId="77777777" w:rsidR="0004289B" w:rsidRPr="007956E7" w:rsidRDefault="00853F52">
      <w:pPr>
        <w:tabs>
          <w:tab w:val="clear" w:pos="426"/>
        </w:tabs>
      </w:pPr>
      <w:r w:rsidRPr="007956E7">
        <w:rPr>
          <w:rFonts w:hint="eastAsia"/>
        </w:rPr>
        <w:t>为了有助于投标文件的审查、评价和比较，对投标文件含义不明确、同类问题表述不一致或者有明显文字和计算错误的内容，评标委员会可以用书面形式(应当由评标委员会签字)要求投标供应商</w:t>
      </w:r>
      <w:proofErr w:type="gramStart"/>
      <w:r w:rsidRPr="007956E7">
        <w:rPr>
          <w:rFonts w:hint="eastAsia"/>
        </w:rPr>
        <w:t>作出</w:t>
      </w:r>
      <w:proofErr w:type="gramEnd"/>
      <w:r w:rsidRPr="007956E7">
        <w:rPr>
          <w:rFonts w:hint="eastAsia"/>
        </w:rPr>
        <w:t>必要的澄清、说明或者纠正。投标供应商的澄清、说明或者补正应当</w:t>
      </w:r>
      <w:proofErr w:type="gramStart"/>
      <w:r w:rsidRPr="007956E7">
        <w:rPr>
          <w:rFonts w:hint="eastAsia"/>
        </w:rPr>
        <w:t>用采用</w:t>
      </w:r>
      <w:proofErr w:type="gramEnd"/>
      <w:r w:rsidRPr="007956E7">
        <w:rPr>
          <w:rFonts w:hint="eastAsia"/>
        </w:rPr>
        <w:t>书面形式（由其授权的代表签字），并不得超出投标文件的范围或者改变投标文件的实质性的内容。根据本通用条款第34条，凡属于评标委员会在评标中发现的算术错误进行核实的修改不在此列。</w:t>
      </w:r>
    </w:p>
    <w:p w14:paraId="41510B17" w14:textId="77777777" w:rsidR="0004289B" w:rsidRPr="007956E7" w:rsidRDefault="00853F52">
      <w:pPr>
        <w:tabs>
          <w:tab w:val="clear" w:pos="426"/>
        </w:tabs>
      </w:pPr>
      <w:r w:rsidRPr="007956E7">
        <w:rPr>
          <w:rFonts w:hint="eastAsia"/>
        </w:rPr>
        <w:t>35．错误的修正</w:t>
      </w:r>
    </w:p>
    <w:p w14:paraId="5D233AA2" w14:textId="77777777" w:rsidR="0004289B" w:rsidRPr="007956E7" w:rsidRDefault="00853F52">
      <w:pPr>
        <w:tabs>
          <w:tab w:val="clear" w:pos="426"/>
        </w:tabs>
      </w:pPr>
      <w:r w:rsidRPr="007956E7">
        <w:rPr>
          <w:rFonts w:hint="eastAsia"/>
        </w:rPr>
        <w:t>35</w:t>
      </w:r>
      <w:r w:rsidRPr="007956E7">
        <w:t xml:space="preserve">.1 </w:t>
      </w:r>
      <w:r w:rsidRPr="007956E7">
        <w:rPr>
          <w:rFonts w:hint="eastAsia"/>
        </w:rPr>
        <w:t>评标委员会将审查投标文件是否完整、总体编排是否有序、文件签署是否合格、投标供应商是否提交了投标保证金、有无计算上的错误等。</w:t>
      </w:r>
    </w:p>
    <w:p w14:paraId="2B8D4B6B" w14:textId="77777777" w:rsidR="0004289B" w:rsidRPr="007956E7" w:rsidRDefault="00853F52">
      <w:pPr>
        <w:tabs>
          <w:tab w:val="clear" w:pos="426"/>
        </w:tabs>
      </w:pPr>
      <w:r w:rsidRPr="007956E7">
        <w:rPr>
          <w:rFonts w:hint="eastAsia"/>
        </w:rPr>
        <w:t>35.2  算术错误将按以下方法更正（次序排先者优先）：</w:t>
      </w:r>
    </w:p>
    <w:p w14:paraId="6693174B" w14:textId="77777777" w:rsidR="0004289B" w:rsidRPr="007956E7" w:rsidRDefault="00853F52">
      <w:pPr>
        <w:tabs>
          <w:tab w:val="clear" w:pos="426"/>
        </w:tabs>
      </w:pPr>
      <w:r w:rsidRPr="007956E7">
        <w:rPr>
          <w:rFonts w:hint="eastAsia"/>
        </w:rPr>
        <w:t>35.2.1投标文件中开标一览表（报价表）内容与投标文件中相应内容不一致的，以开标一览表（报价表）为准；</w:t>
      </w:r>
    </w:p>
    <w:p w14:paraId="33F186C4" w14:textId="77777777" w:rsidR="0004289B" w:rsidRPr="007956E7" w:rsidRDefault="00853F52">
      <w:pPr>
        <w:tabs>
          <w:tab w:val="clear" w:pos="426"/>
        </w:tabs>
      </w:pPr>
      <w:r w:rsidRPr="007956E7">
        <w:rPr>
          <w:rFonts w:hint="eastAsia"/>
        </w:rPr>
        <w:t>35.2.2大写金额和小写金额不一致的，以大写金额为准；</w:t>
      </w:r>
    </w:p>
    <w:p w14:paraId="53CBE3F8" w14:textId="77777777" w:rsidR="0004289B" w:rsidRPr="007956E7" w:rsidRDefault="00853F52">
      <w:pPr>
        <w:tabs>
          <w:tab w:val="clear" w:pos="426"/>
        </w:tabs>
      </w:pPr>
      <w:r w:rsidRPr="007956E7">
        <w:rPr>
          <w:rFonts w:hint="eastAsia"/>
        </w:rPr>
        <w:t>35.2.3单价金额小数点或者百分比有明显错位的，以开标一览表的总价为准，并修改单价；</w:t>
      </w:r>
    </w:p>
    <w:p w14:paraId="4FF587F8" w14:textId="77777777" w:rsidR="0004289B" w:rsidRPr="007956E7" w:rsidRDefault="00853F52">
      <w:pPr>
        <w:tabs>
          <w:tab w:val="clear" w:pos="426"/>
        </w:tabs>
      </w:pPr>
      <w:r w:rsidRPr="007956E7">
        <w:rPr>
          <w:rFonts w:hint="eastAsia"/>
        </w:rPr>
        <w:t>35.2.4总价金额与按单价汇总金额不一致的，以单价金额计算结果为准；</w:t>
      </w:r>
    </w:p>
    <w:p w14:paraId="196E1DFF" w14:textId="77777777" w:rsidR="0004289B" w:rsidRPr="007956E7" w:rsidRDefault="00853F52">
      <w:pPr>
        <w:tabs>
          <w:tab w:val="clear" w:pos="426"/>
        </w:tabs>
      </w:pPr>
      <w:r w:rsidRPr="007956E7">
        <w:rPr>
          <w:rFonts w:hint="eastAsia"/>
        </w:rPr>
        <w:t>35.2.5 对不同文字文本投标文件的解释发生异议的，以中文文本为准。</w:t>
      </w:r>
    </w:p>
    <w:p w14:paraId="30817E81" w14:textId="77777777" w:rsidR="0004289B" w:rsidRPr="007956E7" w:rsidRDefault="00853F52">
      <w:pPr>
        <w:tabs>
          <w:tab w:val="clear" w:pos="426"/>
        </w:tabs>
      </w:pPr>
      <w:r w:rsidRPr="007956E7">
        <w:rPr>
          <w:rFonts w:hint="eastAsia"/>
        </w:rPr>
        <w:t>35</w:t>
      </w:r>
      <w:r w:rsidRPr="007956E7">
        <w:t xml:space="preserve">.3  </w:t>
      </w:r>
      <w:r w:rsidRPr="007956E7">
        <w:rPr>
          <w:rFonts w:hint="eastAsia"/>
        </w:rPr>
        <w:t>对于投标文件中不构成实质性偏差的不正规、不一致或不规则，给评审带来不便，评标委员会可以接受。</w:t>
      </w:r>
    </w:p>
    <w:p w14:paraId="72DEDD8C" w14:textId="77777777" w:rsidR="0004289B" w:rsidRPr="007956E7" w:rsidRDefault="00853F52">
      <w:pPr>
        <w:tabs>
          <w:tab w:val="clear" w:pos="426"/>
        </w:tabs>
      </w:pPr>
      <w:r w:rsidRPr="007956E7">
        <w:rPr>
          <w:rFonts w:hint="eastAsia"/>
        </w:rPr>
        <w:t>35.4  投标供应商的投标报价是可变动价格的，或包含了价格调整要求的，或投标报价中提供</w:t>
      </w:r>
      <w:r w:rsidRPr="007956E7">
        <w:t>两个</w:t>
      </w:r>
      <w:r w:rsidRPr="007956E7">
        <w:rPr>
          <w:rFonts w:hint="eastAsia"/>
        </w:rPr>
        <w:t>（含两个）以上的</w:t>
      </w:r>
      <w:r w:rsidRPr="007956E7">
        <w:t>报价</w:t>
      </w:r>
      <w:r w:rsidRPr="007956E7">
        <w:rPr>
          <w:rFonts w:hint="eastAsia"/>
        </w:rPr>
        <w:t>（</w:t>
      </w:r>
      <w:r w:rsidRPr="007956E7">
        <w:t>招标文件规定提交备选投标方案的除外</w:t>
      </w:r>
      <w:r w:rsidRPr="007956E7">
        <w:rPr>
          <w:rFonts w:hint="eastAsia"/>
        </w:rPr>
        <w:t>），或严重漏项，评标委员会无法进行判断的，评标委员会可以作无效标处理。</w:t>
      </w:r>
    </w:p>
    <w:p w14:paraId="6AE63706" w14:textId="77777777" w:rsidR="0004289B" w:rsidRPr="007956E7" w:rsidRDefault="00853F52">
      <w:pPr>
        <w:tabs>
          <w:tab w:val="clear" w:pos="426"/>
        </w:tabs>
      </w:pPr>
      <w:r w:rsidRPr="007956E7">
        <w:rPr>
          <w:rFonts w:hint="eastAsia"/>
        </w:rPr>
        <w:t>35.5根据上述修正错误的原则及方法调整或修正投标文件的投标报价，投标供应商同意后，调整后的投标报价对投标</w:t>
      </w:r>
      <w:proofErr w:type="gramStart"/>
      <w:r w:rsidRPr="007956E7">
        <w:rPr>
          <w:rFonts w:hint="eastAsia"/>
        </w:rPr>
        <w:t>供应商起约束</w:t>
      </w:r>
      <w:proofErr w:type="gramEnd"/>
      <w:r w:rsidRPr="007956E7">
        <w:rPr>
          <w:rFonts w:hint="eastAsia"/>
        </w:rPr>
        <w:t>作用。</w:t>
      </w:r>
      <w:r w:rsidRPr="007956E7">
        <w:rPr>
          <w:rFonts w:hint="eastAsia"/>
          <w:bCs/>
        </w:rPr>
        <w:t>如果投标供应商不接受修正后的报价，则其投标将被拒绝并且其投标保证金也将被没收，并不影响评标工作。</w:t>
      </w:r>
    </w:p>
    <w:p w14:paraId="1CD9C210" w14:textId="77777777" w:rsidR="0004289B" w:rsidRPr="007956E7" w:rsidRDefault="00853F52">
      <w:pPr>
        <w:tabs>
          <w:tab w:val="clear" w:pos="426"/>
        </w:tabs>
      </w:pPr>
      <w:r w:rsidRPr="007956E7">
        <w:rPr>
          <w:rFonts w:hint="eastAsia"/>
        </w:rPr>
        <w:t>36．投标文件的比较与评价</w:t>
      </w:r>
    </w:p>
    <w:p w14:paraId="68F6B468" w14:textId="77777777" w:rsidR="0004289B" w:rsidRPr="007956E7" w:rsidRDefault="00853F52">
      <w:pPr>
        <w:tabs>
          <w:tab w:val="clear" w:pos="426"/>
        </w:tabs>
      </w:pPr>
      <w:r w:rsidRPr="007956E7">
        <w:rPr>
          <w:rFonts w:hint="eastAsia"/>
        </w:rPr>
        <w:t>36.1评标委员会将参照相关法律、法规、规定，仅对通过资格性审查和符合性审查的投标文件进行综合比较与评价。</w:t>
      </w:r>
    </w:p>
    <w:p w14:paraId="5B73D664" w14:textId="77777777" w:rsidR="0004289B" w:rsidRPr="007956E7" w:rsidRDefault="00853F52">
      <w:pPr>
        <w:tabs>
          <w:tab w:val="clear" w:pos="426"/>
        </w:tabs>
      </w:pPr>
      <w:r w:rsidRPr="007956E7">
        <w:rPr>
          <w:rFonts w:hint="eastAsia"/>
          <w:bCs/>
        </w:rPr>
        <w:t xml:space="preserve">36.2  </w:t>
      </w:r>
      <w:r w:rsidRPr="007956E7">
        <w:rPr>
          <w:rFonts w:hint="eastAsia"/>
        </w:rPr>
        <w:t>评标委员会应当根据招标文件，审查并逐项列出投标文件的全部投标偏离。投标偏离分为重大偏离和细微偏离。</w:t>
      </w:r>
    </w:p>
    <w:p w14:paraId="05F4A7A7" w14:textId="77777777" w:rsidR="0004289B" w:rsidRPr="007956E7" w:rsidRDefault="00853F52">
      <w:pPr>
        <w:tabs>
          <w:tab w:val="clear" w:pos="426"/>
        </w:tabs>
      </w:pPr>
      <w:r w:rsidRPr="007956E7">
        <w:rPr>
          <w:rFonts w:hint="eastAsia"/>
        </w:rPr>
        <w:lastRenderedPageBreak/>
        <w:t>36.3 评标委员会应当对投标供应商的投标文件进行分析和比较。</w:t>
      </w:r>
    </w:p>
    <w:p w14:paraId="15D065AC" w14:textId="77777777" w:rsidR="0004289B" w:rsidRPr="007956E7" w:rsidRDefault="00853F52">
      <w:pPr>
        <w:tabs>
          <w:tab w:val="clear" w:pos="426"/>
        </w:tabs>
      </w:pPr>
      <w:r w:rsidRPr="007956E7">
        <w:rPr>
          <w:rFonts w:hint="eastAsia"/>
        </w:rPr>
        <w:t>36.4  评标委员会应当根据招标文件规定，对投标文件中的每项评审内容进行评审。</w:t>
      </w:r>
    </w:p>
    <w:p w14:paraId="76D92D34" w14:textId="77777777" w:rsidR="0004289B" w:rsidRPr="007956E7" w:rsidRDefault="00853F52">
      <w:pPr>
        <w:tabs>
          <w:tab w:val="clear" w:pos="426"/>
        </w:tabs>
        <w:rPr>
          <w:kern w:val="10"/>
        </w:rPr>
      </w:pPr>
      <w:r w:rsidRPr="007956E7">
        <w:rPr>
          <w:rFonts w:hint="eastAsia"/>
          <w:kern w:val="10"/>
        </w:rPr>
        <w:t>36.5  投标文件存在重大偏离的，应作废标处理。下列情况属于重大偏离：</w:t>
      </w:r>
    </w:p>
    <w:p w14:paraId="04A82D2A" w14:textId="77777777" w:rsidR="0004289B" w:rsidRPr="007956E7" w:rsidRDefault="00853F52">
      <w:pPr>
        <w:tabs>
          <w:tab w:val="clear" w:pos="426"/>
        </w:tabs>
        <w:rPr>
          <w:kern w:val="10"/>
        </w:rPr>
      </w:pPr>
      <w:r w:rsidRPr="007956E7">
        <w:rPr>
          <w:rFonts w:hint="eastAsia"/>
          <w:kern w:val="10"/>
        </w:rPr>
        <w:t>36.5.1  投标供应商以他人的名义投标或出现下列串通投标、弄虚作假投标嫌疑的：</w:t>
      </w:r>
    </w:p>
    <w:p w14:paraId="42D94EBE" w14:textId="77777777" w:rsidR="0004289B" w:rsidRPr="007956E7" w:rsidRDefault="00853F52">
      <w:pPr>
        <w:tabs>
          <w:tab w:val="clear" w:pos="426"/>
        </w:tabs>
        <w:rPr>
          <w:kern w:val="10"/>
        </w:rPr>
      </w:pPr>
      <w:r w:rsidRPr="007956E7">
        <w:rPr>
          <w:rFonts w:hint="eastAsia"/>
          <w:kern w:val="10"/>
        </w:rPr>
        <w:t xml:space="preserve">36.5.1.1  </w:t>
      </w:r>
      <w:r w:rsidRPr="007956E7">
        <w:rPr>
          <w:kern w:val="10"/>
        </w:rPr>
        <w:t>不同投标供应商的投标文件内容存在非正常一致</w:t>
      </w:r>
      <w:r w:rsidRPr="007956E7">
        <w:rPr>
          <w:rFonts w:hint="eastAsia"/>
          <w:kern w:val="10"/>
        </w:rPr>
        <w:t>的</w:t>
      </w:r>
      <w:r w:rsidRPr="007956E7">
        <w:rPr>
          <w:kern w:val="10"/>
        </w:rPr>
        <w:t>；</w:t>
      </w:r>
    </w:p>
    <w:p w14:paraId="25AEA87D" w14:textId="77777777" w:rsidR="0004289B" w:rsidRPr="007956E7" w:rsidRDefault="00853F52">
      <w:pPr>
        <w:tabs>
          <w:tab w:val="clear" w:pos="426"/>
        </w:tabs>
        <w:rPr>
          <w:kern w:val="10"/>
        </w:rPr>
      </w:pPr>
      <w:r w:rsidRPr="007956E7">
        <w:rPr>
          <w:rFonts w:hint="eastAsia"/>
          <w:kern w:val="10"/>
        </w:rPr>
        <w:t xml:space="preserve">36.5.1.2  </w:t>
      </w:r>
      <w:r w:rsidRPr="007956E7">
        <w:rPr>
          <w:kern w:val="10"/>
        </w:rPr>
        <w:t>不同投标供应商的投标文件错漏之处一致的；</w:t>
      </w:r>
    </w:p>
    <w:p w14:paraId="3882989B" w14:textId="77777777" w:rsidR="0004289B" w:rsidRPr="007956E7" w:rsidRDefault="00853F52">
      <w:pPr>
        <w:tabs>
          <w:tab w:val="clear" w:pos="426"/>
        </w:tabs>
        <w:rPr>
          <w:kern w:val="10"/>
        </w:rPr>
      </w:pPr>
      <w:r w:rsidRPr="007956E7">
        <w:rPr>
          <w:rFonts w:hint="eastAsia"/>
          <w:kern w:val="10"/>
        </w:rPr>
        <w:t xml:space="preserve">36.5.1.3  </w:t>
      </w:r>
      <w:r w:rsidRPr="007956E7">
        <w:rPr>
          <w:kern w:val="10"/>
        </w:rPr>
        <w:t>不同投标供应商的投标报价或者报价组成异常一致或者呈规律性变化的；</w:t>
      </w:r>
    </w:p>
    <w:p w14:paraId="052539F2" w14:textId="77777777" w:rsidR="0004289B" w:rsidRPr="007956E7" w:rsidRDefault="00853F52">
      <w:pPr>
        <w:tabs>
          <w:tab w:val="clear" w:pos="426"/>
        </w:tabs>
        <w:rPr>
          <w:kern w:val="10"/>
        </w:rPr>
      </w:pPr>
      <w:r w:rsidRPr="007956E7">
        <w:rPr>
          <w:rFonts w:hint="eastAsia"/>
          <w:kern w:val="10"/>
        </w:rPr>
        <w:t xml:space="preserve">36.5.1.4  </w:t>
      </w:r>
      <w:r w:rsidRPr="007956E7">
        <w:rPr>
          <w:kern w:val="10"/>
        </w:rPr>
        <w:t>不同投标供应商的投标文件由同一单位或者同一个人编制的；</w:t>
      </w:r>
    </w:p>
    <w:p w14:paraId="002C9EE8" w14:textId="77777777" w:rsidR="0004289B" w:rsidRPr="007956E7" w:rsidRDefault="00853F52">
      <w:pPr>
        <w:tabs>
          <w:tab w:val="clear" w:pos="426"/>
        </w:tabs>
        <w:rPr>
          <w:kern w:val="10"/>
        </w:rPr>
      </w:pPr>
      <w:r w:rsidRPr="007956E7">
        <w:rPr>
          <w:rFonts w:hint="eastAsia"/>
          <w:kern w:val="10"/>
        </w:rPr>
        <w:t xml:space="preserve">36.5.1.5  </w:t>
      </w:r>
      <w:r w:rsidRPr="007956E7">
        <w:rPr>
          <w:kern w:val="10"/>
        </w:rPr>
        <w:t>不同投标供应商的投标文件载明的</w:t>
      </w:r>
      <w:r w:rsidRPr="007956E7">
        <w:rPr>
          <w:rFonts w:hint="eastAsia"/>
          <w:kern w:val="10"/>
        </w:rPr>
        <w:t>项目负责人与主要技术人员</w:t>
      </w:r>
      <w:r w:rsidRPr="007956E7">
        <w:rPr>
          <w:kern w:val="10"/>
        </w:rPr>
        <w:t>出现同一人的；</w:t>
      </w:r>
    </w:p>
    <w:p w14:paraId="4AD8E147" w14:textId="77777777" w:rsidR="0004289B" w:rsidRPr="007956E7" w:rsidRDefault="00853F52">
      <w:pPr>
        <w:tabs>
          <w:tab w:val="clear" w:pos="426"/>
        </w:tabs>
        <w:rPr>
          <w:kern w:val="10"/>
        </w:rPr>
      </w:pPr>
      <w:r w:rsidRPr="007956E7">
        <w:rPr>
          <w:rFonts w:hint="eastAsia"/>
          <w:kern w:val="10"/>
        </w:rPr>
        <w:t xml:space="preserve">36.5.1.6  </w:t>
      </w:r>
      <w:r w:rsidRPr="007956E7">
        <w:rPr>
          <w:kern w:val="10"/>
        </w:rPr>
        <w:t>不同投标供应商的投标文件相互混装的；</w:t>
      </w:r>
    </w:p>
    <w:p w14:paraId="7D474711" w14:textId="77777777" w:rsidR="0004289B" w:rsidRPr="007956E7" w:rsidRDefault="00853F52">
      <w:pPr>
        <w:tabs>
          <w:tab w:val="clear" w:pos="426"/>
        </w:tabs>
        <w:rPr>
          <w:kern w:val="10"/>
        </w:rPr>
      </w:pPr>
      <w:r w:rsidRPr="007956E7">
        <w:rPr>
          <w:rFonts w:hint="eastAsia"/>
          <w:kern w:val="10"/>
        </w:rPr>
        <w:t xml:space="preserve">36.5.1.7  </w:t>
      </w:r>
      <w:r w:rsidRPr="007956E7">
        <w:rPr>
          <w:kern w:val="10"/>
        </w:rPr>
        <w:t>不同投标供应商委托同一人投标的</w:t>
      </w:r>
      <w:r w:rsidRPr="007956E7">
        <w:rPr>
          <w:rFonts w:hint="eastAsia"/>
          <w:kern w:val="10"/>
        </w:rPr>
        <w:t>；</w:t>
      </w:r>
    </w:p>
    <w:p w14:paraId="327E6371" w14:textId="77777777" w:rsidR="0004289B" w:rsidRPr="007956E7" w:rsidRDefault="00853F52">
      <w:pPr>
        <w:tabs>
          <w:tab w:val="clear" w:pos="426"/>
        </w:tabs>
        <w:rPr>
          <w:kern w:val="10"/>
        </w:rPr>
      </w:pPr>
      <w:r w:rsidRPr="007956E7">
        <w:rPr>
          <w:rFonts w:hint="eastAsia"/>
          <w:kern w:val="10"/>
        </w:rPr>
        <w:t>36.5.1.8  不同投标供应商聘请同一人为其投标提供技术或者经济咨询服务的，但招标工程本身要求采用专有技术的除外；</w:t>
      </w:r>
    </w:p>
    <w:p w14:paraId="35B9C117" w14:textId="77777777" w:rsidR="0004289B" w:rsidRPr="007956E7" w:rsidRDefault="00853F52">
      <w:pPr>
        <w:tabs>
          <w:tab w:val="clear" w:pos="426"/>
        </w:tabs>
        <w:rPr>
          <w:kern w:val="10"/>
        </w:rPr>
      </w:pPr>
      <w:r w:rsidRPr="007956E7">
        <w:rPr>
          <w:rFonts w:hint="eastAsia"/>
          <w:kern w:val="10"/>
        </w:rPr>
        <w:t xml:space="preserve">36.5.1.9  </w:t>
      </w:r>
      <w:r w:rsidRPr="007956E7">
        <w:rPr>
          <w:kern w:val="10"/>
        </w:rPr>
        <w:t>评标委员会认定的其他串通投标情形。</w:t>
      </w:r>
    </w:p>
    <w:p w14:paraId="32315D6F" w14:textId="77777777" w:rsidR="0004289B" w:rsidRPr="007956E7" w:rsidRDefault="00853F52">
      <w:pPr>
        <w:tabs>
          <w:tab w:val="clear" w:pos="426"/>
        </w:tabs>
      </w:pPr>
      <w:r w:rsidRPr="007956E7">
        <w:rPr>
          <w:rFonts w:hint="eastAsia"/>
          <w:kern w:val="10"/>
        </w:rPr>
        <w:t xml:space="preserve">36.5.2 </w:t>
      </w:r>
      <w:r w:rsidRPr="007956E7">
        <w:rPr>
          <w:rFonts w:hint="eastAsia"/>
        </w:rPr>
        <w:t xml:space="preserve"> 投标文件不满足招标文件规定的任何一项实质性要求的；</w:t>
      </w:r>
    </w:p>
    <w:p w14:paraId="2ADA2924" w14:textId="77777777" w:rsidR="0004289B" w:rsidRPr="007956E7" w:rsidRDefault="00853F52">
      <w:pPr>
        <w:tabs>
          <w:tab w:val="clear" w:pos="426"/>
        </w:tabs>
      </w:pPr>
      <w:r w:rsidRPr="007956E7">
        <w:rPr>
          <w:rFonts w:hint="eastAsia"/>
          <w:bCs/>
          <w:kern w:val="10"/>
        </w:rPr>
        <w:t xml:space="preserve">36.5.3 </w:t>
      </w:r>
      <w:r w:rsidRPr="007956E7">
        <w:rPr>
          <w:rFonts w:hint="eastAsia"/>
        </w:rPr>
        <w:t xml:space="preserve"> 投标文件对招标文件规定的非实质性要求的偏离，超出允许偏离的最大范围或最高项数的；</w:t>
      </w:r>
    </w:p>
    <w:p w14:paraId="0E691E4D" w14:textId="77777777" w:rsidR="0004289B" w:rsidRPr="007956E7" w:rsidRDefault="00853F52">
      <w:pPr>
        <w:tabs>
          <w:tab w:val="clear" w:pos="426"/>
        </w:tabs>
      </w:pPr>
      <w:r w:rsidRPr="007956E7">
        <w:rPr>
          <w:kern w:val="10"/>
        </w:rPr>
        <w:t>3</w:t>
      </w:r>
      <w:r w:rsidRPr="007956E7">
        <w:rPr>
          <w:rFonts w:hint="eastAsia"/>
          <w:kern w:val="10"/>
        </w:rPr>
        <w:t>6</w:t>
      </w:r>
      <w:r w:rsidRPr="007956E7">
        <w:rPr>
          <w:kern w:val="10"/>
        </w:rPr>
        <w:t>.5.</w:t>
      </w:r>
      <w:r w:rsidRPr="007956E7">
        <w:rPr>
          <w:rFonts w:hint="eastAsia"/>
          <w:kern w:val="10"/>
        </w:rPr>
        <w:t xml:space="preserve">4 </w:t>
      </w:r>
      <w:r w:rsidRPr="007956E7">
        <w:rPr>
          <w:rFonts w:hint="eastAsia"/>
        </w:rPr>
        <w:t xml:space="preserve"> 评标委员会根据招标文件的规定对投标文件的投标价格进行调整，投标供应商不接受调整方式的，或不接受调整后的价格的；</w:t>
      </w:r>
    </w:p>
    <w:p w14:paraId="71BC29BD" w14:textId="77777777" w:rsidR="0004289B" w:rsidRPr="007956E7" w:rsidRDefault="00853F52">
      <w:pPr>
        <w:tabs>
          <w:tab w:val="clear" w:pos="426"/>
        </w:tabs>
        <w:rPr>
          <w:kern w:val="10"/>
        </w:rPr>
      </w:pPr>
      <w:r w:rsidRPr="007956E7">
        <w:rPr>
          <w:rFonts w:hint="eastAsia"/>
          <w:kern w:val="10"/>
        </w:rPr>
        <w:t>36.6  细微偏离是指投标文件在实质上响应招标文件要求，但在个别地方存在漏项或者提供了不完整的技术信息和数据等情况，并且补正这些漏项或者不完整不会对其他投标供应</w:t>
      </w:r>
      <w:proofErr w:type="gramStart"/>
      <w:r w:rsidRPr="007956E7">
        <w:rPr>
          <w:rFonts w:hint="eastAsia"/>
          <w:kern w:val="10"/>
        </w:rPr>
        <w:t>商造成</w:t>
      </w:r>
      <w:proofErr w:type="gramEnd"/>
      <w:r w:rsidRPr="007956E7">
        <w:rPr>
          <w:rFonts w:hint="eastAsia"/>
          <w:kern w:val="10"/>
        </w:rPr>
        <w:t>不公平的结果。细微偏离不影响投标文件的有效性。</w:t>
      </w:r>
    </w:p>
    <w:p w14:paraId="5A9A3996" w14:textId="77777777" w:rsidR="0004289B" w:rsidRPr="007956E7" w:rsidRDefault="00853F52">
      <w:pPr>
        <w:tabs>
          <w:tab w:val="clear" w:pos="426"/>
        </w:tabs>
        <w:rPr>
          <w:kern w:val="10"/>
        </w:rPr>
      </w:pPr>
      <w:r w:rsidRPr="007956E7">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14:paraId="69A00821" w14:textId="77777777" w:rsidR="0004289B" w:rsidRPr="007956E7" w:rsidRDefault="00853F52">
      <w:pPr>
        <w:tabs>
          <w:tab w:val="clear" w:pos="426"/>
        </w:tabs>
      </w:pPr>
      <w:r w:rsidRPr="007956E7">
        <w:rPr>
          <w:rFonts w:hint="eastAsia"/>
        </w:rPr>
        <w:t>37.实地考察、演示或设备测试</w:t>
      </w:r>
    </w:p>
    <w:p w14:paraId="3B64D59F" w14:textId="77777777" w:rsidR="0004289B" w:rsidRPr="007956E7" w:rsidRDefault="00853F52">
      <w:pPr>
        <w:tabs>
          <w:tab w:val="clear" w:pos="426"/>
        </w:tabs>
      </w:pPr>
      <w:r w:rsidRPr="007956E7">
        <w:rPr>
          <w:rFonts w:hint="eastAsia"/>
        </w:rPr>
        <w:t>37.1在招标过程中，评标委员会有权决定是否对本项目投标供应商进行现场勘察或实地考察或检验有关证明材料的原件。投标供应商应随时做好接受检查的准备。</w:t>
      </w:r>
    </w:p>
    <w:p w14:paraId="2664035D" w14:textId="77777777" w:rsidR="0004289B" w:rsidRPr="007956E7" w:rsidRDefault="00853F52">
      <w:pPr>
        <w:tabs>
          <w:tab w:val="clear" w:pos="426"/>
        </w:tabs>
      </w:pPr>
      <w:r w:rsidRPr="007956E7">
        <w:rPr>
          <w:rFonts w:hint="eastAsia"/>
        </w:rPr>
        <w:t>37.2若招标文件要求进行现场演示或设备测试的，投标供应商应做好相应准备。</w:t>
      </w:r>
    </w:p>
    <w:p w14:paraId="65E1CF04" w14:textId="77777777" w:rsidR="0004289B" w:rsidRPr="007956E7" w:rsidRDefault="00853F52">
      <w:pPr>
        <w:tabs>
          <w:tab w:val="clear" w:pos="426"/>
        </w:tabs>
      </w:pPr>
      <w:r w:rsidRPr="007956E7">
        <w:rPr>
          <w:rFonts w:hint="eastAsia"/>
        </w:rPr>
        <w:t>38．评标方法</w:t>
      </w:r>
    </w:p>
    <w:p w14:paraId="22CFAA31" w14:textId="77777777" w:rsidR="0004289B" w:rsidRPr="007956E7" w:rsidRDefault="00853F52">
      <w:pPr>
        <w:tabs>
          <w:tab w:val="clear" w:pos="426"/>
        </w:tabs>
        <w:rPr>
          <w:szCs w:val="21"/>
        </w:rPr>
      </w:pPr>
      <w:r w:rsidRPr="007956E7">
        <w:rPr>
          <w:rFonts w:hint="eastAsia"/>
          <w:szCs w:val="21"/>
        </w:rPr>
        <w:t>38.1</w:t>
      </w:r>
      <w:r w:rsidRPr="007956E7">
        <w:rPr>
          <w:rFonts w:hint="eastAsia"/>
        </w:rPr>
        <w:t>根据有关要求，</w:t>
      </w:r>
      <w:r w:rsidRPr="007956E7">
        <w:rPr>
          <w:rFonts w:hint="eastAsia"/>
          <w:szCs w:val="21"/>
        </w:rPr>
        <w:t>项目评标方法根据是否是评定分离项目进行选择。</w:t>
      </w:r>
    </w:p>
    <w:p w14:paraId="13C0D632" w14:textId="77777777" w:rsidR="0004289B" w:rsidRPr="007956E7" w:rsidRDefault="00853F52">
      <w:pPr>
        <w:tabs>
          <w:tab w:val="clear" w:pos="426"/>
        </w:tabs>
      </w:pPr>
      <w:r w:rsidRPr="007956E7">
        <w:rPr>
          <w:rFonts w:hint="eastAsia"/>
        </w:rPr>
        <w:t>38.2非评定分离项目</w:t>
      </w:r>
    </w:p>
    <w:p w14:paraId="67E5FF13" w14:textId="77777777" w:rsidR="0004289B" w:rsidRPr="007956E7" w:rsidRDefault="00853F52">
      <w:pPr>
        <w:tabs>
          <w:tab w:val="clear" w:pos="426"/>
        </w:tabs>
      </w:pPr>
      <w:r w:rsidRPr="007956E7">
        <w:rPr>
          <w:rFonts w:hint="eastAsia"/>
        </w:rPr>
        <w:t>非评定分离项目评分方法为最低评标价法、综合评标法、性价比法及法律、法规允许的其它评标办法。</w:t>
      </w:r>
    </w:p>
    <w:p w14:paraId="7D775D9B" w14:textId="77777777" w:rsidR="0004289B" w:rsidRPr="007956E7" w:rsidRDefault="00853F52">
      <w:pPr>
        <w:tabs>
          <w:tab w:val="clear" w:pos="426"/>
        </w:tabs>
        <w:rPr>
          <w:b/>
        </w:rPr>
      </w:pPr>
      <w:r w:rsidRPr="007956E7">
        <w:rPr>
          <w:rFonts w:hint="eastAsia"/>
        </w:rPr>
        <w:t>38.2.1最低评标价法</w:t>
      </w:r>
    </w:p>
    <w:p w14:paraId="674EFE1D" w14:textId="77777777" w:rsidR="0004289B" w:rsidRPr="007956E7" w:rsidRDefault="00853F52">
      <w:pPr>
        <w:tabs>
          <w:tab w:val="clear" w:pos="426"/>
        </w:tabs>
      </w:pPr>
      <w:r w:rsidRPr="007956E7">
        <w:rPr>
          <w:rFonts w:hint="eastAsia"/>
        </w:rPr>
        <w:t>最低价法是指以价格因素确定中标候选供应商的评标方法，即在满足招标文件实质性要求前提下，以报价最低的投标供应商作为中标候选供应商或中标供应商的评标方法；</w:t>
      </w:r>
    </w:p>
    <w:p w14:paraId="5C7793A6" w14:textId="77777777" w:rsidR="0004289B" w:rsidRPr="007956E7" w:rsidRDefault="00853F52">
      <w:pPr>
        <w:tabs>
          <w:tab w:val="clear" w:pos="426"/>
        </w:tabs>
        <w:rPr>
          <w:b/>
        </w:rPr>
      </w:pPr>
      <w:r w:rsidRPr="007956E7">
        <w:rPr>
          <w:rFonts w:hint="eastAsia"/>
        </w:rPr>
        <w:lastRenderedPageBreak/>
        <w:t>38.2.2综合评分法</w:t>
      </w:r>
    </w:p>
    <w:p w14:paraId="72681D78" w14:textId="77777777" w:rsidR="0004289B" w:rsidRPr="007956E7" w:rsidRDefault="00853F52">
      <w:pPr>
        <w:tabs>
          <w:tab w:val="clear" w:pos="426"/>
        </w:tabs>
      </w:pPr>
      <w:r w:rsidRPr="007956E7">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1F3F8074" w14:textId="77777777" w:rsidR="0004289B" w:rsidRPr="007956E7" w:rsidRDefault="00853F52">
      <w:pPr>
        <w:tabs>
          <w:tab w:val="clear" w:pos="426"/>
        </w:tabs>
        <w:rPr>
          <w:b/>
          <w:bCs/>
        </w:rPr>
      </w:pPr>
      <w:r w:rsidRPr="007956E7">
        <w:rPr>
          <w:rFonts w:hint="eastAsia"/>
        </w:rPr>
        <w:t>38.2.3</w:t>
      </w:r>
      <w:r w:rsidRPr="007956E7">
        <w:rPr>
          <w:rFonts w:hint="eastAsia"/>
          <w:bCs/>
        </w:rPr>
        <w:t>性价比法</w:t>
      </w:r>
    </w:p>
    <w:p w14:paraId="622F9F5B" w14:textId="77777777" w:rsidR="0004289B" w:rsidRPr="007956E7" w:rsidRDefault="00853F52">
      <w:pPr>
        <w:tabs>
          <w:tab w:val="clear" w:pos="426"/>
        </w:tabs>
      </w:pPr>
      <w:r w:rsidRPr="007956E7">
        <w:rPr>
          <w:rFonts w:hint="eastAsia"/>
        </w:rPr>
        <w:t>性价比法是指除价格因素外，经对投标文件进行评审，计算出评分因素的总分，除以投标报价，以商数最高的投标供应商作为中标候选供应商或中标供应商的评标方法。</w:t>
      </w:r>
    </w:p>
    <w:p w14:paraId="58014F42" w14:textId="77777777" w:rsidR="0004289B" w:rsidRPr="007956E7" w:rsidRDefault="00853F52">
      <w:pPr>
        <w:tabs>
          <w:tab w:val="clear" w:pos="426"/>
        </w:tabs>
      </w:pPr>
      <w:r w:rsidRPr="007956E7">
        <w:rPr>
          <w:rFonts w:hint="eastAsia"/>
        </w:rPr>
        <w:t>38.3评定分离项目</w:t>
      </w:r>
    </w:p>
    <w:p w14:paraId="454A71B7" w14:textId="77777777" w:rsidR="0004289B" w:rsidRPr="007956E7" w:rsidRDefault="00853F52">
      <w:pPr>
        <w:tabs>
          <w:tab w:val="clear" w:pos="426"/>
        </w:tabs>
      </w:pPr>
      <w:r w:rsidRPr="007956E7">
        <w:rPr>
          <w:rFonts w:hint="eastAsia"/>
        </w:rPr>
        <w:t>评定分离项目，评审委员会应当按照综合评分法、定性评审法、最低价</w:t>
      </w:r>
      <w:proofErr w:type="gramStart"/>
      <w:r w:rsidRPr="007956E7">
        <w:rPr>
          <w:rFonts w:hint="eastAsia"/>
        </w:rPr>
        <w:t>法或者</w:t>
      </w:r>
      <w:proofErr w:type="gramEnd"/>
      <w:r w:rsidRPr="007956E7">
        <w:rPr>
          <w:rFonts w:hint="eastAsia"/>
        </w:rPr>
        <w:t>法律、法规及规章规定的其他评审方法对投标文件进行评审。</w:t>
      </w:r>
    </w:p>
    <w:p w14:paraId="53F9520B" w14:textId="77777777" w:rsidR="0004289B" w:rsidRPr="007956E7" w:rsidRDefault="00853F52">
      <w:pPr>
        <w:tabs>
          <w:tab w:val="clear" w:pos="426"/>
        </w:tabs>
        <w:rPr>
          <w:b/>
        </w:rPr>
      </w:pPr>
      <w:r w:rsidRPr="007956E7">
        <w:rPr>
          <w:rFonts w:hint="eastAsia"/>
        </w:rPr>
        <w:t>38.3.1综合评分法</w:t>
      </w:r>
    </w:p>
    <w:p w14:paraId="1ECD64A9" w14:textId="77777777" w:rsidR="0004289B" w:rsidRPr="007956E7" w:rsidRDefault="00853F52">
      <w:pPr>
        <w:tabs>
          <w:tab w:val="clear" w:pos="426"/>
        </w:tabs>
      </w:pPr>
      <w:r w:rsidRPr="007956E7">
        <w:rPr>
          <w:rFonts w:hint="eastAsia"/>
        </w:rPr>
        <w:t>综合评分法是指在最大限度满足招标文件实质性要求的前提下，按照招标文件中规定的各项因素进行综合评审，评审总得分排名前列的投标供应商，作为推荐的候选中标供应商。</w:t>
      </w:r>
    </w:p>
    <w:p w14:paraId="489B7A1D" w14:textId="77777777" w:rsidR="0004289B" w:rsidRPr="007956E7" w:rsidRDefault="00853F52">
      <w:pPr>
        <w:tabs>
          <w:tab w:val="clear" w:pos="426"/>
        </w:tabs>
        <w:rPr>
          <w:sz w:val="18"/>
          <w:szCs w:val="18"/>
          <w:shd w:val="clear" w:color="auto" w:fill="FFFFFF"/>
        </w:rPr>
      </w:pPr>
      <w:r w:rsidRPr="007956E7">
        <w:rPr>
          <w:rFonts w:hint="eastAsia"/>
        </w:rPr>
        <w:t>38.3.2</w:t>
      </w:r>
      <w:r w:rsidRPr="007956E7">
        <w:rPr>
          <w:rFonts w:hint="eastAsia"/>
          <w:bCs/>
        </w:rPr>
        <w:t>定性评审法</w:t>
      </w:r>
    </w:p>
    <w:p w14:paraId="0FA898C2" w14:textId="77777777" w:rsidR="0004289B" w:rsidRPr="007956E7" w:rsidRDefault="00853F52">
      <w:pPr>
        <w:tabs>
          <w:tab w:val="clear" w:pos="426"/>
        </w:tabs>
      </w:pPr>
      <w:r w:rsidRPr="007956E7">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sidRPr="007956E7">
        <w:rPr>
          <w:rFonts w:hint="eastAsia"/>
        </w:rPr>
        <w:t>废标或者</w:t>
      </w:r>
      <w:proofErr w:type="gramEnd"/>
      <w:r w:rsidRPr="007956E7">
        <w:rPr>
          <w:rFonts w:hint="eastAsia"/>
        </w:rPr>
        <w:t>无效标的投标供应商，均推荐为候选中标供应商。</w:t>
      </w:r>
    </w:p>
    <w:p w14:paraId="51F9055F" w14:textId="77777777" w:rsidR="0004289B" w:rsidRPr="007956E7" w:rsidRDefault="00853F52">
      <w:pPr>
        <w:tabs>
          <w:tab w:val="clear" w:pos="426"/>
        </w:tabs>
      </w:pPr>
      <w:r w:rsidRPr="007956E7">
        <w:rPr>
          <w:rFonts w:hint="eastAsia"/>
        </w:rPr>
        <w:t>38.3.3最低价法</w:t>
      </w:r>
    </w:p>
    <w:p w14:paraId="594FDE82" w14:textId="77777777" w:rsidR="0004289B" w:rsidRPr="007956E7" w:rsidRDefault="00853F52">
      <w:pPr>
        <w:tabs>
          <w:tab w:val="clear" w:pos="426"/>
        </w:tabs>
      </w:pPr>
      <w:r w:rsidRPr="007956E7">
        <w:rPr>
          <w:rFonts w:hint="eastAsia"/>
        </w:rPr>
        <w:t>最低价法是指以价格为主要因素确定候选中标供应商的评审方法。</w:t>
      </w:r>
    </w:p>
    <w:p w14:paraId="681808A0" w14:textId="77777777" w:rsidR="0004289B" w:rsidRPr="007956E7" w:rsidRDefault="00853F52">
      <w:pPr>
        <w:tabs>
          <w:tab w:val="clear" w:pos="426"/>
        </w:tabs>
      </w:pPr>
      <w:r w:rsidRPr="007956E7">
        <w:rPr>
          <w:rFonts w:hint="eastAsia"/>
        </w:rPr>
        <w:t>38.4本项目采用的评标方法见本项目招标文件专用条款的相关内容。</w:t>
      </w:r>
    </w:p>
    <w:p w14:paraId="7D0FD570" w14:textId="77777777" w:rsidR="0004289B" w:rsidRPr="007956E7" w:rsidRDefault="00853F52">
      <w:pPr>
        <w:pStyle w:val="23"/>
      </w:pPr>
      <w:bookmarkStart w:id="188" w:name="_Toc529280587"/>
      <w:bookmarkStart w:id="189" w:name="_Toc530152528"/>
      <w:bookmarkStart w:id="190" w:name="_Toc14427260"/>
      <w:bookmarkStart w:id="191" w:name="_Toc120892188"/>
      <w:r w:rsidRPr="007956E7">
        <w:rPr>
          <w:rFonts w:hint="eastAsia"/>
        </w:rPr>
        <w:t>第七章 定标及公示</w:t>
      </w:r>
      <w:bookmarkEnd w:id="188"/>
      <w:bookmarkEnd w:id="189"/>
      <w:bookmarkEnd w:id="190"/>
      <w:bookmarkEnd w:id="191"/>
    </w:p>
    <w:p w14:paraId="637C186E" w14:textId="77777777" w:rsidR="0004289B" w:rsidRPr="007956E7" w:rsidRDefault="00853F52">
      <w:pPr>
        <w:tabs>
          <w:tab w:val="clear" w:pos="426"/>
        </w:tabs>
      </w:pPr>
      <w:r w:rsidRPr="007956E7">
        <w:rPr>
          <w:rFonts w:hint="eastAsia"/>
        </w:rPr>
        <w:t>39．定标方法</w:t>
      </w:r>
    </w:p>
    <w:p w14:paraId="2AC21FC9" w14:textId="77777777" w:rsidR="0004289B" w:rsidRPr="007956E7" w:rsidRDefault="00853F52">
      <w:pPr>
        <w:tabs>
          <w:tab w:val="clear" w:pos="426"/>
        </w:tabs>
      </w:pPr>
      <w:r w:rsidRPr="007956E7">
        <w:rPr>
          <w:rFonts w:hint="eastAsia"/>
        </w:rPr>
        <w:t>39</w:t>
      </w:r>
      <w:r w:rsidRPr="007956E7">
        <w:t>.</w:t>
      </w:r>
      <w:r w:rsidRPr="007956E7">
        <w:rPr>
          <w:rFonts w:hint="eastAsia"/>
        </w:rPr>
        <w:t>1项目定标方法根据是否是评定分离项目进行选择。</w:t>
      </w:r>
    </w:p>
    <w:p w14:paraId="744A241A" w14:textId="77777777" w:rsidR="0004289B" w:rsidRPr="007956E7" w:rsidRDefault="00853F52">
      <w:pPr>
        <w:tabs>
          <w:tab w:val="clear" w:pos="426"/>
        </w:tabs>
      </w:pPr>
      <w:r w:rsidRPr="007956E7">
        <w:rPr>
          <w:rFonts w:hint="eastAsia"/>
        </w:rPr>
        <w:t>39</w:t>
      </w:r>
      <w:r w:rsidRPr="007956E7">
        <w:t>.</w:t>
      </w:r>
      <w:r w:rsidRPr="007956E7">
        <w:rPr>
          <w:rFonts w:hint="eastAsia"/>
        </w:rPr>
        <w:t>2非评定分离项目</w:t>
      </w:r>
    </w:p>
    <w:p w14:paraId="5B580197" w14:textId="77777777" w:rsidR="0004289B" w:rsidRPr="007956E7" w:rsidRDefault="00853F52">
      <w:pPr>
        <w:tabs>
          <w:tab w:val="clear" w:pos="426"/>
        </w:tabs>
      </w:pPr>
      <w:r w:rsidRPr="007956E7">
        <w:rPr>
          <w:rFonts w:hint="eastAsia"/>
        </w:rPr>
        <w:t>评标委员会依据本项目招标文件所约定的评标方法进行评审和比较，向采购代理机构提交书面评标报告，并根据评标方法比较评价结果从优</w:t>
      </w:r>
      <w:proofErr w:type="gramStart"/>
      <w:r w:rsidRPr="007956E7">
        <w:rPr>
          <w:rFonts w:hint="eastAsia"/>
        </w:rPr>
        <w:t>到劣进行</w:t>
      </w:r>
      <w:proofErr w:type="gramEnd"/>
      <w:r w:rsidRPr="007956E7">
        <w:rPr>
          <w:rFonts w:hint="eastAsia"/>
        </w:rPr>
        <w:t>排序，并推荐中标候选人或确定中标供应商；</w:t>
      </w:r>
    </w:p>
    <w:p w14:paraId="5A41D957" w14:textId="77777777" w:rsidR="0004289B" w:rsidRPr="007956E7" w:rsidRDefault="00853F52">
      <w:pPr>
        <w:tabs>
          <w:tab w:val="clear" w:pos="426"/>
        </w:tabs>
      </w:pPr>
      <w:r w:rsidRPr="007956E7">
        <w:rPr>
          <w:rFonts w:hint="eastAsia"/>
        </w:rPr>
        <w:t>39</w:t>
      </w:r>
      <w:r w:rsidRPr="007956E7">
        <w:t>.</w:t>
      </w:r>
      <w:r w:rsidRPr="007956E7">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w:t>
      </w:r>
      <w:r w:rsidRPr="007956E7">
        <w:rPr>
          <w:rFonts w:hint="eastAsia"/>
        </w:rPr>
        <w:lastRenderedPageBreak/>
        <w:t>补，以此类推。对是否满足实质性要求或报价是否合理或是否低于成本，评委会意见不一致时，按少数服从多数原则</w:t>
      </w:r>
      <w:proofErr w:type="gramStart"/>
      <w:r w:rsidRPr="007956E7">
        <w:rPr>
          <w:rFonts w:hint="eastAsia"/>
        </w:rPr>
        <w:t>作出</w:t>
      </w:r>
      <w:proofErr w:type="gramEnd"/>
      <w:r w:rsidRPr="007956E7">
        <w:rPr>
          <w:rFonts w:hint="eastAsia"/>
        </w:rPr>
        <w:t>决定。</w:t>
      </w:r>
    </w:p>
    <w:p w14:paraId="2B3BD67E" w14:textId="77777777" w:rsidR="0004289B" w:rsidRPr="007956E7" w:rsidRDefault="00853F52">
      <w:pPr>
        <w:tabs>
          <w:tab w:val="clear" w:pos="426"/>
        </w:tabs>
      </w:pPr>
      <w:r w:rsidRPr="007956E7">
        <w:rPr>
          <w:rFonts w:hint="eastAsia"/>
        </w:rPr>
        <w:t>39</w:t>
      </w:r>
      <w:r w:rsidRPr="007956E7">
        <w:t>.</w:t>
      </w:r>
      <w:r w:rsidRPr="007956E7">
        <w:rPr>
          <w:rFonts w:hint="eastAsia"/>
        </w:rPr>
        <w:t>2.2</w:t>
      </w:r>
      <w:r w:rsidRPr="007956E7">
        <w:t>采用综合评</w:t>
      </w:r>
      <w:r w:rsidRPr="007956E7">
        <w:rPr>
          <w:rFonts w:hint="eastAsia"/>
        </w:rPr>
        <w:t>分</w:t>
      </w:r>
      <w:r w:rsidRPr="007956E7">
        <w:t>法的，按评审后得分由高到低顺序排列。得分相同的，按投标报价由低到高顺序排列。得分且投标报价相同的，按技术指标优劣顺序排列。</w:t>
      </w:r>
    </w:p>
    <w:p w14:paraId="31A06B3A" w14:textId="77777777" w:rsidR="0004289B" w:rsidRPr="007956E7" w:rsidRDefault="00853F52">
      <w:pPr>
        <w:tabs>
          <w:tab w:val="clear" w:pos="426"/>
        </w:tabs>
      </w:pPr>
      <w:r w:rsidRPr="007956E7">
        <w:rPr>
          <w:rFonts w:hint="eastAsia"/>
        </w:rPr>
        <w:t>39</w:t>
      </w:r>
      <w:r w:rsidRPr="007956E7">
        <w:t>.</w:t>
      </w:r>
      <w:r w:rsidRPr="007956E7">
        <w:rPr>
          <w:rFonts w:hint="eastAsia"/>
        </w:rPr>
        <w:t>2.3</w:t>
      </w:r>
      <w:r w:rsidRPr="007956E7">
        <w:t>采用</w:t>
      </w:r>
      <w:r w:rsidRPr="007956E7">
        <w:rPr>
          <w:rFonts w:hint="eastAsia"/>
        </w:rPr>
        <w:t>性价比</w:t>
      </w:r>
      <w:r w:rsidRPr="007956E7">
        <w:t>法的</w:t>
      </w:r>
      <w:r w:rsidRPr="007956E7">
        <w:rPr>
          <w:rFonts w:hint="eastAsia"/>
        </w:rPr>
        <w:t>，按商数得分由高到低顺序排列。商数得分相同的，按投标报价由低到高顺序排列。商数得分且投标报价相同的，按技术指标优劣顺序排列。</w:t>
      </w:r>
    </w:p>
    <w:p w14:paraId="723E6689" w14:textId="77777777" w:rsidR="0004289B" w:rsidRPr="007956E7" w:rsidRDefault="00853F52">
      <w:pPr>
        <w:tabs>
          <w:tab w:val="clear" w:pos="426"/>
        </w:tabs>
      </w:pPr>
      <w:r w:rsidRPr="007956E7">
        <w:rPr>
          <w:rFonts w:hint="eastAsia"/>
        </w:rPr>
        <w:t>39</w:t>
      </w:r>
      <w:r w:rsidRPr="007956E7">
        <w:t>.</w:t>
      </w:r>
      <w:r w:rsidRPr="007956E7">
        <w:rPr>
          <w:rFonts w:hint="eastAsia"/>
        </w:rPr>
        <w:t>3评定分离项目</w:t>
      </w:r>
    </w:p>
    <w:p w14:paraId="5EF08722" w14:textId="77777777" w:rsidR="0004289B" w:rsidRPr="007956E7" w:rsidRDefault="00853F52">
      <w:pPr>
        <w:tabs>
          <w:tab w:val="clear" w:pos="426"/>
        </w:tabs>
      </w:pPr>
      <w:r w:rsidRPr="007956E7">
        <w:rPr>
          <w:rFonts w:hint="eastAsia"/>
        </w:rPr>
        <w:t>适用评定分离的采购项目，采购人应当根据不同的项目选用自定法、抽签法、竞价</w:t>
      </w:r>
      <w:proofErr w:type="gramStart"/>
      <w:r w:rsidRPr="007956E7">
        <w:rPr>
          <w:rFonts w:hint="eastAsia"/>
        </w:rPr>
        <w:t>法或者</w:t>
      </w:r>
      <w:proofErr w:type="gramEnd"/>
      <w:r w:rsidRPr="007956E7">
        <w:rPr>
          <w:rFonts w:hint="eastAsia"/>
        </w:rPr>
        <w:t>法律、法规及规章规定的其他定标方法确定中标供应商。</w:t>
      </w:r>
    </w:p>
    <w:p w14:paraId="4C7D1CCF" w14:textId="77777777" w:rsidR="0004289B" w:rsidRPr="007956E7" w:rsidRDefault="00853F52">
      <w:pPr>
        <w:tabs>
          <w:tab w:val="clear" w:pos="426"/>
        </w:tabs>
      </w:pPr>
      <w:r w:rsidRPr="007956E7">
        <w:rPr>
          <w:rFonts w:hint="eastAsia"/>
        </w:rPr>
        <w:t>39</w:t>
      </w:r>
      <w:r w:rsidRPr="007956E7">
        <w:t>.</w:t>
      </w:r>
      <w:r w:rsidRPr="007956E7">
        <w:rPr>
          <w:rFonts w:hint="eastAsia"/>
        </w:rPr>
        <w:t>3.1自定法是指采购人组织定标委员会，由定标委员会在候选中标供应商中确定中标供应商。</w:t>
      </w:r>
    </w:p>
    <w:p w14:paraId="76C71BE5" w14:textId="77777777" w:rsidR="0004289B" w:rsidRPr="007956E7" w:rsidRDefault="00853F52">
      <w:pPr>
        <w:tabs>
          <w:tab w:val="clear" w:pos="426"/>
        </w:tabs>
      </w:pPr>
      <w:r w:rsidRPr="007956E7">
        <w:rPr>
          <w:rFonts w:hint="eastAsia"/>
        </w:rPr>
        <w:t>39</w:t>
      </w:r>
      <w:r w:rsidRPr="007956E7">
        <w:t>.</w:t>
      </w:r>
      <w:r w:rsidRPr="007956E7">
        <w:rPr>
          <w:rFonts w:hint="eastAsia"/>
        </w:rPr>
        <w:t>3.2</w:t>
      </w:r>
      <w:r w:rsidRPr="007956E7">
        <w:rPr>
          <w:rFonts w:hint="eastAsia"/>
        </w:rPr>
        <w:t> </w:t>
      </w:r>
      <w:r w:rsidRPr="007956E7">
        <w:rPr>
          <w:rFonts w:hint="eastAsia"/>
        </w:rPr>
        <w:t>抽签法是指候选中标供应</w:t>
      </w:r>
      <w:proofErr w:type="gramStart"/>
      <w:r w:rsidRPr="007956E7">
        <w:rPr>
          <w:rFonts w:hint="eastAsia"/>
        </w:rPr>
        <w:t>商产生</w:t>
      </w:r>
      <w:proofErr w:type="gramEnd"/>
      <w:r w:rsidRPr="007956E7">
        <w:rPr>
          <w:rFonts w:hint="eastAsia"/>
        </w:rPr>
        <w:t>后，由采购人委托招标机构按照随机抽签的方式在候选中标供应商中确定中标供应商。</w:t>
      </w:r>
      <w:r w:rsidRPr="007956E7">
        <w:rPr>
          <w:rFonts w:hint="eastAsia"/>
        </w:rPr>
        <w:t> </w:t>
      </w:r>
    </w:p>
    <w:p w14:paraId="4F861335" w14:textId="77777777" w:rsidR="0004289B" w:rsidRPr="007956E7" w:rsidRDefault="00853F52">
      <w:pPr>
        <w:tabs>
          <w:tab w:val="clear" w:pos="426"/>
        </w:tabs>
      </w:pPr>
      <w:r w:rsidRPr="007956E7">
        <w:rPr>
          <w:rFonts w:hint="eastAsia"/>
        </w:rPr>
        <w:t>39</w:t>
      </w:r>
      <w:r w:rsidRPr="007956E7">
        <w:t>.</w:t>
      </w:r>
      <w:r w:rsidRPr="007956E7">
        <w:rPr>
          <w:rFonts w:hint="eastAsia"/>
        </w:rPr>
        <w:t>3.3竞价法是指候选中标供应</w:t>
      </w:r>
      <w:proofErr w:type="gramStart"/>
      <w:r w:rsidRPr="007956E7">
        <w:rPr>
          <w:rFonts w:hint="eastAsia"/>
        </w:rPr>
        <w:t>商产生</w:t>
      </w:r>
      <w:proofErr w:type="gramEnd"/>
      <w:r w:rsidRPr="007956E7">
        <w:rPr>
          <w:rFonts w:hint="eastAsia"/>
        </w:rPr>
        <w:t>后，由采购人委托招标机构组织候选中标供应商进行二次竞价，最终报价最低的为中标供应商</w:t>
      </w:r>
    </w:p>
    <w:p w14:paraId="659BAB33" w14:textId="77777777" w:rsidR="0004289B" w:rsidRPr="007956E7" w:rsidRDefault="00853F52">
      <w:pPr>
        <w:tabs>
          <w:tab w:val="clear" w:pos="426"/>
        </w:tabs>
      </w:pPr>
      <w:r w:rsidRPr="007956E7">
        <w:rPr>
          <w:rFonts w:hint="eastAsia"/>
        </w:rPr>
        <w:t>39.4本项目采用的定标方法见本项目招标文件专用条款的相关内容。</w:t>
      </w:r>
    </w:p>
    <w:p w14:paraId="2003A04A" w14:textId="77777777" w:rsidR="0004289B" w:rsidRPr="007956E7" w:rsidRDefault="00853F52">
      <w:pPr>
        <w:tabs>
          <w:tab w:val="clear" w:pos="426"/>
        </w:tabs>
      </w:pPr>
      <w:r w:rsidRPr="007956E7">
        <w:rPr>
          <w:rFonts w:hint="eastAsia"/>
        </w:rPr>
        <w:t>40．编写评标报告</w:t>
      </w:r>
    </w:p>
    <w:p w14:paraId="46290BC7" w14:textId="77777777" w:rsidR="0004289B" w:rsidRPr="007956E7" w:rsidRDefault="00853F52">
      <w:pPr>
        <w:tabs>
          <w:tab w:val="clear" w:pos="426"/>
        </w:tabs>
      </w:pPr>
      <w:r w:rsidRPr="007956E7">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sidRPr="007956E7">
        <w:rPr>
          <w:rFonts w:hint="eastAsia"/>
        </w:rPr>
        <w:t>作出</w:t>
      </w:r>
      <w:proofErr w:type="gramEnd"/>
      <w:r w:rsidRPr="007956E7">
        <w:rPr>
          <w:rFonts w:hint="eastAsia"/>
        </w:rPr>
        <w:t>书面说明并记录在案。</w:t>
      </w:r>
    </w:p>
    <w:p w14:paraId="2FB5A36A" w14:textId="77777777" w:rsidR="0004289B" w:rsidRPr="007956E7" w:rsidRDefault="00853F52">
      <w:pPr>
        <w:tabs>
          <w:tab w:val="clear" w:pos="426"/>
        </w:tabs>
      </w:pPr>
      <w:r w:rsidRPr="007956E7">
        <w:rPr>
          <w:rFonts w:hint="eastAsia"/>
        </w:rPr>
        <w:t>41．中标公告</w:t>
      </w:r>
    </w:p>
    <w:p w14:paraId="664AF658" w14:textId="62FB0C35" w:rsidR="0004289B" w:rsidRPr="007956E7" w:rsidRDefault="00853F52">
      <w:pPr>
        <w:tabs>
          <w:tab w:val="clear" w:pos="426"/>
        </w:tabs>
        <w:rPr>
          <w:b/>
          <w:bCs/>
        </w:rPr>
      </w:pPr>
      <w:r w:rsidRPr="007956E7">
        <w:rPr>
          <w:rFonts w:hint="eastAsia"/>
          <w:b/>
          <w:bCs/>
        </w:rPr>
        <w:t>41.1为体现“公开、公平、公正”的原则，评标结束后，将在中国政府采购网（http://www.ccgp.gov.cn）、采购代理机构官网：（</w:t>
      </w:r>
      <w:r w:rsidRPr="007956E7">
        <w:rPr>
          <w:b/>
          <w:bCs/>
        </w:rPr>
        <w:t>http://www.szsszx.com/</w:t>
      </w:r>
      <w:r w:rsidRPr="007956E7">
        <w:rPr>
          <w:rFonts w:hint="eastAsia"/>
          <w:b/>
          <w:bCs/>
        </w:rPr>
        <w:t>）上发布中标结果公告，公示期为1个工作日。供应商如对评标结果有异议，请于公示期内，以书面的形式向我公司反映。若在公示期内未提出异议，则视为认同该评标结果。</w:t>
      </w:r>
    </w:p>
    <w:p w14:paraId="64D969D4" w14:textId="77777777" w:rsidR="0004289B" w:rsidRPr="007956E7" w:rsidRDefault="00853F52">
      <w:pPr>
        <w:tabs>
          <w:tab w:val="clear" w:pos="426"/>
        </w:tabs>
      </w:pPr>
      <w:r w:rsidRPr="007956E7">
        <w:rPr>
          <w:rFonts w:hint="eastAsia"/>
        </w:rPr>
        <w:t>41.2质疑投诉人应保证质疑投诉内容的真实性和可靠性，并承担相应的法律责任。</w:t>
      </w:r>
    </w:p>
    <w:p w14:paraId="03BDDE62" w14:textId="77777777" w:rsidR="0004289B" w:rsidRPr="007956E7" w:rsidRDefault="00853F52">
      <w:pPr>
        <w:tabs>
          <w:tab w:val="clear" w:pos="426"/>
        </w:tabs>
      </w:pPr>
      <w:r w:rsidRPr="007956E7">
        <w:rPr>
          <w:rFonts w:hint="eastAsia"/>
        </w:rPr>
        <w:t>42．中标通知书</w:t>
      </w:r>
    </w:p>
    <w:p w14:paraId="26090C73" w14:textId="77777777" w:rsidR="0004289B" w:rsidRPr="007956E7" w:rsidRDefault="00853F52">
      <w:pPr>
        <w:tabs>
          <w:tab w:val="clear" w:pos="426"/>
        </w:tabs>
      </w:pPr>
      <w:r w:rsidRPr="007956E7">
        <w:rPr>
          <w:rFonts w:hint="eastAsia"/>
        </w:rPr>
        <w:t>42</w:t>
      </w:r>
      <w:r w:rsidRPr="007956E7">
        <w:t>.</w:t>
      </w:r>
      <w:r w:rsidRPr="007956E7">
        <w:rPr>
          <w:rFonts w:hint="eastAsia"/>
        </w:rPr>
        <w:t>1中标公告公布后,公示期内无人投诉,请中标供应商凭单位证明及本人身份证到采购代理机构领取《中标通知书》。</w:t>
      </w:r>
    </w:p>
    <w:p w14:paraId="442F701E" w14:textId="77777777" w:rsidR="0004289B" w:rsidRPr="007956E7" w:rsidRDefault="00853F52">
      <w:pPr>
        <w:tabs>
          <w:tab w:val="clear" w:pos="426"/>
        </w:tabs>
      </w:pPr>
      <w:r w:rsidRPr="007956E7">
        <w:rPr>
          <w:rFonts w:hint="eastAsia"/>
        </w:rPr>
        <w:t>42</w:t>
      </w:r>
      <w:r w:rsidRPr="007956E7">
        <w:t>.2</w:t>
      </w:r>
      <w:r w:rsidRPr="007956E7">
        <w:rPr>
          <w:rFonts w:hint="eastAsia"/>
        </w:rPr>
        <w:t>中标通知书是合同的重要组成部分。</w:t>
      </w:r>
    </w:p>
    <w:p w14:paraId="6AED0EA8" w14:textId="77777777" w:rsidR="0004289B" w:rsidRPr="007956E7" w:rsidRDefault="00853F52">
      <w:pPr>
        <w:tabs>
          <w:tab w:val="clear" w:pos="426"/>
        </w:tabs>
      </w:pPr>
      <w:r w:rsidRPr="007956E7">
        <w:rPr>
          <w:rFonts w:hint="eastAsia"/>
        </w:rPr>
        <w:t>42.3因质疑投诉或其它原因导致项目结果变更或采购终止的，我公司有权收回中标通知书或终止采购合同。</w:t>
      </w:r>
    </w:p>
    <w:p w14:paraId="2358221E" w14:textId="77777777" w:rsidR="0004289B" w:rsidRPr="007956E7" w:rsidRDefault="00853F52">
      <w:pPr>
        <w:pStyle w:val="23"/>
      </w:pPr>
      <w:bookmarkStart w:id="192" w:name="_Toc530152529"/>
      <w:bookmarkStart w:id="193" w:name="_Toc529280588"/>
      <w:bookmarkStart w:id="194" w:name="_Toc14427261"/>
      <w:bookmarkStart w:id="195" w:name="_Toc120892189"/>
      <w:r w:rsidRPr="007956E7">
        <w:rPr>
          <w:rFonts w:hint="eastAsia"/>
        </w:rPr>
        <w:lastRenderedPageBreak/>
        <w:t>第八章 公开招标失败的后续处理</w:t>
      </w:r>
      <w:bookmarkEnd w:id="192"/>
      <w:bookmarkEnd w:id="193"/>
      <w:bookmarkEnd w:id="194"/>
      <w:bookmarkEnd w:id="195"/>
    </w:p>
    <w:p w14:paraId="07219FB6" w14:textId="77777777" w:rsidR="0004289B" w:rsidRPr="007956E7" w:rsidRDefault="00853F52">
      <w:pPr>
        <w:tabs>
          <w:tab w:val="clear" w:pos="426"/>
        </w:tabs>
      </w:pPr>
      <w:r w:rsidRPr="007956E7">
        <w:rPr>
          <w:rFonts w:hint="eastAsia"/>
        </w:rPr>
        <w:t>43．公开招标失败的处理</w:t>
      </w:r>
    </w:p>
    <w:p w14:paraId="2FF8AF2F" w14:textId="77777777" w:rsidR="0004289B" w:rsidRPr="007956E7" w:rsidRDefault="00853F52">
      <w:pPr>
        <w:tabs>
          <w:tab w:val="clear" w:pos="426"/>
        </w:tabs>
      </w:pPr>
      <w:r w:rsidRPr="007956E7">
        <w:rPr>
          <w:rFonts w:hint="eastAsia"/>
          <w:szCs w:val="21"/>
        </w:rPr>
        <w:t>43.1本项目公开招标过程中若由于投标截止后</w:t>
      </w:r>
      <w:r w:rsidRPr="007956E7">
        <w:rPr>
          <w:rFonts w:hint="eastAsia"/>
        </w:rPr>
        <w:t>实际递交</w:t>
      </w:r>
      <w:r w:rsidRPr="007956E7">
        <w:t>投标</w:t>
      </w:r>
      <w:r w:rsidRPr="007956E7">
        <w:rPr>
          <w:rFonts w:hint="eastAsia"/>
        </w:rPr>
        <w:t>文件的供应商数量不足、经评标委员会评审对招标文件作实质响应的供应商不足等原因造成公开招标失败，可由采购代理机构重新组织采购。</w:t>
      </w:r>
    </w:p>
    <w:p w14:paraId="72655C0A" w14:textId="77777777" w:rsidR="0004289B" w:rsidRPr="00C6428E" w:rsidRDefault="00853F52">
      <w:pPr>
        <w:tabs>
          <w:tab w:val="clear" w:pos="426"/>
        </w:tabs>
      </w:pPr>
      <w:r w:rsidRPr="00C6428E">
        <w:rPr>
          <w:rFonts w:hint="eastAsia"/>
        </w:rPr>
        <w:t>43.2对公开招标失败的项目，评标委员会在出具该项目招标失败结论的同时，提出重新采购组织形式的建议，以及进一步完善招标文件的资格、技术、商务要求的修改建议。</w:t>
      </w:r>
    </w:p>
    <w:p w14:paraId="3588CDCA" w14:textId="77777777" w:rsidR="0004289B" w:rsidRPr="007956E7" w:rsidRDefault="00853F52">
      <w:pPr>
        <w:tabs>
          <w:tab w:val="clear" w:pos="426"/>
        </w:tabs>
      </w:pPr>
      <w:r w:rsidRPr="007956E7">
        <w:rPr>
          <w:rFonts w:hint="eastAsia"/>
        </w:rPr>
        <w:t>43.3重新组织采购有以下两种组织形式：</w:t>
      </w:r>
    </w:p>
    <w:p w14:paraId="5C4B966C" w14:textId="77777777" w:rsidR="0004289B" w:rsidRPr="007956E7" w:rsidRDefault="00853F52">
      <w:pPr>
        <w:tabs>
          <w:tab w:val="clear" w:pos="426"/>
        </w:tabs>
      </w:pPr>
      <w:r w:rsidRPr="007956E7">
        <w:rPr>
          <w:rFonts w:hint="eastAsia"/>
        </w:rPr>
        <w:t>（1）由采购代理机构重新组织公开招标；</w:t>
      </w:r>
    </w:p>
    <w:p w14:paraId="5AD6977B" w14:textId="77777777" w:rsidR="0004289B" w:rsidRPr="007956E7" w:rsidRDefault="00853F52">
      <w:pPr>
        <w:tabs>
          <w:tab w:val="clear" w:pos="426"/>
        </w:tabs>
      </w:pPr>
      <w:r w:rsidRPr="007956E7">
        <w:rPr>
          <w:rFonts w:hint="eastAsia"/>
        </w:rPr>
        <w:t>（2）根据实际情况需要向相关监督管理部门提出非公开采购人式申请，经相关监督管理部门批准公开招标失败采购项目可转为竞争性谈判或单一来源谈判方式采购。</w:t>
      </w:r>
    </w:p>
    <w:p w14:paraId="757E3940" w14:textId="77777777" w:rsidR="0004289B" w:rsidRPr="007956E7" w:rsidRDefault="00853F52">
      <w:pPr>
        <w:tabs>
          <w:tab w:val="clear" w:pos="426"/>
        </w:tabs>
      </w:pPr>
      <w:r w:rsidRPr="007956E7">
        <w:rPr>
          <w:rFonts w:hint="eastAsia"/>
        </w:rPr>
        <w:t>43.4公开招标失败的采购项目重新组织公开招标，采购代理机构要重新按公开招标流程发布招标公告和招标文件、组成评标委员会等组织采购活动。</w:t>
      </w:r>
    </w:p>
    <w:p w14:paraId="066737DA" w14:textId="77777777" w:rsidR="0004289B" w:rsidRPr="007956E7" w:rsidRDefault="00853F52">
      <w:pPr>
        <w:tabs>
          <w:tab w:val="clear" w:pos="426"/>
        </w:tabs>
      </w:pPr>
      <w:r w:rsidRPr="007956E7">
        <w:rPr>
          <w:rFonts w:hint="eastAsia"/>
        </w:rPr>
        <w:t>43.5公开招标失败的采购项目经相关监督管理部门批准转为竞争性谈判或单一来源谈判方式采购的，可不另行制作谈判文件，采购代理机构可就原招标文件中资格、技术及评标方法等变动情况向</w:t>
      </w:r>
      <w:proofErr w:type="gramStart"/>
      <w:r w:rsidRPr="007956E7">
        <w:rPr>
          <w:rFonts w:hint="eastAsia"/>
        </w:rPr>
        <w:t>拟谈判</w:t>
      </w:r>
      <w:proofErr w:type="gramEnd"/>
      <w:r w:rsidRPr="007956E7">
        <w:rPr>
          <w:rFonts w:hint="eastAsia"/>
        </w:rPr>
        <w:t>对象发出谈判邀请。谈判邀请文件与原招标文件具同等效力，变动部分以谈判邀请文件为准。转为竞争性谈判或单一来源谈判方式采购的，供应商的原投标文件转为谈判应答文件。</w:t>
      </w:r>
    </w:p>
    <w:p w14:paraId="40D65361" w14:textId="77777777" w:rsidR="0004289B" w:rsidRPr="007956E7" w:rsidRDefault="00853F52">
      <w:pPr>
        <w:tabs>
          <w:tab w:val="clear" w:pos="426"/>
        </w:tabs>
      </w:pPr>
      <w:r w:rsidRPr="007956E7">
        <w:rPr>
          <w:rFonts w:hint="eastAsia"/>
        </w:rPr>
        <w:t>44．公开招标失败项目转为竞争性谈判方式采购的</w:t>
      </w:r>
    </w:p>
    <w:p w14:paraId="79497804" w14:textId="77777777" w:rsidR="0004289B" w:rsidRPr="007956E7" w:rsidRDefault="00853F52">
      <w:pPr>
        <w:tabs>
          <w:tab w:val="clear" w:pos="426"/>
        </w:tabs>
      </w:pPr>
      <w:r w:rsidRPr="007956E7">
        <w:rPr>
          <w:rFonts w:hint="eastAsia"/>
        </w:rPr>
        <w:t>44.1谈判文件</w:t>
      </w:r>
    </w:p>
    <w:p w14:paraId="128E321C" w14:textId="77777777" w:rsidR="0004289B" w:rsidRPr="007956E7" w:rsidRDefault="00853F52">
      <w:pPr>
        <w:tabs>
          <w:tab w:val="clear" w:pos="426"/>
        </w:tabs>
      </w:pPr>
      <w:r w:rsidRPr="007956E7">
        <w:rPr>
          <w:rFonts w:hint="eastAsia"/>
        </w:rPr>
        <w:t>44.1.1公开招标失败项目转为竞争性谈判方式采购的，原招标文件转为谈判文件。</w:t>
      </w:r>
    </w:p>
    <w:p w14:paraId="74250B00" w14:textId="77777777" w:rsidR="0004289B" w:rsidRPr="007956E7" w:rsidRDefault="00853F52">
      <w:pPr>
        <w:tabs>
          <w:tab w:val="clear" w:pos="426"/>
        </w:tabs>
      </w:pPr>
      <w:r w:rsidRPr="007956E7">
        <w:rPr>
          <w:rFonts w:hint="eastAsia"/>
        </w:rPr>
        <w:t>44.2谈判小组</w:t>
      </w:r>
    </w:p>
    <w:p w14:paraId="4C23ECFF" w14:textId="77777777" w:rsidR="0004289B" w:rsidRPr="007956E7" w:rsidRDefault="00853F52">
      <w:pPr>
        <w:tabs>
          <w:tab w:val="clear" w:pos="426"/>
        </w:tabs>
      </w:pPr>
      <w:r w:rsidRPr="007956E7">
        <w:rPr>
          <w:rFonts w:hint="eastAsia"/>
        </w:rPr>
        <w:t>44.2.1公开招标失败项目转为竞争性谈判方式采购后，评标委员会转为谈判小组；专家可重新抽取也可继续采用评标委员会内专家。</w:t>
      </w:r>
    </w:p>
    <w:p w14:paraId="1947BEFE" w14:textId="77777777" w:rsidR="0004289B" w:rsidRPr="007956E7" w:rsidRDefault="00853F52">
      <w:pPr>
        <w:tabs>
          <w:tab w:val="clear" w:pos="426"/>
        </w:tabs>
      </w:pPr>
      <w:r w:rsidRPr="007956E7">
        <w:rPr>
          <w:rFonts w:hint="eastAsia"/>
          <w:szCs w:val="21"/>
        </w:rPr>
        <w:t>44.2.2</w:t>
      </w:r>
      <w:r w:rsidRPr="007956E7">
        <w:rPr>
          <w:rFonts w:hint="eastAsia"/>
        </w:rPr>
        <w:t>谈判前，谈判小组将对各供应商的谈判应答文件进行审查，</w:t>
      </w:r>
      <w:r w:rsidRPr="007956E7">
        <w:rPr>
          <w:rFonts w:hint="eastAsia"/>
          <w:bCs/>
        </w:rPr>
        <w:t>当谈判应答文件出现下列情况之一的将视为无效，按无效标</w:t>
      </w:r>
      <w:proofErr w:type="gramStart"/>
      <w:r w:rsidRPr="007956E7">
        <w:rPr>
          <w:rFonts w:hint="eastAsia"/>
          <w:bCs/>
        </w:rPr>
        <w:t>或废标处理</w:t>
      </w:r>
      <w:proofErr w:type="gramEnd"/>
      <w:r w:rsidRPr="007956E7">
        <w:rPr>
          <w:rFonts w:hint="eastAsia"/>
          <w:bCs/>
        </w:rPr>
        <w:t>，不得进入谈判，</w:t>
      </w:r>
      <w:r w:rsidRPr="007956E7">
        <w:rPr>
          <w:rFonts w:hint="eastAsia"/>
        </w:rPr>
        <w:t>具体内容见原招标文件中“资格、符合性评审</w:t>
      </w:r>
      <w:r w:rsidRPr="007956E7">
        <w:rPr>
          <w:rFonts w:hint="eastAsia"/>
          <w:bCs/>
        </w:rPr>
        <w:t>”</w:t>
      </w:r>
      <w:r w:rsidRPr="007956E7">
        <w:rPr>
          <w:rFonts w:hint="eastAsia"/>
        </w:rPr>
        <w:t>部分以及谈判邀请中相应的变动部分。</w:t>
      </w:r>
    </w:p>
    <w:p w14:paraId="7076CD45" w14:textId="77777777" w:rsidR="0004289B" w:rsidRPr="007956E7" w:rsidRDefault="00853F52">
      <w:pPr>
        <w:tabs>
          <w:tab w:val="clear" w:pos="426"/>
        </w:tabs>
      </w:pPr>
      <w:r w:rsidRPr="007956E7">
        <w:rPr>
          <w:rFonts w:hint="eastAsia"/>
        </w:rPr>
        <w:t>44.3谈判程序</w:t>
      </w:r>
    </w:p>
    <w:p w14:paraId="18ADB659" w14:textId="77777777" w:rsidR="0004289B" w:rsidRPr="007956E7" w:rsidRDefault="00853F52">
      <w:pPr>
        <w:tabs>
          <w:tab w:val="clear" w:pos="426"/>
        </w:tabs>
      </w:pPr>
      <w:r w:rsidRPr="007956E7">
        <w:rPr>
          <w:rFonts w:hint="eastAsia"/>
        </w:rPr>
        <w:t>44.3.1参加谈判的供应商和谈判小组成员填写谈判登记表，并交验证明文件（法定代表人证明书、法人授权委托书、被授权的谈判代表身份证原件）。</w:t>
      </w:r>
    </w:p>
    <w:p w14:paraId="5B39258F" w14:textId="77777777" w:rsidR="0004289B" w:rsidRPr="007956E7" w:rsidRDefault="00853F52">
      <w:pPr>
        <w:tabs>
          <w:tab w:val="clear" w:pos="426"/>
        </w:tabs>
      </w:pPr>
      <w:r w:rsidRPr="007956E7">
        <w:rPr>
          <w:rFonts w:hint="eastAsia"/>
        </w:rPr>
        <w:t>44.3</w:t>
      </w:r>
      <w:r w:rsidRPr="007956E7">
        <w:t>.2</w:t>
      </w:r>
      <w:r w:rsidRPr="007956E7">
        <w:rPr>
          <w:rFonts w:hint="eastAsia"/>
        </w:rPr>
        <w:t>谈判小组主持人宣布谈判规则和谈判纪律。</w:t>
      </w:r>
    </w:p>
    <w:p w14:paraId="3A62C5C0" w14:textId="77777777" w:rsidR="0004289B" w:rsidRPr="007956E7" w:rsidRDefault="00853F52">
      <w:pPr>
        <w:tabs>
          <w:tab w:val="clear" w:pos="426"/>
        </w:tabs>
      </w:pPr>
      <w:r w:rsidRPr="007956E7">
        <w:rPr>
          <w:rFonts w:hint="eastAsia"/>
        </w:rPr>
        <w:t>44.3</w:t>
      </w:r>
      <w:r w:rsidRPr="007956E7">
        <w:t>.3</w:t>
      </w:r>
      <w:r w:rsidRPr="007956E7">
        <w:rPr>
          <w:rFonts w:hint="eastAsia"/>
        </w:rPr>
        <w:t>在谈判中，谈判小组将就以下谈判内容跟供应商进行谈判：</w:t>
      </w:r>
    </w:p>
    <w:p w14:paraId="7A4938AE" w14:textId="77777777" w:rsidR="0004289B" w:rsidRPr="007956E7" w:rsidRDefault="00853F52">
      <w:pPr>
        <w:tabs>
          <w:tab w:val="clear" w:pos="426"/>
        </w:tabs>
      </w:pPr>
      <w:r w:rsidRPr="007956E7">
        <w:rPr>
          <w:rFonts w:hint="eastAsia"/>
        </w:rPr>
        <w:t>（</w:t>
      </w:r>
      <w:r w:rsidRPr="007956E7">
        <w:t>1</w:t>
      </w:r>
      <w:r w:rsidRPr="007956E7">
        <w:rPr>
          <w:rFonts w:hint="eastAsia"/>
        </w:rPr>
        <w:t>）项目方案；</w:t>
      </w:r>
    </w:p>
    <w:p w14:paraId="6610548F" w14:textId="77777777" w:rsidR="0004289B" w:rsidRPr="007956E7" w:rsidRDefault="00853F52">
      <w:pPr>
        <w:tabs>
          <w:tab w:val="clear" w:pos="426"/>
        </w:tabs>
      </w:pPr>
      <w:r w:rsidRPr="007956E7">
        <w:rPr>
          <w:rFonts w:hint="eastAsia"/>
        </w:rPr>
        <w:t>（2）报价；</w:t>
      </w:r>
    </w:p>
    <w:p w14:paraId="1B88DAC7" w14:textId="77777777" w:rsidR="0004289B" w:rsidRPr="007956E7" w:rsidRDefault="00853F52">
      <w:pPr>
        <w:tabs>
          <w:tab w:val="clear" w:pos="426"/>
        </w:tabs>
      </w:pPr>
      <w:r w:rsidRPr="007956E7">
        <w:rPr>
          <w:rFonts w:hint="eastAsia"/>
        </w:rPr>
        <w:t>（3）其它相关事项。</w:t>
      </w:r>
    </w:p>
    <w:p w14:paraId="6C3DBC30" w14:textId="77777777" w:rsidR="0004289B" w:rsidRPr="007956E7" w:rsidRDefault="00853F52">
      <w:pPr>
        <w:tabs>
          <w:tab w:val="clear" w:pos="426"/>
        </w:tabs>
      </w:pPr>
      <w:r w:rsidRPr="007956E7">
        <w:rPr>
          <w:rFonts w:hint="eastAsia"/>
        </w:rPr>
        <w:lastRenderedPageBreak/>
        <w:t>原招标文件或谈判邀请文件有实质性变动的，谈判小组应当通过采购代理机构通知所有参加谈判的供应商。</w:t>
      </w:r>
    </w:p>
    <w:p w14:paraId="17696A9C" w14:textId="77777777" w:rsidR="0004289B" w:rsidRPr="007956E7" w:rsidRDefault="00853F52">
      <w:pPr>
        <w:tabs>
          <w:tab w:val="clear" w:pos="426"/>
        </w:tabs>
      </w:pPr>
      <w:r w:rsidRPr="007956E7">
        <w:rPr>
          <w:rFonts w:hint="eastAsia"/>
        </w:rPr>
        <w:t>44.3.4谈判小组可以用书面形式要求各供应商对其谈判应答文件含义不明确的内容作必要的澄清或者说明，重要问题供应商应以书面形式进行澄清、说明。</w:t>
      </w:r>
    </w:p>
    <w:p w14:paraId="422BAF2D" w14:textId="77777777" w:rsidR="0004289B" w:rsidRPr="007956E7" w:rsidRDefault="00853F52">
      <w:pPr>
        <w:tabs>
          <w:tab w:val="clear" w:pos="426"/>
        </w:tabs>
      </w:pPr>
      <w:r w:rsidRPr="007956E7">
        <w:rPr>
          <w:rFonts w:hint="eastAsia"/>
        </w:rPr>
        <w:t>44.3</w:t>
      </w:r>
      <w:r w:rsidRPr="007956E7">
        <w:t>.</w:t>
      </w:r>
      <w:r w:rsidRPr="007956E7">
        <w:rPr>
          <w:rFonts w:hint="eastAsia"/>
        </w:rPr>
        <w:t>5 允许供应商在谈判结束之前根据谈判小组提出的内容进行澄清、修改或完善，或对项目方案进行相应的调整。</w:t>
      </w:r>
    </w:p>
    <w:p w14:paraId="20EC1649" w14:textId="77777777" w:rsidR="0004289B" w:rsidRPr="007956E7" w:rsidRDefault="00853F52">
      <w:pPr>
        <w:tabs>
          <w:tab w:val="clear" w:pos="426"/>
        </w:tabs>
      </w:pPr>
      <w:r w:rsidRPr="007956E7">
        <w:rPr>
          <w:rFonts w:hint="eastAsia"/>
        </w:rPr>
        <w:t>44.3</w:t>
      </w:r>
      <w:r w:rsidRPr="007956E7">
        <w:t>.</w:t>
      </w:r>
      <w:r w:rsidRPr="007956E7">
        <w:rPr>
          <w:rFonts w:hint="eastAsia"/>
        </w:rPr>
        <w:t>6供应商对谈判应答文件进行修改，都应形成文字材料，并</w:t>
      </w:r>
      <w:proofErr w:type="gramStart"/>
      <w:r w:rsidRPr="007956E7">
        <w:rPr>
          <w:rFonts w:hint="eastAsia"/>
        </w:rPr>
        <w:t>经供应商谈判</w:t>
      </w:r>
      <w:proofErr w:type="gramEnd"/>
      <w:r w:rsidRPr="007956E7">
        <w:rPr>
          <w:rFonts w:hint="eastAsia"/>
        </w:rPr>
        <w:t>授权人签字认可。</w:t>
      </w:r>
    </w:p>
    <w:p w14:paraId="1C1FA632" w14:textId="77777777" w:rsidR="0004289B" w:rsidRPr="007956E7" w:rsidRDefault="00853F52">
      <w:pPr>
        <w:tabs>
          <w:tab w:val="clear" w:pos="426"/>
        </w:tabs>
      </w:pPr>
      <w:r w:rsidRPr="007956E7">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05377E12" w14:textId="77777777" w:rsidR="0004289B" w:rsidRPr="007956E7" w:rsidRDefault="00853F52">
      <w:pPr>
        <w:tabs>
          <w:tab w:val="clear" w:pos="426"/>
        </w:tabs>
        <w:rPr>
          <w:szCs w:val="21"/>
        </w:rPr>
      </w:pPr>
      <w:r w:rsidRPr="007956E7">
        <w:rPr>
          <w:rFonts w:hint="eastAsia"/>
          <w:szCs w:val="21"/>
        </w:rPr>
        <w:t>44.3.8有下列情形之一的，该供应商的谈判结果</w:t>
      </w:r>
      <w:r w:rsidRPr="007956E7">
        <w:rPr>
          <w:rFonts w:hint="eastAsia"/>
          <w:bCs/>
        </w:rPr>
        <w:t>按无效标</w:t>
      </w:r>
      <w:proofErr w:type="gramStart"/>
      <w:r w:rsidRPr="007956E7">
        <w:rPr>
          <w:rFonts w:hint="eastAsia"/>
          <w:bCs/>
        </w:rPr>
        <w:t>或废标处理</w:t>
      </w:r>
      <w:proofErr w:type="gramEnd"/>
      <w:r w:rsidRPr="007956E7">
        <w:rPr>
          <w:rFonts w:hint="eastAsia"/>
          <w:szCs w:val="21"/>
        </w:rPr>
        <w:t>，</w:t>
      </w:r>
      <w:r w:rsidRPr="007956E7">
        <w:rPr>
          <w:rFonts w:hint="eastAsia"/>
        </w:rPr>
        <w:t>具体内容见原招标文件中不符合“资格、符合性评审条款”部分以及谈判邀请中相应的变动部分。</w:t>
      </w:r>
    </w:p>
    <w:p w14:paraId="3CEC2AF7" w14:textId="77777777" w:rsidR="0004289B" w:rsidRPr="007956E7" w:rsidRDefault="00853F52">
      <w:pPr>
        <w:tabs>
          <w:tab w:val="clear" w:pos="426"/>
        </w:tabs>
      </w:pPr>
      <w:r w:rsidRPr="007956E7">
        <w:rPr>
          <w:rFonts w:hint="eastAsia"/>
        </w:rPr>
        <w:t>44.3</w:t>
      </w:r>
      <w:r w:rsidRPr="007956E7">
        <w:t>.</w:t>
      </w:r>
      <w:r w:rsidRPr="007956E7">
        <w:rPr>
          <w:rFonts w:hint="eastAsia"/>
        </w:rPr>
        <w:t>9谈判结束后，谈判小组根据供应商提供的谈判应答文件、谈判过程中产生的相关资料，对供应</w:t>
      </w:r>
      <w:proofErr w:type="gramStart"/>
      <w:r w:rsidRPr="007956E7">
        <w:rPr>
          <w:rFonts w:hint="eastAsia"/>
        </w:rPr>
        <w:t>商谈判</w:t>
      </w:r>
      <w:proofErr w:type="gramEnd"/>
      <w:r w:rsidRPr="007956E7">
        <w:rPr>
          <w:rFonts w:hint="eastAsia"/>
        </w:rPr>
        <w:t>应答文件进行评估与比较，提出书面评审意见。</w:t>
      </w:r>
    </w:p>
    <w:p w14:paraId="4B3928EF" w14:textId="77777777" w:rsidR="0004289B" w:rsidRPr="007956E7" w:rsidRDefault="00853F52">
      <w:pPr>
        <w:tabs>
          <w:tab w:val="clear" w:pos="426"/>
        </w:tabs>
      </w:pPr>
      <w:r w:rsidRPr="007956E7">
        <w:rPr>
          <w:rFonts w:hint="eastAsia"/>
        </w:rPr>
        <w:t>44.3.10谈判小组将对谈判过程进行记录，以存档备查。</w:t>
      </w:r>
    </w:p>
    <w:p w14:paraId="6AE4458B" w14:textId="77777777" w:rsidR="0004289B" w:rsidRPr="007956E7" w:rsidRDefault="00853F52">
      <w:pPr>
        <w:tabs>
          <w:tab w:val="clear" w:pos="426"/>
        </w:tabs>
      </w:pPr>
      <w:r w:rsidRPr="007956E7">
        <w:rPr>
          <w:rFonts w:hint="eastAsia"/>
        </w:rPr>
        <w:t>44.4评标方法和定标原则</w:t>
      </w:r>
    </w:p>
    <w:p w14:paraId="524CD4D7" w14:textId="77777777" w:rsidR="0004289B" w:rsidRPr="007956E7" w:rsidRDefault="00853F52">
      <w:pPr>
        <w:tabs>
          <w:tab w:val="clear" w:pos="426"/>
        </w:tabs>
      </w:pPr>
      <w:r w:rsidRPr="007956E7">
        <w:rPr>
          <w:rFonts w:hint="eastAsia"/>
        </w:rPr>
        <w:t>44.4.1竞争性谈判采购项目的评标方法要比照最低评标价法规定执行。如确因实际情况需要采用其他评标方法的，应报经同级相关监督管理部门批准。原招标文件若采用</w:t>
      </w:r>
      <w:r w:rsidRPr="007956E7">
        <w:rPr>
          <w:rFonts w:hint="eastAsia"/>
          <w:bCs/>
        </w:rPr>
        <w:t>最低评标价法以外的评标方法，转为竞争性谈判后，评标方法应采用</w:t>
      </w:r>
      <w:r w:rsidRPr="007956E7">
        <w:rPr>
          <w:rFonts w:hint="eastAsia"/>
        </w:rPr>
        <w:t>最低评标价法。</w:t>
      </w:r>
    </w:p>
    <w:p w14:paraId="688E12F2" w14:textId="77777777" w:rsidR="0004289B" w:rsidRPr="007956E7" w:rsidRDefault="00853F52">
      <w:pPr>
        <w:tabs>
          <w:tab w:val="clear" w:pos="426"/>
        </w:tabs>
      </w:pPr>
      <w:r w:rsidRPr="007956E7">
        <w:rPr>
          <w:rFonts w:hint="eastAsia"/>
          <w:szCs w:val="21"/>
        </w:rPr>
        <w:t>44.4.2对公开招标失败转为竞争性谈判方式采购的项目，谈判小组</w:t>
      </w:r>
      <w:r w:rsidRPr="007956E7">
        <w:rPr>
          <w:rFonts w:hint="eastAsia"/>
        </w:rPr>
        <w:t>对谈判应答文件进行评审和比较，综合各家供应商最终的方案、服务和投资等谈判结果并按本通用条款第</w:t>
      </w:r>
      <w:r w:rsidRPr="007956E7">
        <w:rPr>
          <w:rFonts w:hint="eastAsia"/>
          <w:bCs/>
          <w:szCs w:val="21"/>
        </w:rPr>
        <w:t>37.1.1款</w:t>
      </w:r>
      <w:r w:rsidRPr="007956E7">
        <w:rPr>
          <w:rFonts w:hint="eastAsia"/>
        </w:rPr>
        <w:t>的</w:t>
      </w:r>
      <w:r w:rsidRPr="007956E7">
        <w:rPr>
          <w:rFonts w:hint="eastAsia"/>
          <w:bCs/>
        </w:rPr>
        <w:t>最低评标价法</w:t>
      </w:r>
      <w:r w:rsidRPr="007956E7">
        <w:rPr>
          <w:rFonts w:hint="eastAsia"/>
        </w:rPr>
        <w:t>进行评审。</w:t>
      </w:r>
    </w:p>
    <w:p w14:paraId="2D79BBC3" w14:textId="77777777" w:rsidR="0004289B" w:rsidRPr="007956E7" w:rsidRDefault="00853F52">
      <w:pPr>
        <w:tabs>
          <w:tab w:val="clear" w:pos="426"/>
        </w:tabs>
      </w:pPr>
      <w:r w:rsidRPr="007956E7">
        <w:rPr>
          <w:rFonts w:hint="eastAsia"/>
        </w:rPr>
        <w:t>44.4.3若要采用其他评标方法的，必须报经相关监督管理部门批准，谈判小组按批准的评标方法进行评审。谈判邀请文件中应注明批准的评标方法。</w:t>
      </w:r>
    </w:p>
    <w:p w14:paraId="3224E642" w14:textId="77777777" w:rsidR="0004289B" w:rsidRPr="007956E7" w:rsidRDefault="00853F52">
      <w:pPr>
        <w:tabs>
          <w:tab w:val="clear" w:pos="426"/>
        </w:tabs>
      </w:pPr>
      <w:r w:rsidRPr="007956E7">
        <w:rPr>
          <w:rFonts w:hint="eastAsia"/>
        </w:rPr>
        <w:t>44.4.4谈判小组向采购代理机构提交书面评标报告，并推荐中标候选人或确定中标供应商。</w:t>
      </w:r>
    </w:p>
    <w:p w14:paraId="4CA23137" w14:textId="77777777" w:rsidR="0004289B" w:rsidRPr="007956E7" w:rsidRDefault="00853F52">
      <w:pPr>
        <w:tabs>
          <w:tab w:val="clear" w:pos="426"/>
        </w:tabs>
      </w:pPr>
      <w:r w:rsidRPr="007956E7">
        <w:rPr>
          <w:rFonts w:hint="eastAsia"/>
        </w:rPr>
        <w:t>45．公开招标失败项目转为单一来源谈判方式采购</w:t>
      </w:r>
    </w:p>
    <w:p w14:paraId="0546F083" w14:textId="77777777" w:rsidR="0004289B" w:rsidRPr="007956E7" w:rsidRDefault="00853F52">
      <w:pPr>
        <w:tabs>
          <w:tab w:val="clear" w:pos="426"/>
        </w:tabs>
      </w:pPr>
      <w:r w:rsidRPr="007956E7">
        <w:rPr>
          <w:rFonts w:hint="eastAsia"/>
        </w:rPr>
        <w:t>45.1谈判文件</w:t>
      </w:r>
    </w:p>
    <w:p w14:paraId="0D8589CA" w14:textId="77777777" w:rsidR="0004289B" w:rsidRPr="007956E7" w:rsidRDefault="00853F52">
      <w:pPr>
        <w:tabs>
          <w:tab w:val="clear" w:pos="426"/>
        </w:tabs>
      </w:pPr>
      <w:r w:rsidRPr="007956E7">
        <w:rPr>
          <w:rFonts w:hint="eastAsia"/>
        </w:rPr>
        <w:t>45.1.1公开招标失败项目转为单一来源谈判方式采购的，原招标文件转为谈判文件。</w:t>
      </w:r>
    </w:p>
    <w:p w14:paraId="5703C6B3" w14:textId="77777777" w:rsidR="0004289B" w:rsidRPr="007956E7" w:rsidRDefault="00853F52">
      <w:pPr>
        <w:tabs>
          <w:tab w:val="clear" w:pos="426"/>
        </w:tabs>
      </w:pPr>
      <w:r w:rsidRPr="007956E7">
        <w:rPr>
          <w:rFonts w:hint="eastAsia"/>
        </w:rPr>
        <w:t>45.2谈判小组</w:t>
      </w:r>
    </w:p>
    <w:p w14:paraId="46EAA355" w14:textId="77777777" w:rsidR="0004289B" w:rsidRPr="007956E7" w:rsidRDefault="00853F52">
      <w:pPr>
        <w:tabs>
          <w:tab w:val="clear" w:pos="426"/>
        </w:tabs>
      </w:pPr>
      <w:r w:rsidRPr="007956E7">
        <w:rPr>
          <w:rFonts w:hint="eastAsia"/>
        </w:rPr>
        <w:t>45.2.1公开招标失败项目转为单一来源谈判方式采购后，评标委员会转为谈判小组，专家可重新抽取也可继续采用评标委员会内专家。</w:t>
      </w:r>
    </w:p>
    <w:p w14:paraId="3288D9B5" w14:textId="77777777" w:rsidR="0004289B" w:rsidRPr="007956E7" w:rsidRDefault="00853F52">
      <w:pPr>
        <w:tabs>
          <w:tab w:val="clear" w:pos="426"/>
        </w:tabs>
      </w:pPr>
      <w:r w:rsidRPr="007956E7">
        <w:rPr>
          <w:rFonts w:hint="eastAsia"/>
          <w:szCs w:val="21"/>
        </w:rPr>
        <w:t>45.2.2</w:t>
      </w:r>
      <w:r w:rsidRPr="007956E7">
        <w:rPr>
          <w:rFonts w:hint="eastAsia"/>
        </w:rPr>
        <w:t>谈判前，谈判小组将对单一来源供应商的谈判应答文件进行审查，</w:t>
      </w:r>
      <w:r w:rsidRPr="007956E7">
        <w:rPr>
          <w:rFonts w:hint="eastAsia"/>
          <w:bCs/>
        </w:rPr>
        <w:t>当谈判应答文件出现下列情况之一的将视为无效，按无效标</w:t>
      </w:r>
      <w:proofErr w:type="gramStart"/>
      <w:r w:rsidRPr="007956E7">
        <w:rPr>
          <w:rFonts w:hint="eastAsia"/>
          <w:bCs/>
        </w:rPr>
        <w:t>或废标处理</w:t>
      </w:r>
      <w:proofErr w:type="gramEnd"/>
      <w:r w:rsidRPr="007956E7">
        <w:rPr>
          <w:rFonts w:hint="eastAsia"/>
          <w:bCs/>
        </w:rPr>
        <w:t>，不得进入谈判，</w:t>
      </w:r>
      <w:r w:rsidRPr="007956E7">
        <w:rPr>
          <w:rFonts w:hint="eastAsia"/>
        </w:rPr>
        <w:t>具体内容见原招标文件中“资格、符合性评审条款</w:t>
      </w:r>
      <w:r w:rsidRPr="007956E7">
        <w:rPr>
          <w:rFonts w:hint="eastAsia"/>
          <w:bCs/>
        </w:rPr>
        <w:t>”</w:t>
      </w:r>
      <w:r w:rsidRPr="007956E7">
        <w:rPr>
          <w:rFonts w:hint="eastAsia"/>
        </w:rPr>
        <w:t>部分以及谈判邀请中相应的变动部分。</w:t>
      </w:r>
    </w:p>
    <w:p w14:paraId="4714C8D3" w14:textId="77777777" w:rsidR="0004289B" w:rsidRPr="007956E7" w:rsidRDefault="00853F52">
      <w:pPr>
        <w:tabs>
          <w:tab w:val="clear" w:pos="426"/>
        </w:tabs>
      </w:pPr>
      <w:r w:rsidRPr="007956E7">
        <w:rPr>
          <w:rFonts w:hint="eastAsia"/>
        </w:rPr>
        <w:lastRenderedPageBreak/>
        <w:t>45.3谈判程序</w:t>
      </w:r>
    </w:p>
    <w:p w14:paraId="036918DA" w14:textId="77777777" w:rsidR="0004289B" w:rsidRPr="007956E7" w:rsidRDefault="00853F52">
      <w:pPr>
        <w:tabs>
          <w:tab w:val="clear" w:pos="426"/>
        </w:tabs>
      </w:pPr>
      <w:r w:rsidRPr="007956E7">
        <w:rPr>
          <w:rFonts w:hint="eastAsia"/>
        </w:rPr>
        <w:t>45.3.1参加谈判的供应商和谈判小组成员填写谈判登记表，并交验证明文件（法定代表人证明书、法人授权委托书、被授权的谈判代表身份证原件）。</w:t>
      </w:r>
    </w:p>
    <w:p w14:paraId="71EB20A2" w14:textId="77777777" w:rsidR="0004289B" w:rsidRPr="007956E7" w:rsidRDefault="00853F52">
      <w:pPr>
        <w:tabs>
          <w:tab w:val="clear" w:pos="426"/>
        </w:tabs>
      </w:pPr>
      <w:r w:rsidRPr="007956E7">
        <w:rPr>
          <w:rFonts w:hint="eastAsia"/>
        </w:rPr>
        <w:t>45.3</w:t>
      </w:r>
      <w:r w:rsidRPr="007956E7">
        <w:t>.2</w:t>
      </w:r>
      <w:r w:rsidRPr="007956E7">
        <w:rPr>
          <w:rFonts w:hint="eastAsia"/>
        </w:rPr>
        <w:t>谈判小组主持人宣布谈判规则和谈判纪律。</w:t>
      </w:r>
    </w:p>
    <w:p w14:paraId="644FE4F4" w14:textId="77777777" w:rsidR="0004289B" w:rsidRPr="007956E7" w:rsidRDefault="00853F52">
      <w:pPr>
        <w:tabs>
          <w:tab w:val="clear" w:pos="426"/>
        </w:tabs>
      </w:pPr>
      <w:r w:rsidRPr="007956E7">
        <w:rPr>
          <w:rFonts w:hint="eastAsia"/>
        </w:rPr>
        <w:t>45.3</w:t>
      </w:r>
      <w:r w:rsidRPr="007956E7">
        <w:t>.3</w:t>
      </w:r>
      <w:r w:rsidRPr="007956E7">
        <w:rPr>
          <w:rFonts w:hint="eastAsia"/>
        </w:rPr>
        <w:t>在谈判中，谈判小组将就以下谈判内容跟供应商进行谈判：</w:t>
      </w:r>
    </w:p>
    <w:p w14:paraId="680F5974" w14:textId="77777777" w:rsidR="0004289B" w:rsidRPr="007956E7" w:rsidRDefault="00853F52">
      <w:pPr>
        <w:tabs>
          <w:tab w:val="clear" w:pos="426"/>
        </w:tabs>
      </w:pPr>
      <w:r w:rsidRPr="007956E7">
        <w:rPr>
          <w:rFonts w:hint="eastAsia"/>
        </w:rPr>
        <w:t>（</w:t>
      </w:r>
      <w:r w:rsidRPr="007956E7">
        <w:t>1</w:t>
      </w:r>
      <w:r w:rsidRPr="007956E7">
        <w:rPr>
          <w:rFonts w:hint="eastAsia"/>
        </w:rPr>
        <w:t>）项目方案；</w:t>
      </w:r>
    </w:p>
    <w:p w14:paraId="2FE797CD" w14:textId="77777777" w:rsidR="0004289B" w:rsidRPr="007956E7" w:rsidRDefault="00853F52">
      <w:pPr>
        <w:tabs>
          <w:tab w:val="clear" w:pos="426"/>
        </w:tabs>
      </w:pPr>
      <w:r w:rsidRPr="007956E7">
        <w:rPr>
          <w:rFonts w:hint="eastAsia"/>
        </w:rPr>
        <w:t>（2）报价；</w:t>
      </w:r>
    </w:p>
    <w:p w14:paraId="62B75316" w14:textId="77777777" w:rsidR="0004289B" w:rsidRPr="007956E7" w:rsidRDefault="00853F52">
      <w:pPr>
        <w:tabs>
          <w:tab w:val="clear" w:pos="426"/>
        </w:tabs>
      </w:pPr>
      <w:r w:rsidRPr="007956E7">
        <w:rPr>
          <w:rFonts w:hint="eastAsia"/>
        </w:rPr>
        <w:t>（3）其它相关事项。</w:t>
      </w:r>
    </w:p>
    <w:p w14:paraId="2DFB5500" w14:textId="77777777" w:rsidR="0004289B" w:rsidRPr="007956E7" w:rsidRDefault="00853F52">
      <w:pPr>
        <w:tabs>
          <w:tab w:val="clear" w:pos="426"/>
        </w:tabs>
      </w:pPr>
      <w:r w:rsidRPr="007956E7">
        <w:rPr>
          <w:rFonts w:hint="eastAsia"/>
        </w:rPr>
        <w:t>原招标文件或谈判邀请文件有实质性变动的，谈判小组应当通过采购代理机构通知供应商。</w:t>
      </w:r>
    </w:p>
    <w:p w14:paraId="1DF8AAF5" w14:textId="77777777" w:rsidR="0004289B" w:rsidRPr="007956E7" w:rsidRDefault="00853F52">
      <w:pPr>
        <w:tabs>
          <w:tab w:val="clear" w:pos="426"/>
        </w:tabs>
      </w:pPr>
      <w:r w:rsidRPr="007956E7">
        <w:rPr>
          <w:rFonts w:hint="eastAsia"/>
        </w:rPr>
        <w:t>45.3.4谈判小组可以用书面形式要求供应商对其谈判应答文件含义不明确的内容作必要的澄清或者说明，重要问题供应商应以书面形式进行澄清、说明。</w:t>
      </w:r>
    </w:p>
    <w:p w14:paraId="67C33731" w14:textId="77777777" w:rsidR="0004289B" w:rsidRPr="007956E7" w:rsidRDefault="00853F52">
      <w:pPr>
        <w:tabs>
          <w:tab w:val="clear" w:pos="426"/>
        </w:tabs>
      </w:pPr>
      <w:r w:rsidRPr="007956E7">
        <w:rPr>
          <w:rFonts w:hint="eastAsia"/>
        </w:rPr>
        <w:t>45.3</w:t>
      </w:r>
      <w:r w:rsidRPr="007956E7">
        <w:t>.</w:t>
      </w:r>
      <w:r w:rsidRPr="007956E7">
        <w:rPr>
          <w:rFonts w:hint="eastAsia"/>
        </w:rPr>
        <w:t>5 允许供应商在谈判结束之前根据谈判小组提出的内容进行澄清、修改或完善，或对项目方案进行相应的调整。</w:t>
      </w:r>
    </w:p>
    <w:p w14:paraId="472949DD" w14:textId="77777777" w:rsidR="0004289B" w:rsidRPr="007956E7" w:rsidRDefault="00853F52">
      <w:pPr>
        <w:tabs>
          <w:tab w:val="clear" w:pos="426"/>
        </w:tabs>
      </w:pPr>
      <w:r w:rsidRPr="007956E7">
        <w:rPr>
          <w:rFonts w:hint="eastAsia"/>
        </w:rPr>
        <w:t>45.3</w:t>
      </w:r>
      <w:r w:rsidRPr="007956E7">
        <w:t>.</w:t>
      </w:r>
      <w:r w:rsidRPr="007956E7">
        <w:rPr>
          <w:rFonts w:hint="eastAsia"/>
        </w:rPr>
        <w:t>6供应商对谈判应答文件进行修改，都应形成文字材料，并</w:t>
      </w:r>
      <w:proofErr w:type="gramStart"/>
      <w:r w:rsidRPr="007956E7">
        <w:rPr>
          <w:rFonts w:hint="eastAsia"/>
        </w:rPr>
        <w:t>经供应商谈判</w:t>
      </w:r>
      <w:proofErr w:type="gramEnd"/>
      <w:r w:rsidRPr="007956E7">
        <w:rPr>
          <w:rFonts w:hint="eastAsia"/>
        </w:rPr>
        <w:t>授权人签字认可。</w:t>
      </w:r>
    </w:p>
    <w:p w14:paraId="16036ED1" w14:textId="77777777" w:rsidR="0004289B" w:rsidRPr="007956E7" w:rsidRDefault="00853F52">
      <w:pPr>
        <w:tabs>
          <w:tab w:val="clear" w:pos="426"/>
        </w:tabs>
      </w:pPr>
      <w:r w:rsidRPr="007956E7">
        <w:rPr>
          <w:rFonts w:hint="eastAsia"/>
        </w:rPr>
        <w:t>45.3.7谈判小组与单一来源供应商进行谈判。供应商有两次更改机会；供应商应在规定的时间内提出最后更改及书面承诺。</w:t>
      </w:r>
    </w:p>
    <w:p w14:paraId="1CBEFF00" w14:textId="77777777" w:rsidR="0004289B" w:rsidRPr="007956E7" w:rsidRDefault="00853F52">
      <w:pPr>
        <w:tabs>
          <w:tab w:val="clear" w:pos="426"/>
        </w:tabs>
        <w:rPr>
          <w:szCs w:val="21"/>
        </w:rPr>
      </w:pPr>
      <w:r w:rsidRPr="007956E7">
        <w:rPr>
          <w:rFonts w:hint="eastAsia"/>
          <w:szCs w:val="21"/>
        </w:rPr>
        <w:t>45.3.8有下列情形之一的，供应商的谈判结果作废标处理，</w:t>
      </w:r>
      <w:r w:rsidRPr="007956E7">
        <w:rPr>
          <w:rFonts w:hint="eastAsia"/>
        </w:rPr>
        <w:t>具体内容见原招标文件中不符合“资格、符合性评审条款”部分以及谈判邀请中相应的变动部分。</w:t>
      </w:r>
    </w:p>
    <w:p w14:paraId="664969E1" w14:textId="77777777" w:rsidR="0004289B" w:rsidRPr="007956E7" w:rsidRDefault="00853F52">
      <w:pPr>
        <w:tabs>
          <w:tab w:val="clear" w:pos="426"/>
        </w:tabs>
      </w:pPr>
      <w:r w:rsidRPr="007956E7">
        <w:rPr>
          <w:rFonts w:hint="eastAsia"/>
        </w:rPr>
        <w:t>45.3</w:t>
      </w:r>
      <w:r w:rsidRPr="007956E7">
        <w:t>.</w:t>
      </w:r>
      <w:r w:rsidRPr="007956E7">
        <w:rPr>
          <w:rFonts w:hint="eastAsia"/>
        </w:rPr>
        <w:t>9谈判结束后，谈判小组根据供应商提供的谈判应答文件、谈判过程中产生的相关资料，对供应</w:t>
      </w:r>
      <w:proofErr w:type="gramStart"/>
      <w:r w:rsidRPr="007956E7">
        <w:rPr>
          <w:rFonts w:hint="eastAsia"/>
        </w:rPr>
        <w:t>商谈判</w:t>
      </w:r>
      <w:proofErr w:type="gramEnd"/>
      <w:r w:rsidRPr="007956E7">
        <w:rPr>
          <w:rFonts w:hint="eastAsia"/>
        </w:rPr>
        <w:t>应答文件进行评估与比较，提出书面评审意见。</w:t>
      </w:r>
    </w:p>
    <w:p w14:paraId="296FD680" w14:textId="77777777" w:rsidR="0004289B" w:rsidRPr="007956E7" w:rsidRDefault="00853F52">
      <w:pPr>
        <w:tabs>
          <w:tab w:val="clear" w:pos="426"/>
        </w:tabs>
      </w:pPr>
      <w:r w:rsidRPr="007956E7">
        <w:rPr>
          <w:rFonts w:hint="eastAsia"/>
        </w:rPr>
        <w:t>45.3.10谈判小组将对谈判过程进行记录，以存档备查。</w:t>
      </w:r>
    </w:p>
    <w:p w14:paraId="4284A658" w14:textId="77777777" w:rsidR="0004289B" w:rsidRPr="007956E7" w:rsidRDefault="00853F52">
      <w:pPr>
        <w:tabs>
          <w:tab w:val="clear" w:pos="426"/>
        </w:tabs>
      </w:pPr>
      <w:r w:rsidRPr="007956E7">
        <w:rPr>
          <w:rFonts w:hint="eastAsia"/>
        </w:rPr>
        <w:t>45.4评标方法和定标原则</w:t>
      </w:r>
    </w:p>
    <w:p w14:paraId="75EE607F" w14:textId="77777777" w:rsidR="0004289B" w:rsidRPr="007956E7" w:rsidRDefault="00853F52">
      <w:pPr>
        <w:tabs>
          <w:tab w:val="clear" w:pos="426"/>
        </w:tabs>
      </w:pPr>
      <w:r w:rsidRPr="007956E7">
        <w:rPr>
          <w:rFonts w:hint="eastAsia"/>
          <w:szCs w:val="21"/>
        </w:rPr>
        <w:t>45.4.1单一来源谈判采用最低评标价法。</w:t>
      </w:r>
      <w:r w:rsidRPr="007956E7">
        <w:rPr>
          <w:rFonts w:hint="eastAsia"/>
        </w:rPr>
        <w:t>原招标文件若采用</w:t>
      </w:r>
      <w:r w:rsidRPr="007956E7">
        <w:rPr>
          <w:rFonts w:hint="eastAsia"/>
          <w:bCs/>
        </w:rPr>
        <w:t>最低评标价法以外的评标方法，转为单一来源谈判后，评标方法改为</w:t>
      </w:r>
      <w:r w:rsidRPr="007956E7">
        <w:rPr>
          <w:rFonts w:hint="eastAsia"/>
          <w:szCs w:val="21"/>
        </w:rPr>
        <w:t>最低评标价法。谈判小组</w:t>
      </w:r>
      <w:r w:rsidRPr="007956E7">
        <w:rPr>
          <w:rFonts w:hint="eastAsia"/>
        </w:rPr>
        <w:t>对谈判应答文件进行评审和比较，对供应商最终的方案、服务和投资等谈判结果按本通用条款第37.1.1的</w:t>
      </w:r>
      <w:r w:rsidRPr="007956E7">
        <w:rPr>
          <w:rFonts w:hint="eastAsia"/>
          <w:bCs/>
        </w:rPr>
        <w:t>最低评标价法</w:t>
      </w:r>
      <w:r w:rsidRPr="007956E7">
        <w:rPr>
          <w:rFonts w:hint="eastAsia"/>
        </w:rPr>
        <w:t>进行评审。</w:t>
      </w:r>
    </w:p>
    <w:p w14:paraId="54F8E2DE" w14:textId="77777777" w:rsidR="0004289B" w:rsidRPr="007956E7" w:rsidRDefault="00853F52">
      <w:pPr>
        <w:tabs>
          <w:tab w:val="clear" w:pos="426"/>
        </w:tabs>
        <w:rPr>
          <w:szCs w:val="21"/>
        </w:rPr>
      </w:pPr>
      <w:r w:rsidRPr="007956E7">
        <w:rPr>
          <w:rFonts w:hint="eastAsia"/>
        </w:rPr>
        <w:t>45.4.2谈判小组向采购代理机构提交书面评标报告，并推荐中标候选人或确定中标供应商。</w:t>
      </w:r>
    </w:p>
    <w:p w14:paraId="6B244CDE" w14:textId="77777777" w:rsidR="0004289B" w:rsidRPr="007956E7" w:rsidRDefault="00853F52">
      <w:pPr>
        <w:pStyle w:val="23"/>
        <w:rPr>
          <w:sz w:val="28"/>
          <w:szCs w:val="28"/>
        </w:rPr>
      </w:pPr>
      <w:bookmarkStart w:id="196" w:name="_Toc530152530"/>
      <w:bookmarkStart w:id="197" w:name="_Toc14427262"/>
      <w:bookmarkStart w:id="198" w:name="_Toc529280589"/>
      <w:bookmarkStart w:id="199" w:name="_Toc120892190"/>
      <w:r w:rsidRPr="007956E7">
        <w:rPr>
          <w:rFonts w:hint="eastAsia"/>
        </w:rPr>
        <w:t>第九章 合同的授予与备案</w:t>
      </w:r>
      <w:bookmarkEnd w:id="196"/>
      <w:bookmarkEnd w:id="197"/>
      <w:bookmarkEnd w:id="198"/>
      <w:bookmarkEnd w:id="199"/>
    </w:p>
    <w:p w14:paraId="6AA5C1E7" w14:textId="77777777" w:rsidR="0004289B" w:rsidRPr="007956E7" w:rsidRDefault="00853F52">
      <w:pPr>
        <w:tabs>
          <w:tab w:val="clear" w:pos="426"/>
        </w:tabs>
      </w:pPr>
      <w:r w:rsidRPr="007956E7">
        <w:rPr>
          <w:rFonts w:hint="eastAsia"/>
        </w:rPr>
        <w:t>46．  履约担保</w:t>
      </w:r>
    </w:p>
    <w:p w14:paraId="740CB26D" w14:textId="77777777" w:rsidR="0004289B" w:rsidRPr="007956E7" w:rsidRDefault="00853F52">
      <w:pPr>
        <w:tabs>
          <w:tab w:val="clear" w:pos="426"/>
        </w:tabs>
      </w:pPr>
      <w:r w:rsidRPr="007956E7">
        <w:rPr>
          <w:rFonts w:hint="eastAsia"/>
        </w:rPr>
        <w:t>46.1  本项目履约担保的相关要求：详见“投标须知前附表”。</w:t>
      </w:r>
    </w:p>
    <w:p w14:paraId="2625F4F0" w14:textId="77777777" w:rsidR="0004289B" w:rsidRPr="007956E7" w:rsidRDefault="00853F52">
      <w:pPr>
        <w:tabs>
          <w:tab w:val="clear" w:pos="426"/>
        </w:tabs>
      </w:pPr>
      <w:r w:rsidRPr="007956E7">
        <w:rPr>
          <w:rFonts w:hint="eastAsia"/>
        </w:rPr>
        <w:t>46.2  在签订合同前，中标供应商应按规定向采购人提交履约担保，采用履约保函形式的可参照使用本招标文件提供的格式。</w:t>
      </w:r>
    </w:p>
    <w:p w14:paraId="1932600D" w14:textId="77777777" w:rsidR="0004289B" w:rsidRPr="007956E7" w:rsidRDefault="00853F52">
      <w:pPr>
        <w:tabs>
          <w:tab w:val="clear" w:pos="426"/>
        </w:tabs>
      </w:pPr>
      <w:r w:rsidRPr="007956E7">
        <w:rPr>
          <w:rFonts w:hint="eastAsia"/>
        </w:rPr>
        <w:t>46.3  联合体中标的，其履约担保由联合体牵头人提交，并应符合本节第42.1条、第45.2条的规定。</w:t>
      </w:r>
    </w:p>
    <w:p w14:paraId="3C9B836D" w14:textId="77777777" w:rsidR="0004289B" w:rsidRPr="007956E7" w:rsidRDefault="00853F52">
      <w:pPr>
        <w:tabs>
          <w:tab w:val="clear" w:pos="426"/>
        </w:tabs>
      </w:pPr>
      <w:r w:rsidRPr="007956E7">
        <w:rPr>
          <w:rFonts w:hint="eastAsia"/>
        </w:rPr>
        <w:lastRenderedPageBreak/>
        <w:t>46.4  如果中标供应商拒不提交本节第42.1条、第42.2条要求的履约担保的，采购人可取消其中标资格，并没收其投标担保。</w:t>
      </w:r>
    </w:p>
    <w:p w14:paraId="350DC8FC" w14:textId="77777777" w:rsidR="0004289B" w:rsidRPr="007956E7" w:rsidRDefault="00853F52">
      <w:pPr>
        <w:tabs>
          <w:tab w:val="clear" w:pos="426"/>
        </w:tabs>
      </w:pPr>
      <w:r w:rsidRPr="007956E7">
        <w:rPr>
          <w:rFonts w:hint="eastAsia"/>
        </w:rPr>
        <w:t>47．  签订合同</w:t>
      </w:r>
    </w:p>
    <w:p w14:paraId="6CE443F6" w14:textId="77777777" w:rsidR="0004289B" w:rsidRPr="007956E7" w:rsidRDefault="00853F52">
      <w:pPr>
        <w:tabs>
          <w:tab w:val="clear" w:pos="426"/>
        </w:tabs>
      </w:pPr>
      <w:r w:rsidRPr="007956E7">
        <w:rPr>
          <w:rFonts w:hint="eastAsia"/>
        </w:rPr>
        <w:t>47.1  采购人和中标供应商应当按“投标须知前附表”的规定，依据招标文件和中标供应商的投标文件订立书面合同。</w:t>
      </w:r>
    </w:p>
    <w:p w14:paraId="0C101B19" w14:textId="77777777" w:rsidR="0004289B" w:rsidRPr="007956E7" w:rsidRDefault="00853F52">
      <w:pPr>
        <w:tabs>
          <w:tab w:val="clear" w:pos="426"/>
        </w:tabs>
      </w:pPr>
      <w:r w:rsidRPr="007956E7">
        <w:rPr>
          <w:rFonts w:hint="eastAsia"/>
        </w:rPr>
        <w:t>47.2  中标</w:t>
      </w:r>
      <w:proofErr w:type="gramStart"/>
      <w:r w:rsidRPr="007956E7">
        <w:rPr>
          <w:rFonts w:hint="eastAsia"/>
        </w:rPr>
        <w:t>供应商无正当</w:t>
      </w:r>
      <w:proofErr w:type="gramEnd"/>
      <w:r w:rsidRPr="007956E7">
        <w:rPr>
          <w:rFonts w:hint="eastAsia"/>
        </w:rPr>
        <w:t>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60EC42C1" w14:textId="77777777" w:rsidR="0004289B" w:rsidRPr="007956E7" w:rsidRDefault="00853F52">
      <w:pPr>
        <w:pStyle w:val="23"/>
      </w:pPr>
      <w:bookmarkStart w:id="200" w:name="_Toc529280590"/>
      <w:bookmarkStart w:id="201" w:name="_Toc530152531"/>
      <w:bookmarkStart w:id="202" w:name="_Toc14427263"/>
      <w:bookmarkStart w:id="203" w:name="_Toc120892191"/>
      <w:r w:rsidRPr="007956E7">
        <w:rPr>
          <w:rFonts w:hint="eastAsia"/>
        </w:rPr>
        <w:t>第十章 质疑受理</w:t>
      </w:r>
      <w:bookmarkEnd w:id="200"/>
      <w:bookmarkEnd w:id="201"/>
      <w:bookmarkEnd w:id="202"/>
      <w:bookmarkEnd w:id="203"/>
    </w:p>
    <w:p w14:paraId="62C9DA8D" w14:textId="77777777" w:rsidR="0004289B" w:rsidRPr="007956E7" w:rsidRDefault="00853F52">
      <w:pPr>
        <w:tabs>
          <w:tab w:val="clear" w:pos="426"/>
        </w:tabs>
      </w:pPr>
      <w:r w:rsidRPr="007956E7">
        <w:rPr>
          <w:rFonts w:hint="eastAsia"/>
        </w:rPr>
        <w:t>48.质疑受理机构</w:t>
      </w:r>
    </w:p>
    <w:p w14:paraId="74D23766" w14:textId="77777777" w:rsidR="0004289B" w:rsidRPr="007956E7" w:rsidRDefault="00853F52">
      <w:pPr>
        <w:tabs>
          <w:tab w:val="clear" w:pos="426"/>
        </w:tabs>
        <w:rPr>
          <w:sz w:val="22"/>
          <w:szCs w:val="22"/>
        </w:rPr>
      </w:pPr>
      <w:r w:rsidRPr="007956E7">
        <w:rPr>
          <w:rFonts w:hint="eastAsia"/>
        </w:rPr>
        <w:t>采购代理机构及采购人</w:t>
      </w:r>
      <w:r w:rsidRPr="007956E7">
        <w:t>负责受理和答复质疑</w:t>
      </w:r>
      <w:r w:rsidRPr="007956E7">
        <w:rPr>
          <w:sz w:val="22"/>
          <w:szCs w:val="22"/>
        </w:rPr>
        <w:t>。</w:t>
      </w:r>
    </w:p>
    <w:p w14:paraId="3FA43EA3" w14:textId="77777777" w:rsidR="0004289B" w:rsidRPr="007956E7" w:rsidRDefault="00853F52">
      <w:pPr>
        <w:tabs>
          <w:tab w:val="clear" w:pos="426"/>
        </w:tabs>
      </w:pPr>
      <w:r w:rsidRPr="007956E7">
        <w:rPr>
          <w:rFonts w:hint="eastAsia"/>
        </w:rPr>
        <w:t>49.质疑处理原则</w:t>
      </w:r>
    </w:p>
    <w:p w14:paraId="1B03D35A" w14:textId="77777777" w:rsidR="0004289B" w:rsidRPr="007956E7" w:rsidRDefault="00853F52">
      <w:pPr>
        <w:tabs>
          <w:tab w:val="clear" w:pos="426"/>
        </w:tabs>
      </w:pPr>
      <w:r w:rsidRPr="007956E7">
        <w:rPr>
          <w:rFonts w:hint="eastAsia"/>
        </w:rPr>
        <w:t>49.1</w:t>
      </w:r>
      <w:r w:rsidRPr="007956E7">
        <w:t>质疑处理遵循公平、公正、规范、高效的原则。</w:t>
      </w:r>
    </w:p>
    <w:p w14:paraId="7CCFD8E4" w14:textId="77777777" w:rsidR="0004289B" w:rsidRPr="007956E7" w:rsidRDefault="00853F52">
      <w:pPr>
        <w:tabs>
          <w:tab w:val="clear" w:pos="426"/>
        </w:tabs>
      </w:pPr>
      <w:r w:rsidRPr="007956E7">
        <w:rPr>
          <w:rFonts w:hint="eastAsia"/>
        </w:rPr>
        <w:t>49.2</w:t>
      </w:r>
      <w:r w:rsidRPr="007956E7">
        <w:t>供应商质疑实行实名制和</w:t>
      </w:r>
      <w:r w:rsidRPr="007956E7">
        <w:t>“</w:t>
      </w:r>
      <w:r w:rsidRPr="007956E7">
        <w:t>谁质疑，谁举证</w:t>
      </w:r>
      <w:r w:rsidRPr="007956E7">
        <w:t>”</w:t>
      </w:r>
      <w:r w:rsidRPr="007956E7">
        <w:t>的原则，质疑应有具体的事项及事实根据。</w:t>
      </w:r>
    </w:p>
    <w:p w14:paraId="4CC0A1AE" w14:textId="77777777" w:rsidR="0004289B" w:rsidRPr="007956E7" w:rsidRDefault="00853F52">
      <w:pPr>
        <w:tabs>
          <w:tab w:val="clear" w:pos="426"/>
        </w:tabs>
      </w:pPr>
      <w:r w:rsidRPr="007956E7">
        <w:rPr>
          <w:rFonts w:hint="eastAsia"/>
        </w:rPr>
        <w:t>50.质疑受理的时效和范围</w:t>
      </w:r>
    </w:p>
    <w:p w14:paraId="15077DFC" w14:textId="77777777" w:rsidR="0004289B" w:rsidRPr="007956E7" w:rsidRDefault="00853F52">
      <w:pPr>
        <w:tabs>
          <w:tab w:val="clear" w:pos="426"/>
        </w:tabs>
      </w:pPr>
      <w:r w:rsidRPr="007956E7">
        <w:rPr>
          <w:rFonts w:hint="eastAsia"/>
        </w:rPr>
        <w:t>50.1供应商认为采购文件、采购过程和中标、成交结果使自己权益受到损害的，可以在知道或者应知其权益受到损害之日起10个工作日内，以书面形式向采购代理机构提出质疑。</w:t>
      </w:r>
    </w:p>
    <w:p w14:paraId="5B78E3FE" w14:textId="77777777" w:rsidR="0004289B" w:rsidRPr="007956E7" w:rsidRDefault="00853F52">
      <w:pPr>
        <w:tabs>
          <w:tab w:val="clear" w:pos="426"/>
        </w:tabs>
      </w:pPr>
      <w:r w:rsidRPr="007956E7">
        <w:rPr>
          <w:rFonts w:hint="eastAsia"/>
        </w:rPr>
        <w:t>50.2供应商对采购文件有疑问的，采购代理机构及采购人按答疑程序处理；供应商对采购文件有异议的，按质疑程序处理。</w:t>
      </w:r>
    </w:p>
    <w:p w14:paraId="47CF70FF" w14:textId="77777777" w:rsidR="0004289B" w:rsidRPr="007956E7" w:rsidRDefault="00853F52">
      <w:pPr>
        <w:tabs>
          <w:tab w:val="clear" w:pos="426"/>
        </w:tabs>
      </w:pPr>
      <w:r w:rsidRPr="007956E7">
        <w:rPr>
          <w:rFonts w:hint="eastAsia"/>
        </w:rPr>
        <w:t>51.质疑条件</w:t>
      </w:r>
    </w:p>
    <w:p w14:paraId="7C2ECBC9" w14:textId="77777777" w:rsidR="0004289B" w:rsidRPr="007956E7" w:rsidRDefault="00853F52">
      <w:pPr>
        <w:tabs>
          <w:tab w:val="clear" w:pos="426"/>
        </w:tabs>
      </w:pPr>
      <w:r w:rsidRPr="007956E7">
        <w:rPr>
          <w:rFonts w:hint="eastAsia"/>
        </w:rPr>
        <w:t>51.1提出质疑的应是直接参与相应采购项目的供应商。以联合体形</w:t>
      </w:r>
      <w:proofErr w:type="gramStart"/>
      <w:r w:rsidRPr="007956E7">
        <w:rPr>
          <w:rFonts w:hint="eastAsia"/>
        </w:rPr>
        <w:t>式参与</w:t>
      </w:r>
      <w:proofErr w:type="gramEnd"/>
      <w:r w:rsidRPr="007956E7">
        <w:rPr>
          <w:rFonts w:hint="eastAsia"/>
        </w:rPr>
        <w:t>的，由联合体共同提出；</w:t>
      </w:r>
    </w:p>
    <w:p w14:paraId="2A4CE677" w14:textId="77777777" w:rsidR="0004289B" w:rsidRPr="007956E7" w:rsidRDefault="00853F52">
      <w:pPr>
        <w:tabs>
          <w:tab w:val="clear" w:pos="426"/>
        </w:tabs>
      </w:pPr>
      <w:r w:rsidRPr="007956E7">
        <w:rPr>
          <w:rFonts w:hint="eastAsia"/>
        </w:rPr>
        <w:t>51.2提供质疑的项目名称和编号、质疑供应商的单位名称、详细地址、邮政编码、联系人及联系电话等基本情况；</w:t>
      </w:r>
    </w:p>
    <w:p w14:paraId="6332343A" w14:textId="77777777" w:rsidR="0004289B" w:rsidRPr="007956E7" w:rsidRDefault="00853F52">
      <w:pPr>
        <w:tabs>
          <w:tab w:val="clear" w:pos="426"/>
        </w:tabs>
      </w:pPr>
      <w:r w:rsidRPr="007956E7">
        <w:rPr>
          <w:rFonts w:hint="eastAsia"/>
        </w:rPr>
        <w:t>51.3有质疑的具体事项、请求及理由，并附相关证据材料；</w:t>
      </w:r>
    </w:p>
    <w:p w14:paraId="180A7C79" w14:textId="77777777" w:rsidR="0004289B" w:rsidRPr="007956E7" w:rsidRDefault="00853F52">
      <w:pPr>
        <w:tabs>
          <w:tab w:val="clear" w:pos="426"/>
        </w:tabs>
      </w:pPr>
      <w:r w:rsidRPr="007956E7">
        <w:rPr>
          <w:rFonts w:hint="eastAsia"/>
        </w:rPr>
        <w:t>51.4</w:t>
      </w:r>
      <w:proofErr w:type="gramStart"/>
      <w:r w:rsidRPr="007956E7">
        <w:rPr>
          <w:rFonts w:hint="eastAsia"/>
        </w:rPr>
        <w:t>质疑书加盖</w:t>
      </w:r>
      <w:proofErr w:type="gramEnd"/>
      <w:r w:rsidRPr="007956E7">
        <w:rPr>
          <w:rFonts w:hint="eastAsia"/>
        </w:rPr>
        <w:t>公章，被授权人进行质疑的同时提交法人授权委托书；</w:t>
      </w:r>
    </w:p>
    <w:p w14:paraId="6555FAE8" w14:textId="77777777" w:rsidR="0004289B" w:rsidRPr="007956E7" w:rsidRDefault="00853F52">
      <w:pPr>
        <w:tabs>
          <w:tab w:val="clear" w:pos="426"/>
        </w:tabs>
      </w:pPr>
      <w:r w:rsidRPr="007956E7">
        <w:rPr>
          <w:rFonts w:hint="eastAsia"/>
        </w:rPr>
        <w:t>51.5质疑材料中有外文资料的，应一并附上中文译本，并以中文译本为准。</w:t>
      </w:r>
    </w:p>
    <w:p w14:paraId="2E878507" w14:textId="77777777" w:rsidR="0004289B" w:rsidRPr="007956E7" w:rsidRDefault="00853F52">
      <w:pPr>
        <w:tabs>
          <w:tab w:val="clear" w:pos="426"/>
        </w:tabs>
      </w:pPr>
      <w:r w:rsidRPr="007956E7">
        <w:rPr>
          <w:rFonts w:hint="eastAsia"/>
        </w:rPr>
        <w:t>51.6质疑不得超过质疑受理的时效和范围。</w:t>
      </w:r>
    </w:p>
    <w:p w14:paraId="200722DB" w14:textId="77777777" w:rsidR="0004289B" w:rsidRPr="007956E7" w:rsidRDefault="00853F52">
      <w:pPr>
        <w:tabs>
          <w:tab w:val="clear" w:pos="426"/>
        </w:tabs>
      </w:pPr>
      <w:r w:rsidRPr="007956E7">
        <w:rPr>
          <w:rFonts w:hint="eastAsia"/>
        </w:rPr>
        <w:t>不符合上述条件的，我采购代理机构不予受理。</w:t>
      </w:r>
    </w:p>
    <w:p w14:paraId="4CD0DFB5" w14:textId="77777777" w:rsidR="0004289B" w:rsidRPr="007956E7" w:rsidRDefault="00853F52">
      <w:pPr>
        <w:tabs>
          <w:tab w:val="clear" w:pos="426"/>
        </w:tabs>
      </w:pPr>
      <w:r w:rsidRPr="007956E7">
        <w:rPr>
          <w:rFonts w:hint="eastAsia"/>
        </w:rPr>
        <w:t>52.受理质疑办理程序</w:t>
      </w:r>
    </w:p>
    <w:p w14:paraId="04230CC8" w14:textId="77777777" w:rsidR="0004289B" w:rsidRPr="007956E7" w:rsidRDefault="00853F52">
      <w:pPr>
        <w:tabs>
          <w:tab w:val="clear" w:pos="426"/>
        </w:tabs>
      </w:pPr>
      <w:r w:rsidRPr="007956E7">
        <w:rPr>
          <w:rFonts w:hint="eastAsia"/>
        </w:rPr>
        <w:t>52.1先与质疑供应商进行沟通，以消除因误解或对采购规则和程序的不了解而引起的质疑。对沟通情况满意的，供应商撤回质疑，质疑处理程序终止。</w:t>
      </w:r>
    </w:p>
    <w:p w14:paraId="4FAE08F5" w14:textId="77777777" w:rsidR="0004289B" w:rsidRPr="007956E7" w:rsidRDefault="00853F52">
      <w:pPr>
        <w:tabs>
          <w:tab w:val="clear" w:pos="426"/>
        </w:tabs>
      </w:pPr>
      <w:r w:rsidRPr="007956E7">
        <w:rPr>
          <w:rFonts w:hint="eastAsia"/>
        </w:rPr>
        <w:lastRenderedPageBreak/>
        <w:t>52.2处理质疑一般进行书面审查；必要时听取各方当事人的陈述和申辩、进行相关调查；组织原评标委员会或谈判小组进行复议。</w:t>
      </w:r>
    </w:p>
    <w:p w14:paraId="629A7099" w14:textId="77777777" w:rsidR="0004289B" w:rsidRPr="007956E7" w:rsidRDefault="00853F52">
      <w:pPr>
        <w:tabs>
          <w:tab w:val="clear" w:pos="426"/>
        </w:tabs>
      </w:pPr>
      <w:r w:rsidRPr="007956E7">
        <w:rPr>
          <w:rFonts w:hint="eastAsia"/>
        </w:rPr>
        <w:t>52.3在质疑处理期间，采购代理机构视情形决定暂停采购活动。</w:t>
      </w:r>
    </w:p>
    <w:p w14:paraId="59DE965D" w14:textId="77777777" w:rsidR="0004289B" w:rsidRPr="007956E7" w:rsidRDefault="00853F52">
      <w:pPr>
        <w:tabs>
          <w:tab w:val="clear" w:pos="426"/>
        </w:tabs>
      </w:pPr>
      <w:r w:rsidRPr="007956E7">
        <w:rPr>
          <w:rFonts w:hint="eastAsia"/>
        </w:rPr>
        <w:t>52.4采购代理机构原则上在质疑受理之日起7个工作日内书面答复质疑供应商。答复函以直接领取、传真或邮寄方式送达。</w:t>
      </w:r>
    </w:p>
    <w:p w14:paraId="4B3B667F" w14:textId="77777777" w:rsidR="0004289B" w:rsidRPr="007956E7" w:rsidRDefault="00853F52">
      <w:pPr>
        <w:tabs>
          <w:tab w:val="clear" w:pos="426"/>
        </w:tabs>
      </w:pPr>
      <w:r w:rsidRPr="007956E7">
        <w:rPr>
          <w:rFonts w:hint="eastAsia"/>
        </w:rPr>
        <w:t>52.5供应商向采购代理机构提出质疑后，在质疑处理期限内，不得同时向其他方面提起同一质疑。质疑供应商如已就同一事项提起投诉、提请行政复议或诉讼的，质疑程序终止。</w:t>
      </w:r>
    </w:p>
    <w:p w14:paraId="40D7E184" w14:textId="77777777" w:rsidR="0004289B" w:rsidRPr="007956E7" w:rsidRDefault="00853F52">
      <w:pPr>
        <w:tabs>
          <w:tab w:val="clear" w:pos="426"/>
        </w:tabs>
      </w:pPr>
      <w:r w:rsidRPr="007956E7">
        <w:rPr>
          <w:rFonts w:hint="eastAsia"/>
        </w:rPr>
        <w:t>53.相关责任与义务</w:t>
      </w:r>
    </w:p>
    <w:p w14:paraId="34F35474" w14:textId="77777777" w:rsidR="0004289B" w:rsidRPr="007956E7" w:rsidRDefault="00853F52">
      <w:pPr>
        <w:tabs>
          <w:tab w:val="clear" w:pos="426"/>
        </w:tabs>
      </w:pPr>
      <w:r w:rsidRPr="007956E7">
        <w:rPr>
          <w:rFonts w:hint="eastAsia"/>
        </w:rPr>
        <w:t>53.1采购人、评标专家和相关供应商等当事人应积极配合采购代理机构进行质疑调查，如实反映情况，及时提供证明材料。</w:t>
      </w:r>
    </w:p>
    <w:p w14:paraId="75FBB543" w14:textId="77777777" w:rsidR="0004289B" w:rsidRPr="007956E7" w:rsidRDefault="00853F52">
      <w:pPr>
        <w:tabs>
          <w:tab w:val="clear" w:pos="426"/>
        </w:tabs>
      </w:pPr>
      <w:r w:rsidRPr="007956E7">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14:paraId="5465C459" w14:textId="77777777" w:rsidR="0004289B" w:rsidRPr="007956E7" w:rsidRDefault="00853F52">
      <w:pPr>
        <w:tabs>
          <w:tab w:val="clear" w:pos="426"/>
        </w:tabs>
      </w:pPr>
      <w:r w:rsidRPr="007956E7">
        <w:rPr>
          <w:rFonts w:hint="eastAsia"/>
        </w:rPr>
        <w:t>53.2.1捏造事实或提供虚假证明材料的；</w:t>
      </w:r>
    </w:p>
    <w:p w14:paraId="5F2A71A8" w14:textId="77777777" w:rsidR="0004289B" w:rsidRPr="007956E7" w:rsidRDefault="00853F52">
      <w:pPr>
        <w:tabs>
          <w:tab w:val="clear" w:pos="426"/>
        </w:tabs>
      </w:pPr>
      <w:r w:rsidRPr="007956E7">
        <w:rPr>
          <w:rFonts w:hint="eastAsia"/>
        </w:rPr>
        <w:t>53.2.2假冒他人名义进行质疑的；</w:t>
      </w:r>
    </w:p>
    <w:p w14:paraId="7A572660" w14:textId="77777777" w:rsidR="0004289B" w:rsidRPr="007956E7" w:rsidRDefault="00853F52">
      <w:pPr>
        <w:tabs>
          <w:tab w:val="clear" w:pos="426"/>
        </w:tabs>
      </w:pPr>
      <w:r w:rsidRPr="007956E7">
        <w:rPr>
          <w:rFonts w:hint="eastAsia"/>
        </w:rPr>
        <w:t>53.2.3拒不配合进行有关调查、情节严重的。</w:t>
      </w:r>
    </w:p>
    <w:p w14:paraId="7C6823BD" w14:textId="77777777" w:rsidR="0004289B" w:rsidRPr="007956E7" w:rsidRDefault="00853F52">
      <w:pPr>
        <w:tabs>
          <w:tab w:val="clear" w:pos="426"/>
        </w:tabs>
        <w:rPr>
          <w:b/>
        </w:rPr>
      </w:pPr>
      <w:r w:rsidRPr="007956E7">
        <w:rPr>
          <w:rFonts w:hint="eastAsia"/>
        </w:rPr>
        <w:t xml:space="preserve">54．  </w:t>
      </w:r>
      <w:r w:rsidRPr="007956E7">
        <w:rPr>
          <w:rFonts w:hint="eastAsia"/>
          <w:b/>
        </w:rPr>
        <w:t>其他</w:t>
      </w:r>
    </w:p>
    <w:p w14:paraId="422FF508" w14:textId="77777777" w:rsidR="0004289B" w:rsidRPr="007956E7" w:rsidRDefault="00853F52">
      <w:pPr>
        <w:tabs>
          <w:tab w:val="clear" w:pos="426"/>
        </w:tabs>
      </w:pPr>
      <w:r w:rsidRPr="007956E7">
        <w:rPr>
          <w:rFonts w:hint="eastAsia"/>
        </w:rPr>
        <w:t>54.1  本招标文件的解释权归采购代理机构所有，采购代理机构在征得采购人或相关主管部门同意后，有权在法律允许范围内调整本次招标活动的细节及保留最终解释权。</w:t>
      </w:r>
    </w:p>
    <w:p w14:paraId="44D818FC" w14:textId="77777777" w:rsidR="0004289B" w:rsidRPr="007956E7" w:rsidRDefault="00853F52">
      <w:pPr>
        <w:tabs>
          <w:tab w:val="clear" w:pos="426"/>
        </w:tabs>
      </w:pPr>
      <w:r w:rsidRPr="007956E7">
        <w:rPr>
          <w:rFonts w:hint="eastAsia"/>
        </w:rPr>
        <w:t>54.2 采购代理机构向投标供应商提供的资料和数据，是采购代理机构现有的能供投标供应商利用的资料，采购代理机构对投标供应商由此而</w:t>
      </w:r>
      <w:proofErr w:type="gramStart"/>
      <w:r w:rsidRPr="007956E7">
        <w:rPr>
          <w:rFonts w:hint="eastAsia"/>
        </w:rPr>
        <w:t>作出</w:t>
      </w:r>
      <w:proofErr w:type="gramEnd"/>
      <w:r w:rsidRPr="007956E7">
        <w:rPr>
          <w:rFonts w:hint="eastAsia"/>
        </w:rPr>
        <w:t>的推论、理解和结论概不负责。</w:t>
      </w:r>
    </w:p>
    <w:p w14:paraId="314356A9" w14:textId="77777777" w:rsidR="0004289B" w:rsidRPr="007956E7" w:rsidRDefault="00853F52">
      <w:pPr>
        <w:tabs>
          <w:tab w:val="clear" w:pos="426"/>
        </w:tabs>
      </w:pPr>
      <w:r w:rsidRPr="007956E7">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7F60666F" w14:textId="77777777" w:rsidR="0004289B" w:rsidRPr="007956E7" w:rsidRDefault="00853F52">
      <w:pPr>
        <w:tabs>
          <w:tab w:val="clear" w:pos="426"/>
        </w:tabs>
      </w:pPr>
      <w:r w:rsidRPr="007956E7">
        <w:rPr>
          <w:rFonts w:hint="eastAsia"/>
        </w:rPr>
        <w:t>54.4 中标无效的，发出的中标通知书和签订的合同自</w:t>
      </w:r>
      <w:proofErr w:type="gramStart"/>
      <w:r w:rsidRPr="007956E7">
        <w:rPr>
          <w:rFonts w:hint="eastAsia"/>
        </w:rPr>
        <w:t>始没有</w:t>
      </w:r>
      <w:proofErr w:type="gramEnd"/>
      <w:r w:rsidRPr="007956E7">
        <w:rPr>
          <w:rFonts w:hint="eastAsia"/>
        </w:rPr>
        <w:t>法律约束力，但不影响合同中存在的有关解决争议方法的条款的效力。</w:t>
      </w:r>
    </w:p>
    <w:p w14:paraId="3046B6BF" w14:textId="77777777" w:rsidR="0004289B" w:rsidRPr="007956E7" w:rsidRDefault="00853F52">
      <w:pPr>
        <w:tabs>
          <w:tab w:val="clear" w:pos="426"/>
        </w:tabs>
      </w:pPr>
      <w:r w:rsidRPr="007956E7">
        <w:rPr>
          <w:rFonts w:hint="eastAsia"/>
        </w:rPr>
        <w:t>54.5 本招标文件所有的附件与本招标文件具有同等效力。</w:t>
      </w:r>
    </w:p>
    <w:p w14:paraId="23DD9222" w14:textId="77777777" w:rsidR="0004289B" w:rsidRPr="007956E7" w:rsidRDefault="0004289B">
      <w:pPr>
        <w:tabs>
          <w:tab w:val="clear" w:pos="426"/>
        </w:tabs>
      </w:pPr>
    </w:p>
    <w:p w14:paraId="063BE68A" w14:textId="77777777" w:rsidR="0004289B" w:rsidRPr="007956E7" w:rsidRDefault="00853F52">
      <w:pPr>
        <w:shd w:val="clear" w:color="auto" w:fill="auto"/>
        <w:tabs>
          <w:tab w:val="clear" w:pos="426"/>
        </w:tabs>
        <w:adjustRightInd/>
        <w:snapToGrid/>
        <w:spacing w:line="240" w:lineRule="auto"/>
        <w:jc w:val="left"/>
      </w:pPr>
      <w:r w:rsidRPr="007956E7">
        <w:br w:type="page"/>
      </w:r>
    </w:p>
    <w:p w14:paraId="4307FAD9" w14:textId="77777777" w:rsidR="0004289B" w:rsidRPr="007956E7" w:rsidRDefault="00853F52">
      <w:pPr>
        <w:pStyle w:val="afff0"/>
        <w:tabs>
          <w:tab w:val="clear" w:pos="426"/>
        </w:tabs>
      </w:pPr>
      <w:bookmarkStart w:id="204" w:name="_Toc14427264"/>
      <w:bookmarkStart w:id="205" w:name="_Toc3627284"/>
      <w:bookmarkStart w:id="206" w:name="_Toc120892192"/>
      <w:r w:rsidRPr="007956E7">
        <w:rPr>
          <w:rFonts w:hint="eastAsia"/>
        </w:rPr>
        <w:lastRenderedPageBreak/>
        <w:t>招标代理服务取费说明</w:t>
      </w:r>
      <w:bookmarkEnd w:id="204"/>
      <w:bookmarkEnd w:id="205"/>
      <w:bookmarkEnd w:id="206"/>
    </w:p>
    <w:p w14:paraId="242F31F2" w14:textId="77777777" w:rsidR="0004289B" w:rsidRPr="007956E7" w:rsidRDefault="0004289B">
      <w:pPr>
        <w:tabs>
          <w:tab w:val="clear" w:pos="426"/>
        </w:tabs>
        <w:ind w:firstLineChars="200" w:firstLine="440"/>
        <w:rPr>
          <w:sz w:val="22"/>
        </w:rPr>
      </w:pPr>
    </w:p>
    <w:p w14:paraId="419BE5F5" w14:textId="741149AD" w:rsidR="0004289B" w:rsidRPr="007956E7" w:rsidRDefault="00853F52">
      <w:pPr>
        <w:tabs>
          <w:tab w:val="clear" w:pos="426"/>
        </w:tabs>
        <w:ind w:firstLineChars="200" w:firstLine="440"/>
        <w:rPr>
          <w:sz w:val="22"/>
        </w:rPr>
      </w:pPr>
      <w:r w:rsidRPr="007956E7">
        <w:rPr>
          <w:rFonts w:hint="eastAsia"/>
          <w:sz w:val="22"/>
        </w:rPr>
        <w:t>招标代理服务收费以中标金额为计算基数，</w:t>
      </w:r>
      <w:r w:rsidR="00650A31" w:rsidRPr="007956E7">
        <w:rPr>
          <w:rFonts w:hint="eastAsia"/>
        </w:rPr>
        <w:t>按《</w:t>
      </w:r>
      <w:r w:rsidR="00650A31">
        <w:rPr>
          <w:rFonts w:hint="eastAsia"/>
        </w:rPr>
        <w:t>招标代理服务收费管理暂行办法</w:t>
      </w:r>
      <w:r w:rsidR="00650A31" w:rsidRPr="007956E7">
        <w:rPr>
          <w:rFonts w:hint="eastAsia"/>
        </w:rPr>
        <w:t>》</w:t>
      </w:r>
      <w:r w:rsidR="00650A31">
        <w:rPr>
          <w:rFonts w:hint="eastAsia"/>
        </w:rPr>
        <w:t>的通知</w:t>
      </w:r>
      <w:r w:rsidR="00650A31" w:rsidRPr="007956E7">
        <w:rPr>
          <w:rFonts w:hint="eastAsia"/>
        </w:rPr>
        <w:t>（</w:t>
      </w:r>
      <w:r w:rsidR="00650A31">
        <w:rPr>
          <w:rFonts w:hint="eastAsia"/>
        </w:rPr>
        <w:t>计价格</w:t>
      </w:r>
      <w:r w:rsidR="00650A31" w:rsidRPr="007956E7">
        <w:rPr>
          <w:rFonts w:hint="eastAsia"/>
        </w:rPr>
        <w:t>〔</w:t>
      </w:r>
      <w:r w:rsidR="00650A31">
        <w:t>2002</w:t>
      </w:r>
      <w:r w:rsidR="00650A31" w:rsidRPr="007956E7">
        <w:t>〕</w:t>
      </w:r>
      <w:r w:rsidR="00650A31">
        <w:t>1980</w:t>
      </w:r>
      <w:r w:rsidR="00650A31" w:rsidRPr="007956E7">
        <w:t>号）</w:t>
      </w:r>
      <w:r w:rsidR="00650A31">
        <w:rPr>
          <w:rFonts w:hint="eastAsia"/>
        </w:rPr>
        <w:t>和国家发展改革委《关于降低部分建设项目收费标准规范收费行为等有关问题的通知》（</w:t>
      </w:r>
      <w:proofErr w:type="gramStart"/>
      <w:r w:rsidR="00650A31">
        <w:rPr>
          <w:rFonts w:hint="eastAsia"/>
        </w:rPr>
        <w:t>发改价格</w:t>
      </w:r>
      <w:proofErr w:type="gramEnd"/>
      <w:r w:rsidR="00650A31" w:rsidRPr="007956E7">
        <w:rPr>
          <w:rFonts w:hint="eastAsia"/>
        </w:rPr>
        <w:t>〔</w:t>
      </w:r>
      <w:r w:rsidR="00650A31">
        <w:t>2011</w:t>
      </w:r>
      <w:r w:rsidR="00650A31" w:rsidRPr="007956E7">
        <w:t>〕</w:t>
      </w:r>
      <w:r w:rsidR="00650A31">
        <w:rPr>
          <w:rFonts w:hint="eastAsia"/>
        </w:rPr>
        <w:t>5</w:t>
      </w:r>
      <w:r w:rsidR="00650A31">
        <w:t>34</w:t>
      </w:r>
      <w:r w:rsidR="00650A31">
        <w:rPr>
          <w:rFonts w:hint="eastAsia"/>
        </w:rPr>
        <w:t>号）</w:t>
      </w:r>
      <w:r w:rsidR="00650A31" w:rsidRPr="007956E7">
        <w:t>规定的招标代理服务费收费办法，按差额定率累进法计算</w:t>
      </w:r>
      <w:r w:rsidR="00650A31" w:rsidRPr="007956E7">
        <w:rPr>
          <w:rFonts w:hint="eastAsia"/>
        </w:rPr>
        <w:t>，</w:t>
      </w:r>
      <w:r w:rsidR="00650A31" w:rsidRPr="007956E7">
        <w:t>向中标供应商收取。</w:t>
      </w:r>
      <w:r w:rsidR="00650A31">
        <w:rPr>
          <w:rFonts w:hint="eastAsia"/>
        </w:rPr>
        <w:t>低于人民币</w:t>
      </w:r>
      <w:r w:rsidR="00650A31">
        <w:t>5000</w:t>
      </w:r>
      <w:r w:rsidR="00650A31">
        <w:rPr>
          <w:rFonts w:hint="eastAsia"/>
        </w:rPr>
        <w:t>元的，按最低人民币5</w:t>
      </w:r>
      <w:r w:rsidR="00650A31">
        <w:t>000</w:t>
      </w:r>
      <w:r w:rsidR="00650A31">
        <w:rPr>
          <w:rFonts w:hint="eastAsia"/>
        </w:rPr>
        <w:t>元收费。</w:t>
      </w:r>
      <w:r w:rsidRPr="007956E7">
        <w:rPr>
          <w:rFonts w:hint="eastAsia"/>
          <w:sz w:val="22"/>
        </w:rPr>
        <w:t xml:space="preserve">收费标准如下表所列： </w:t>
      </w:r>
    </w:p>
    <w:p w14:paraId="14D1C811" w14:textId="77777777" w:rsidR="0004289B" w:rsidRPr="007956E7" w:rsidRDefault="00853F52">
      <w:pPr>
        <w:tabs>
          <w:tab w:val="clear" w:pos="426"/>
        </w:tabs>
        <w:ind w:firstLineChars="200" w:firstLine="440"/>
        <w:rPr>
          <w:sz w:val="22"/>
        </w:rPr>
      </w:pPr>
      <w:r w:rsidRPr="007956E7">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7956E7" w:rsidRPr="007956E7" w14:paraId="240BCCBF" w14:textId="77777777">
        <w:trPr>
          <w:trHeight w:val="601"/>
          <w:jc w:val="center"/>
        </w:trPr>
        <w:tc>
          <w:tcPr>
            <w:tcW w:w="2986" w:type="dxa"/>
            <w:vAlign w:val="center"/>
          </w:tcPr>
          <w:p w14:paraId="4EF4E268" w14:textId="77777777" w:rsidR="0004289B" w:rsidRPr="007956E7" w:rsidRDefault="00853F52">
            <w:pPr>
              <w:tabs>
                <w:tab w:val="clear" w:pos="426"/>
              </w:tabs>
              <w:spacing w:line="300" w:lineRule="auto"/>
              <w:jc w:val="right"/>
              <w:rPr>
                <w:szCs w:val="21"/>
              </w:rPr>
            </w:pPr>
            <w:r w:rsidRPr="007956E7">
              <w:rPr>
                <w:rFonts w:hint="eastAsia"/>
                <w:szCs w:val="21"/>
              </w:rPr>
              <w:t>服务类型</w:t>
            </w:r>
          </w:p>
          <w:p w14:paraId="239E8C65" w14:textId="77777777" w:rsidR="0004289B" w:rsidRPr="007956E7" w:rsidRDefault="00853F52">
            <w:pPr>
              <w:tabs>
                <w:tab w:val="clear" w:pos="426"/>
              </w:tabs>
              <w:spacing w:line="300" w:lineRule="auto"/>
              <w:jc w:val="center"/>
              <w:rPr>
                <w:szCs w:val="21"/>
              </w:rPr>
            </w:pPr>
            <w:r w:rsidRPr="007956E7">
              <w:rPr>
                <w:rFonts w:hint="eastAsia"/>
                <w:szCs w:val="21"/>
              </w:rPr>
              <w:t>费率</w:t>
            </w:r>
          </w:p>
          <w:p w14:paraId="147CC5A7" w14:textId="77777777" w:rsidR="0004289B" w:rsidRPr="007956E7" w:rsidRDefault="00853F52">
            <w:pPr>
              <w:tabs>
                <w:tab w:val="clear" w:pos="426"/>
              </w:tabs>
              <w:spacing w:line="300" w:lineRule="auto"/>
              <w:rPr>
                <w:szCs w:val="21"/>
              </w:rPr>
            </w:pPr>
            <w:r w:rsidRPr="007956E7">
              <w:rPr>
                <w:rFonts w:hint="eastAsia"/>
                <w:szCs w:val="21"/>
              </w:rPr>
              <w:t>中标金额</w:t>
            </w:r>
          </w:p>
        </w:tc>
        <w:tc>
          <w:tcPr>
            <w:tcW w:w="1845" w:type="dxa"/>
            <w:vAlign w:val="center"/>
          </w:tcPr>
          <w:p w14:paraId="11B74BAC" w14:textId="77777777" w:rsidR="0004289B" w:rsidRPr="007956E7" w:rsidRDefault="00853F52">
            <w:pPr>
              <w:spacing w:line="240" w:lineRule="auto"/>
              <w:jc w:val="center"/>
              <w:rPr>
                <w:szCs w:val="21"/>
              </w:rPr>
            </w:pPr>
            <w:r w:rsidRPr="007956E7">
              <w:rPr>
                <w:rFonts w:hint="eastAsia"/>
                <w:szCs w:val="21"/>
              </w:rPr>
              <w:t>货物采购</w:t>
            </w:r>
          </w:p>
        </w:tc>
        <w:tc>
          <w:tcPr>
            <w:tcW w:w="1845" w:type="dxa"/>
            <w:vAlign w:val="center"/>
          </w:tcPr>
          <w:p w14:paraId="3FDEBB35" w14:textId="77777777" w:rsidR="0004289B" w:rsidRPr="007956E7" w:rsidRDefault="00853F52">
            <w:pPr>
              <w:spacing w:line="240" w:lineRule="auto"/>
              <w:jc w:val="center"/>
              <w:rPr>
                <w:szCs w:val="21"/>
              </w:rPr>
            </w:pPr>
            <w:r w:rsidRPr="007956E7">
              <w:rPr>
                <w:szCs w:val="21"/>
              </w:rPr>
              <w:t>服务采购</w:t>
            </w:r>
          </w:p>
        </w:tc>
        <w:tc>
          <w:tcPr>
            <w:tcW w:w="1846" w:type="dxa"/>
            <w:vAlign w:val="center"/>
          </w:tcPr>
          <w:p w14:paraId="5EC0C328" w14:textId="77777777" w:rsidR="0004289B" w:rsidRPr="007956E7" w:rsidRDefault="00853F52">
            <w:pPr>
              <w:spacing w:line="240" w:lineRule="auto"/>
              <w:jc w:val="center"/>
              <w:rPr>
                <w:szCs w:val="21"/>
              </w:rPr>
            </w:pPr>
            <w:r w:rsidRPr="007956E7">
              <w:rPr>
                <w:szCs w:val="21"/>
              </w:rPr>
              <w:t>工程采购</w:t>
            </w:r>
          </w:p>
        </w:tc>
      </w:tr>
      <w:tr w:rsidR="007956E7" w:rsidRPr="007956E7" w14:paraId="6D65F12B" w14:textId="77777777">
        <w:trPr>
          <w:trHeight w:val="340"/>
          <w:jc w:val="center"/>
        </w:trPr>
        <w:tc>
          <w:tcPr>
            <w:tcW w:w="2986" w:type="dxa"/>
            <w:vAlign w:val="center"/>
          </w:tcPr>
          <w:p w14:paraId="73BA6E7C" w14:textId="77777777" w:rsidR="0004289B" w:rsidRPr="007956E7" w:rsidRDefault="00853F52">
            <w:pPr>
              <w:shd w:val="clear" w:color="auto" w:fill="auto"/>
              <w:tabs>
                <w:tab w:val="clear" w:pos="426"/>
              </w:tabs>
              <w:adjustRightInd/>
              <w:snapToGrid/>
              <w:spacing w:line="240" w:lineRule="auto"/>
              <w:jc w:val="left"/>
              <w:rPr>
                <w:szCs w:val="21"/>
              </w:rPr>
            </w:pPr>
            <w:r w:rsidRPr="007956E7">
              <w:rPr>
                <w:rFonts w:hint="eastAsia"/>
                <w:szCs w:val="21"/>
              </w:rPr>
              <w:t>100万元以下</w:t>
            </w:r>
          </w:p>
        </w:tc>
        <w:tc>
          <w:tcPr>
            <w:tcW w:w="1845" w:type="dxa"/>
            <w:vAlign w:val="center"/>
          </w:tcPr>
          <w:p w14:paraId="522D869A" w14:textId="77777777" w:rsidR="0004289B" w:rsidRPr="007956E7" w:rsidRDefault="00853F52">
            <w:pPr>
              <w:spacing w:line="240" w:lineRule="auto"/>
              <w:jc w:val="center"/>
              <w:rPr>
                <w:szCs w:val="21"/>
              </w:rPr>
            </w:pPr>
            <w:r w:rsidRPr="007956E7">
              <w:rPr>
                <w:rFonts w:hint="eastAsia"/>
                <w:szCs w:val="21"/>
              </w:rPr>
              <w:t>1.500%</w:t>
            </w:r>
          </w:p>
        </w:tc>
        <w:tc>
          <w:tcPr>
            <w:tcW w:w="1845" w:type="dxa"/>
            <w:vAlign w:val="center"/>
          </w:tcPr>
          <w:p w14:paraId="3791B004" w14:textId="77777777" w:rsidR="0004289B" w:rsidRPr="007956E7" w:rsidRDefault="00853F52">
            <w:pPr>
              <w:spacing w:line="240" w:lineRule="auto"/>
              <w:jc w:val="center"/>
              <w:rPr>
                <w:szCs w:val="21"/>
              </w:rPr>
            </w:pPr>
            <w:r w:rsidRPr="007956E7">
              <w:rPr>
                <w:rFonts w:hint="eastAsia"/>
                <w:szCs w:val="21"/>
              </w:rPr>
              <w:t>1.500%</w:t>
            </w:r>
          </w:p>
        </w:tc>
        <w:tc>
          <w:tcPr>
            <w:tcW w:w="1846" w:type="dxa"/>
            <w:vAlign w:val="center"/>
          </w:tcPr>
          <w:p w14:paraId="6B1A5CC5" w14:textId="77777777" w:rsidR="0004289B" w:rsidRPr="007956E7" w:rsidRDefault="00853F52">
            <w:pPr>
              <w:spacing w:line="240" w:lineRule="auto"/>
              <w:jc w:val="center"/>
              <w:rPr>
                <w:szCs w:val="21"/>
              </w:rPr>
            </w:pPr>
            <w:r w:rsidRPr="007956E7">
              <w:rPr>
                <w:rFonts w:hint="eastAsia"/>
                <w:szCs w:val="21"/>
              </w:rPr>
              <w:t>1.000%</w:t>
            </w:r>
          </w:p>
        </w:tc>
      </w:tr>
      <w:tr w:rsidR="007956E7" w:rsidRPr="007956E7" w14:paraId="1030EEBF" w14:textId="77777777">
        <w:trPr>
          <w:trHeight w:val="340"/>
          <w:jc w:val="center"/>
        </w:trPr>
        <w:tc>
          <w:tcPr>
            <w:tcW w:w="2986" w:type="dxa"/>
            <w:vAlign w:val="center"/>
          </w:tcPr>
          <w:p w14:paraId="7AE1E558" w14:textId="77777777" w:rsidR="0004289B" w:rsidRPr="007956E7" w:rsidRDefault="00853F52">
            <w:pPr>
              <w:spacing w:line="240" w:lineRule="auto"/>
              <w:jc w:val="left"/>
              <w:rPr>
                <w:szCs w:val="21"/>
              </w:rPr>
            </w:pPr>
            <w:r w:rsidRPr="007956E7">
              <w:rPr>
                <w:rFonts w:hint="eastAsia"/>
                <w:szCs w:val="21"/>
              </w:rPr>
              <w:t>100万元（含）-500万元</w:t>
            </w:r>
          </w:p>
        </w:tc>
        <w:tc>
          <w:tcPr>
            <w:tcW w:w="1845" w:type="dxa"/>
            <w:vAlign w:val="center"/>
          </w:tcPr>
          <w:p w14:paraId="4728625F" w14:textId="77777777" w:rsidR="0004289B" w:rsidRPr="007956E7" w:rsidRDefault="00853F52">
            <w:pPr>
              <w:spacing w:line="240" w:lineRule="auto"/>
              <w:jc w:val="center"/>
              <w:rPr>
                <w:szCs w:val="21"/>
              </w:rPr>
            </w:pPr>
            <w:r w:rsidRPr="007956E7">
              <w:rPr>
                <w:rFonts w:hint="eastAsia"/>
                <w:szCs w:val="21"/>
              </w:rPr>
              <w:t>1.100%</w:t>
            </w:r>
          </w:p>
        </w:tc>
        <w:tc>
          <w:tcPr>
            <w:tcW w:w="1845" w:type="dxa"/>
            <w:vAlign w:val="center"/>
          </w:tcPr>
          <w:p w14:paraId="7352A4A9" w14:textId="77777777" w:rsidR="0004289B" w:rsidRPr="007956E7" w:rsidRDefault="00853F52">
            <w:pPr>
              <w:spacing w:line="240" w:lineRule="auto"/>
              <w:jc w:val="center"/>
              <w:rPr>
                <w:szCs w:val="21"/>
              </w:rPr>
            </w:pPr>
            <w:r w:rsidRPr="007956E7">
              <w:rPr>
                <w:rFonts w:hint="eastAsia"/>
                <w:szCs w:val="21"/>
              </w:rPr>
              <w:t>0.800%</w:t>
            </w:r>
          </w:p>
        </w:tc>
        <w:tc>
          <w:tcPr>
            <w:tcW w:w="1846" w:type="dxa"/>
            <w:vAlign w:val="center"/>
          </w:tcPr>
          <w:p w14:paraId="4483D28B" w14:textId="77777777" w:rsidR="0004289B" w:rsidRPr="007956E7" w:rsidRDefault="00853F52">
            <w:pPr>
              <w:spacing w:line="240" w:lineRule="auto"/>
              <w:jc w:val="center"/>
              <w:rPr>
                <w:szCs w:val="21"/>
              </w:rPr>
            </w:pPr>
            <w:r w:rsidRPr="007956E7">
              <w:rPr>
                <w:rFonts w:hint="eastAsia"/>
                <w:szCs w:val="21"/>
              </w:rPr>
              <w:t>0.700%</w:t>
            </w:r>
          </w:p>
        </w:tc>
      </w:tr>
      <w:tr w:rsidR="007956E7" w:rsidRPr="007956E7" w14:paraId="3E6390AC" w14:textId="77777777">
        <w:trPr>
          <w:trHeight w:val="340"/>
          <w:jc w:val="center"/>
        </w:trPr>
        <w:tc>
          <w:tcPr>
            <w:tcW w:w="2986" w:type="dxa"/>
            <w:vAlign w:val="center"/>
          </w:tcPr>
          <w:p w14:paraId="4043DD78" w14:textId="77777777" w:rsidR="0004289B" w:rsidRPr="007956E7" w:rsidRDefault="00853F52">
            <w:pPr>
              <w:spacing w:line="240" w:lineRule="auto"/>
              <w:jc w:val="left"/>
              <w:rPr>
                <w:szCs w:val="21"/>
              </w:rPr>
            </w:pPr>
            <w:r w:rsidRPr="007956E7">
              <w:rPr>
                <w:rFonts w:hint="eastAsia"/>
                <w:szCs w:val="21"/>
              </w:rPr>
              <w:t>500万元（含）-1000万元</w:t>
            </w:r>
          </w:p>
        </w:tc>
        <w:tc>
          <w:tcPr>
            <w:tcW w:w="1845" w:type="dxa"/>
            <w:vAlign w:val="center"/>
          </w:tcPr>
          <w:p w14:paraId="06941465" w14:textId="77777777" w:rsidR="0004289B" w:rsidRPr="007956E7" w:rsidRDefault="00853F52">
            <w:pPr>
              <w:spacing w:line="240" w:lineRule="auto"/>
              <w:jc w:val="center"/>
              <w:rPr>
                <w:szCs w:val="21"/>
              </w:rPr>
            </w:pPr>
            <w:r w:rsidRPr="007956E7">
              <w:rPr>
                <w:rFonts w:hint="eastAsia"/>
                <w:szCs w:val="21"/>
              </w:rPr>
              <w:t>0.800%</w:t>
            </w:r>
          </w:p>
        </w:tc>
        <w:tc>
          <w:tcPr>
            <w:tcW w:w="1845" w:type="dxa"/>
            <w:vAlign w:val="center"/>
          </w:tcPr>
          <w:p w14:paraId="79DF2B53" w14:textId="77777777" w:rsidR="0004289B" w:rsidRPr="007956E7" w:rsidRDefault="00853F52">
            <w:pPr>
              <w:spacing w:line="240" w:lineRule="auto"/>
              <w:jc w:val="center"/>
              <w:rPr>
                <w:szCs w:val="21"/>
              </w:rPr>
            </w:pPr>
            <w:r w:rsidRPr="007956E7">
              <w:rPr>
                <w:rFonts w:hint="eastAsia"/>
                <w:szCs w:val="21"/>
              </w:rPr>
              <w:t>0.450%</w:t>
            </w:r>
          </w:p>
        </w:tc>
        <w:tc>
          <w:tcPr>
            <w:tcW w:w="1846" w:type="dxa"/>
            <w:vAlign w:val="center"/>
          </w:tcPr>
          <w:p w14:paraId="018DF7AE" w14:textId="77777777" w:rsidR="0004289B" w:rsidRPr="007956E7" w:rsidRDefault="00853F52">
            <w:pPr>
              <w:spacing w:line="240" w:lineRule="auto"/>
              <w:jc w:val="center"/>
              <w:rPr>
                <w:szCs w:val="21"/>
              </w:rPr>
            </w:pPr>
            <w:r w:rsidRPr="007956E7">
              <w:rPr>
                <w:rFonts w:hint="eastAsia"/>
                <w:szCs w:val="21"/>
              </w:rPr>
              <w:t>0.550%</w:t>
            </w:r>
          </w:p>
        </w:tc>
      </w:tr>
      <w:tr w:rsidR="007956E7" w:rsidRPr="007956E7" w14:paraId="10D87942" w14:textId="77777777">
        <w:trPr>
          <w:trHeight w:val="340"/>
          <w:jc w:val="center"/>
        </w:trPr>
        <w:tc>
          <w:tcPr>
            <w:tcW w:w="2986" w:type="dxa"/>
            <w:vAlign w:val="center"/>
          </w:tcPr>
          <w:p w14:paraId="0CB1F4C0" w14:textId="77777777" w:rsidR="0004289B" w:rsidRPr="007956E7" w:rsidRDefault="00853F52">
            <w:pPr>
              <w:spacing w:line="240" w:lineRule="auto"/>
              <w:jc w:val="left"/>
              <w:rPr>
                <w:szCs w:val="21"/>
              </w:rPr>
            </w:pPr>
            <w:r w:rsidRPr="007956E7">
              <w:rPr>
                <w:rFonts w:hint="eastAsia"/>
                <w:szCs w:val="21"/>
              </w:rPr>
              <w:t>1000万元（含）-5000万元</w:t>
            </w:r>
          </w:p>
        </w:tc>
        <w:tc>
          <w:tcPr>
            <w:tcW w:w="1845" w:type="dxa"/>
            <w:vAlign w:val="center"/>
          </w:tcPr>
          <w:p w14:paraId="220715A9" w14:textId="77777777" w:rsidR="0004289B" w:rsidRPr="007956E7" w:rsidRDefault="00853F52">
            <w:pPr>
              <w:spacing w:line="240" w:lineRule="auto"/>
              <w:jc w:val="center"/>
              <w:rPr>
                <w:szCs w:val="21"/>
              </w:rPr>
            </w:pPr>
            <w:r w:rsidRPr="007956E7">
              <w:rPr>
                <w:rFonts w:hint="eastAsia"/>
                <w:szCs w:val="21"/>
              </w:rPr>
              <w:t>0.500%</w:t>
            </w:r>
          </w:p>
        </w:tc>
        <w:tc>
          <w:tcPr>
            <w:tcW w:w="1845" w:type="dxa"/>
            <w:vAlign w:val="center"/>
          </w:tcPr>
          <w:p w14:paraId="04D6B8CF" w14:textId="77777777" w:rsidR="0004289B" w:rsidRPr="007956E7" w:rsidRDefault="00853F52">
            <w:pPr>
              <w:spacing w:line="240" w:lineRule="auto"/>
              <w:jc w:val="center"/>
              <w:rPr>
                <w:szCs w:val="21"/>
              </w:rPr>
            </w:pPr>
            <w:r w:rsidRPr="007956E7">
              <w:rPr>
                <w:rFonts w:hint="eastAsia"/>
                <w:szCs w:val="21"/>
              </w:rPr>
              <w:t>0.250%</w:t>
            </w:r>
          </w:p>
        </w:tc>
        <w:tc>
          <w:tcPr>
            <w:tcW w:w="1846" w:type="dxa"/>
            <w:vAlign w:val="center"/>
          </w:tcPr>
          <w:p w14:paraId="3C7C8A75" w14:textId="77777777" w:rsidR="0004289B" w:rsidRPr="007956E7" w:rsidRDefault="00853F52">
            <w:pPr>
              <w:spacing w:line="240" w:lineRule="auto"/>
              <w:jc w:val="center"/>
              <w:rPr>
                <w:szCs w:val="21"/>
              </w:rPr>
            </w:pPr>
            <w:r w:rsidRPr="007956E7">
              <w:rPr>
                <w:rFonts w:hint="eastAsia"/>
                <w:szCs w:val="21"/>
              </w:rPr>
              <w:t>0.350%</w:t>
            </w:r>
          </w:p>
        </w:tc>
      </w:tr>
      <w:tr w:rsidR="007956E7" w:rsidRPr="007956E7" w14:paraId="67B06C51" w14:textId="77777777">
        <w:trPr>
          <w:trHeight w:val="340"/>
          <w:jc w:val="center"/>
        </w:trPr>
        <w:tc>
          <w:tcPr>
            <w:tcW w:w="2986" w:type="dxa"/>
            <w:vAlign w:val="center"/>
          </w:tcPr>
          <w:p w14:paraId="5BB088C8" w14:textId="77777777" w:rsidR="0004289B" w:rsidRPr="007956E7" w:rsidRDefault="00853F52">
            <w:pPr>
              <w:spacing w:line="240" w:lineRule="auto"/>
              <w:jc w:val="left"/>
              <w:rPr>
                <w:szCs w:val="21"/>
              </w:rPr>
            </w:pPr>
            <w:r w:rsidRPr="007956E7">
              <w:rPr>
                <w:rFonts w:hint="eastAsia"/>
                <w:szCs w:val="21"/>
              </w:rPr>
              <w:t>5000万元（含）-1亿元</w:t>
            </w:r>
          </w:p>
        </w:tc>
        <w:tc>
          <w:tcPr>
            <w:tcW w:w="1845" w:type="dxa"/>
            <w:vAlign w:val="center"/>
          </w:tcPr>
          <w:p w14:paraId="1E7C3627" w14:textId="77777777" w:rsidR="0004289B" w:rsidRPr="007956E7" w:rsidRDefault="00853F52">
            <w:pPr>
              <w:spacing w:line="240" w:lineRule="auto"/>
              <w:jc w:val="center"/>
              <w:rPr>
                <w:szCs w:val="21"/>
              </w:rPr>
            </w:pPr>
            <w:r w:rsidRPr="007956E7">
              <w:rPr>
                <w:rFonts w:hint="eastAsia"/>
                <w:szCs w:val="21"/>
              </w:rPr>
              <w:t>0.250%</w:t>
            </w:r>
          </w:p>
        </w:tc>
        <w:tc>
          <w:tcPr>
            <w:tcW w:w="1845" w:type="dxa"/>
            <w:vAlign w:val="center"/>
          </w:tcPr>
          <w:p w14:paraId="1E363350" w14:textId="77777777" w:rsidR="0004289B" w:rsidRPr="007956E7" w:rsidRDefault="00853F52">
            <w:pPr>
              <w:spacing w:line="240" w:lineRule="auto"/>
              <w:jc w:val="center"/>
              <w:rPr>
                <w:szCs w:val="21"/>
              </w:rPr>
            </w:pPr>
            <w:r w:rsidRPr="007956E7">
              <w:rPr>
                <w:rFonts w:hint="eastAsia"/>
                <w:szCs w:val="21"/>
              </w:rPr>
              <w:t>0.100%</w:t>
            </w:r>
          </w:p>
        </w:tc>
        <w:tc>
          <w:tcPr>
            <w:tcW w:w="1846" w:type="dxa"/>
            <w:vAlign w:val="center"/>
          </w:tcPr>
          <w:p w14:paraId="205B3FEF" w14:textId="77777777" w:rsidR="0004289B" w:rsidRPr="007956E7" w:rsidRDefault="00853F52">
            <w:pPr>
              <w:spacing w:line="240" w:lineRule="auto"/>
              <w:jc w:val="center"/>
              <w:rPr>
                <w:szCs w:val="21"/>
              </w:rPr>
            </w:pPr>
            <w:r w:rsidRPr="007956E7">
              <w:rPr>
                <w:rFonts w:hint="eastAsia"/>
                <w:szCs w:val="21"/>
              </w:rPr>
              <w:t>0.200%</w:t>
            </w:r>
          </w:p>
        </w:tc>
      </w:tr>
      <w:tr w:rsidR="007956E7" w:rsidRPr="007956E7" w14:paraId="1DA485E5" w14:textId="77777777">
        <w:trPr>
          <w:trHeight w:val="340"/>
          <w:jc w:val="center"/>
        </w:trPr>
        <w:tc>
          <w:tcPr>
            <w:tcW w:w="2986" w:type="dxa"/>
            <w:vAlign w:val="center"/>
          </w:tcPr>
          <w:p w14:paraId="76385DFA" w14:textId="77777777" w:rsidR="0004289B" w:rsidRPr="007956E7" w:rsidRDefault="00853F52">
            <w:pPr>
              <w:spacing w:line="240" w:lineRule="auto"/>
              <w:jc w:val="left"/>
              <w:rPr>
                <w:szCs w:val="21"/>
              </w:rPr>
            </w:pPr>
            <w:r w:rsidRPr="007956E7">
              <w:rPr>
                <w:rFonts w:hint="eastAsia"/>
                <w:szCs w:val="21"/>
              </w:rPr>
              <w:t>1亿元（含）-5亿元</w:t>
            </w:r>
          </w:p>
        </w:tc>
        <w:tc>
          <w:tcPr>
            <w:tcW w:w="1845" w:type="dxa"/>
            <w:vAlign w:val="center"/>
          </w:tcPr>
          <w:p w14:paraId="6B7A3801" w14:textId="77777777" w:rsidR="0004289B" w:rsidRPr="007956E7" w:rsidRDefault="00853F52">
            <w:pPr>
              <w:spacing w:line="240" w:lineRule="auto"/>
              <w:jc w:val="center"/>
              <w:rPr>
                <w:szCs w:val="21"/>
              </w:rPr>
            </w:pPr>
            <w:r w:rsidRPr="007956E7">
              <w:rPr>
                <w:rFonts w:hint="eastAsia"/>
                <w:szCs w:val="21"/>
              </w:rPr>
              <w:t>0.050%</w:t>
            </w:r>
          </w:p>
        </w:tc>
        <w:tc>
          <w:tcPr>
            <w:tcW w:w="1845" w:type="dxa"/>
            <w:vAlign w:val="center"/>
          </w:tcPr>
          <w:p w14:paraId="4AC365B0" w14:textId="77777777" w:rsidR="0004289B" w:rsidRPr="007956E7" w:rsidRDefault="00853F52">
            <w:pPr>
              <w:spacing w:line="240" w:lineRule="auto"/>
              <w:jc w:val="center"/>
              <w:rPr>
                <w:szCs w:val="21"/>
              </w:rPr>
            </w:pPr>
            <w:r w:rsidRPr="007956E7">
              <w:rPr>
                <w:rFonts w:hint="eastAsia"/>
                <w:szCs w:val="21"/>
              </w:rPr>
              <w:t>0.050%</w:t>
            </w:r>
          </w:p>
        </w:tc>
        <w:tc>
          <w:tcPr>
            <w:tcW w:w="1846" w:type="dxa"/>
            <w:vAlign w:val="center"/>
          </w:tcPr>
          <w:p w14:paraId="4520FD5C" w14:textId="77777777" w:rsidR="0004289B" w:rsidRPr="007956E7" w:rsidRDefault="00853F52">
            <w:pPr>
              <w:spacing w:line="240" w:lineRule="auto"/>
              <w:jc w:val="center"/>
              <w:rPr>
                <w:szCs w:val="21"/>
              </w:rPr>
            </w:pPr>
            <w:r w:rsidRPr="007956E7">
              <w:rPr>
                <w:rFonts w:hint="eastAsia"/>
                <w:szCs w:val="21"/>
              </w:rPr>
              <w:t>0.050%</w:t>
            </w:r>
          </w:p>
        </w:tc>
      </w:tr>
      <w:tr w:rsidR="007956E7" w:rsidRPr="007956E7" w14:paraId="744BABDA" w14:textId="77777777">
        <w:trPr>
          <w:trHeight w:val="340"/>
          <w:jc w:val="center"/>
        </w:trPr>
        <w:tc>
          <w:tcPr>
            <w:tcW w:w="2986" w:type="dxa"/>
            <w:vAlign w:val="center"/>
          </w:tcPr>
          <w:p w14:paraId="4BB16301" w14:textId="77777777" w:rsidR="0004289B" w:rsidRPr="007956E7" w:rsidRDefault="00853F52">
            <w:pPr>
              <w:spacing w:line="240" w:lineRule="auto"/>
              <w:jc w:val="left"/>
              <w:rPr>
                <w:szCs w:val="21"/>
              </w:rPr>
            </w:pPr>
            <w:r w:rsidRPr="007956E7">
              <w:rPr>
                <w:rFonts w:hint="eastAsia"/>
                <w:szCs w:val="21"/>
              </w:rPr>
              <w:t>5亿元（含）-10亿元</w:t>
            </w:r>
          </w:p>
        </w:tc>
        <w:tc>
          <w:tcPr>
            <w:tcW w:w="1845" w:type="dxa"/>
            <w:vAlign w:val="center"/>
          </w:tcPr>
          <w:p w14:paraId="6F2FFBC5" w14:textId="77777777" w:rsidR="0004289B" w:rsidRPr="007956E7" w:rsidRDefault="00853F52">
            <w:pPr>
              <w:spacing w:line="240" w:lineRule="auto"/>
              <w:jc w:val="center"/>
              <w:rPr>
                <w:szCs w:val="21"/>
              </w:rPr>
            </w:pPr>
            <w:r w:rsidRPr="007956E7">
              <w:rPr>
                <w:rFonts w:hint="eastAsia"/>
                <w:szCs w:val="21"/>
              </w:rPr>
              <w:t>0.035%</w:t>
            </w:r>
          </w:p>
        </w:tc>
        <w:tc>
          <w:tcPr>
            <w:tcW w:w="1845" w:type="dxa"/>
            <w:vAlign w:val="center"/>
          </w:tcPr>
          <w:p w14:paraId="1EDAAFAD" w14:textId="77777777" w:rsidR="0004289B" w:rsidRPr="007956E7" w:rsidRDefault="00853F52">
            <w:pPr>
              <w:spacing w:line="240" w:lineRule="auto"/>
              <w:jc w:val="center"/>
              <w:rPr>
                <w:szCs w:val="21"/>
              </w:rPr>
            </w:pPr>
            <w:r w:rsidRPr="007956E7">
              <w:rPr>
                <w:rFonts w:hint="eastAsia"/>
                <w:szCs w:val="21"/>
              </w:rPr>
              <w:t>0.035%</w:t>
            </w:r>
          </w:p>
        </w:tc>
        <w:tc>
          <w:tcPr>
            <w:tcW w:w="1846" w:type="dxa"/>
            <w:vAlign w:val="center"/>
          </w:tcPr>
          <w:p w14:paraId="4692441B" w14:textId="77777777" w:rsidR="0004289B" w:rsidRPr="007956E7" w:rsidRDefault="00853F52">
            <w:pPr>
              <w:spacing w:line="240" w:lineRule="auto"/>
              <w:jc w:val="center"/>
              <w:rPr>
                <w:szCs w:val="21"/>
              </w:rPr>
            </w:pPr>
            <w:r w:rsidRPr="007956E7">
              <w:rPr>
                <w:rFonts w:hint="eastAsia"/>
                <w:szCs w:val="21"/>
              </w:rPr>
              <w:t>0.035%</w:t>
            </w:r>
          </w:p>
        </w:tc>
      </w:tr>
      <w:tr w:rsidR="007956E7" w:rsidRPr="007956E7" w14:paraId="5D610527" w14:textId="77777777">
        <w:trPr>
          <w:trHeight w:val="340"/>
          <w:jc w:val="center"/>
        </w:trPr>
        <w:tc>
          <w:tcPr>
            <w:tcW w:w="2986" w:type="dxa"/>
            <w:vAlign w:val="center"/>
          </w:tcPr>
          <w:p w14:paraId="160CC78E" w14:textId="77777777" w:rsidR="0004289B" w:rsidRPr="007956E7" w:rsidRDefault="00853F52">
            <w:pPr>
              <w:spacing w:line="240" w:lineRule="auto"/>
              <w:jc w:val="left"/>
              <w:rPr>
                <w:szCs w:val="21"/>
              </w:rPr>
            </w:pPr>
            <w:r w:rsidRPr="007956E7">
              <w:rPr>
                <w:rFonts w:hint="eastAsia"/>
                <w:szCs w:val="21"/>
              </w:rPr>
              <w:t>10亿元（含）-50亿元</w:t>
            </w:r>
          </w:p>
        </w:tc>
        <w:tc>
          <w:tcPr>
            <w:tcW w:w="1845" w:type="dxa"/>
            <w:vAlign w:val="center"/>
          </w:tcPr>
          <w:p w14:paraId="035041B8" w14:textId="77777777" w:rsidR="0004289B" w:rsidRPr="007956E7" w:rsidRDefault="00853F52">
            <w:pPr>
              <w:spacing w:line="240" w:lineRule="auto"/>
              <w:jc w:val="center"/>
              <w:rPr>
                <w:szCs w:val="21"/>
              </w:rPr>
            </w:pPr>
            <w:r w:rsidRPr="007956E7">
              <w:rPr>
                <w:rFonts w:hint="eastAsia"/>
                <w:szCs w:val="21"/>
              </w:rPr>
              <w:t>0.008%</w:t>
            </w:r>
          </w:p>
        </w:tc>
        <w:tc>
          <w:tcPr>
            <w:tcW w:w="1845" w:type="dxa"/>
            <w:vAlign w:val="center"/>
          </w:tcPr>
          <w:p w14:paraId="38F5ECFC" w14:textId="77777777" w:rsidR="0004289B" w:rsidRPr="007956E7" w:rsidRDefault="00853F52">
            <w:pPr>
              <w:spacing w:line="240" w:lineRule="auto"/>
              <w:jc w:val="center"/>
              <w:rPr>
                <w:szCs w:val="21"/>
              </w:rPr>
            </w:pPr>
            <w:r w:rsidRPr="007956E7">
              <w:rPr>
                <w:rFonts w:hint="eastAsia"/>
                <w:szCs w:val="21"/>
              </w:rPr>
              <w:t>0.008%</w:t>
            </w:r>
          </w:p>
        </w:tc>
        <w:tc>
          <w:tcPr>
            <w:tcW w:w="1846" w:type="dxa"/>
            <w:vAlign w:val="center"/>
          </w:tcPr>
          <w:p w14:paraId="4D9161C8" w14:textId="77777777" w:rsidR="0004289B" w:rsidRPr="007956E7" w:rsidRDefault="00853F52">
            <w:pPr>
              <w:spacing w:line="240" w:lineRule="auto"/>
              <w:jc w:val="center"/>
              <w:rPr>
                <w:szCs w:val="21"/>
              </w:rPr>
            </w:pPr>
            <w:r w:rsidRPr="007956E7">
              <w:rPr>
                <w:rFonts w:hint="eastAsia"/>
                <w:szCs w:val="21"/>
              </w:rPr>
              <w:t>0.008%</w:t>
            </w:r>
          </w:p>
        </w:tc>
      </w:tr>
      <w:tr w:rsidR="007956E7" w:rsidRPr="007956E7" w14:paraId="4610EA88" w14:textId="77777777">
        <w:trPr>
          <w:trHeight w:val="340"/>
          <w:jc w:val="center"/>
        </w:trPr>
        <w:tc>
          <w:tcPr>
            <w:tcW w:w="2986" w:type="dxa"/>
            <w:vAlign w:val="center"/>
          </w:tcPr>
          <w:p w14:paraId="6E0F9EA7" w14:textId="77777777" w:rsidR="0004289B" w:rsidRPr="007956E7" w:rsidRDefault="00853F52">
            <w:pPr>
              <w:spacing w:line="240" w:lineRule="auto"/>
              <w:jc w:val="left"/>
              <w:rPr>
                <w:szCs w:val="21"/>
              </w:rPr>
            </w:pPr>
            <w:r w:rsidRPr="007956E7">
              <w:rPr>
                <w:rFonts w:hint="eastAsia"/>
                <w:szCs w:val="21"/>
              </w:rPr>
              <w:t>50亿元（含）-100亿元</w:t>
            </w:r>
          </w:p>
        </w:tc>
        <w:tc>
          <w:tcPr>
            <w:tcW w:w="1845" w:type="dxa"/>
            <w:vAlign w:val="center"/>
          </w:tcPr>
          <w:p w14:paraId="684665AD" w14:textId="77777777" w:rsidR="0004289B" w:rsidRPr="007956E7" w:rsidRDefault="00853F52">
            <w:pPr>
              <w:spacing w:line="240" w:lineRule="auto"/>
              <w:jc w:val="center"/>
              <w:rPr>
                <w:szCs w:val="21"/>
              </w:rPr>
            </w:pPr>
            <w:r w:rsidRPr="007956E7">
              <w:rPr>
                <w:rFonts w:hint="eastAsia"/>
                <w:szCs w:val="21"/>
              </w:rPr>
              <w:t>0.006%</w:t>
            </w:r>
          </w:p>
        </w:tc>
        <w:tc>
          <w:tcPr>
            <w:tcW w:w="1845" w:type="dxa"/>
            <w:vAlign w:val="center"/>
          </w:tcPr>
          <w:p w14:paraId="6FB7852C" w14:textId="77777777" w:rsidR="0004289B" w:rsidRPr="007956E7" w:rsidRDefault="00853F52">
            <w:pPr>
              <w:spacing w:line="240" w:lineRule="auto"/>
              <w:jc w:val="center"/>
              <w:rPr>
                <w:szCs w:val="21"/>
              </w:rPr>
            </w:pPr>
            <w:r w:rsidRPr="007956E7">
              <w:rPr>
                <w:rFonts w:hint="eastAsia"/>
                <w:szCs w:val="21"/>
              </w:rPr>
              <w:t>0.006%</w:t>
            </w:r>
          </w:p>
        </w:tc>
        <w:tc>
          <w:tcPr>
            <w:tcW w:w="1846" w:type="dxa"/>
            <w:vAlign w:val="center"/>
          </w:tcPr>
          <w:p w14:paraId="6E7CD554" w14:textId="77777777" w:rsidR="0004289B" w:rsidRPr="007956E7" w:rsidRDefault="00853F52">
            <w:pPr>
              <w:spacing w:line="240" w:lineRule="auto"/>
              <w:jc w:val="center"/>
              <w:rPr>
                <w:szCs w:val="21"/>
              </w:rPr>
            </w:pPr>
            <w:r w:rsidRPr="007956E7">
              <w:rPr>
                <w:rFonts w:hint="eastAsia"/>
                <w:szCs w:val="21"/>
              </w:rPr>
              <w:t>0.006%</w:t>
            </w:r>
          </w:p>
        </w:tc>
      </w:tr>
    </w:tbl>
    <w:p w14:paraId="1202365B" w14:textId="77777777" w:rsidR="0004289B" w:rsidRPr="007956E7" w:rsidRDefault="00853F52">
      <w:pPr>
        <w:tabs>
          <w:tab w:val="clear" w:pos="426"/>
        </w:tabs>
        <w:ind w:leftChars="202" w:left="424" w:firstLineChars="200" w:firstLine="440"/>
        <w:rPr>
          <w:sz w:val="22"/>
        </w:rPr>
      </w:pPr>
      <w:r w:rsidRPr="007956E7">
        <w:rPr>
          <w:rFonts w:hint="eastAsia"/>
          <w:sz w:val="22"/>
        </w:rPr>
        <w:t>以某5000万项目服务类招标为例：</w:t>
      </w:r>
    </w:p>
    <w:p w14:paraId="79EBF774" w14:textId="77777777" w:rsidR="0004289B" w:rsidRPr="007956E7" w:rsidRDefault="00853F52">
      <w:pPr>
        <w:tabs>
          <w:tab w:val="clear" w:pos="426"/>
        </w:tabs>
        <w:ind w:leftChars="202" w:left="424" w:firstLineChars="200" w:firstLine="440"/>
        <w:rPr>
          <w:sz w:val="22"/>
        </w:rPr>
      </w:pPr>
      <w:r w:rsidRPr="007956E7">
        <w:rPr>
          <w:rFonts w:hint="eastAsia"/>
          <w:sz w:val="22"/>
        </w:rPr>
        <w:t>计算基准价</w:t>
      </w:r>
      <w:r w:rsidRPr="007956E7">
        <w:rPr>
          <w:sz w:val="22"/>
        </w:rPr>
        <w:t>为</w:t>
      </w:r>
      <w:r w:rsidRPr="007956E7">
        <w:rPr>
          <w:rFonts w:hint="eastAsia"/>
          <w:sz w:val="22"/>
        </w:rPr>
        <w:t>中标价5000万元</w:t>
      </w:r>
      <w:r w:rsidRPr="007956E7">
        <w:rPr>
          <w:sz w:val="22"/>
        </w:rPr>
        <w:t>，则招标代理</w:t>
      </w:r>
      <w:r w:rsidRPr="007956E7">
        <w:rPr>
          <w:rFonts w:hint="eastAsia"/>
          <w:sz w:val="22"/>
        </w:rPr>
        <w:t>服务</w:t>
      </w:r>
      <w:r w:rsidRPr="007956E7">
        <w:rPr>
          <w:sz w:val="22"/>
        </w:rPr>
        <w:t>费计算为：</w:t>
      </w:r>
    </w:p>
    <w:p w14:paraId="6C811865" w14:textId="77777777" w:rsidR="0004289B" w:rsidRPr="007956E7" w:rsidRDefault="00853F52">
      <w:pPr>
        <w:tabs>
          <w:tab w:val="clear" w:pos="426"/>
        </w:tabs>
        <w:ind w:leftChars="202" w:left="424" w:firstLineChars="200" w:firstLine="440"/>
        <w:rPr>
          <w:sz w:val="22"/>
        </w:rPr>
      </w:pPr>
      <w:r w:rsidRPr="007956E7">
        <w:rPr>
          <w:rFonts w:hint="eastAsia"/>
          <w:sz w:val="22"/>
        </w:rPr>
        <w:t xml:space="preserve">100万元×1.5%=1.5万元   </w:t>
      </w:r>
    </w:p>
    <w:p w14:paraId="2F91D341" w14:textId="77777777" w:rsidR="0004289B" w:rsidRPr="007956E7" w:rsidRDefault="00853F52">
      <w:pPr>
        <w:tabs>
          <w:tab w:val="clear" w:pos="426"/>
        </w:tabs>
        <w:ind w:leftChars="202" w:left="424" w:firstLineChars="200" w:firstLine="440"/>
        <w:rPr>
          <w:sz w:val="22"/>
        </w:rPr>
      </w:pPr>
      <w:r w:rsidRPr="007956E7">
        <w:rPr>
          <w:rFonts w:hint="eastAsia"/>
          <w:sz w:val="22"/>
        </w:rPr>
        <w:t xml:space="preserve">（500-100）万元×0.8%=3.2万元 </w:t>
      </w:r>
    </w:p>
    <w:p w14:paraId="08622222" w14:textId="77777777" w:rsidR="0004289B" w:rsidRPr="007956E7" w:rsidRDefault="00853F52">
      <w:pPr>
        <w:tabs>
          <w:tab w:val="clear" w:pos="426"/>
        </w:tabs>
        <w:ind w:leftChars="202" w:left="424" w:firstLineChars="200" w:firstLine="440"/>
        <w:rPr>
          <w:sz w:val="22"/>
        </w:rPr>
      </w:pPr>
      <w:r w:rsidRPr="007956E7">
        <w:rPr>
          <w:rFonts w:hint="eastAsia"/>
          <w:sz w:val="22"/>
        </w:rPr>
        <w:t xml:space="preserve">（1000-500）万元×0.45%=2.25万元 </w:t>
      </w:r>
    </w:p>
    <w:p w14:paraId="37C42AB3" w14:textId="77777777" w:rsidR="0004289B" w:rsidRPr="007956E7" w:rsidRDefault="00853F52">
      <w:pPr>
        <w:tabs>
          <w:tab w:val="clear" w:pos="426"/>
        </w:tabs>
        <w:ind w:leftChars="202" w:left="424" w:firstLineChars="200" w:firstLine="440"/>
        <w:rPr>
          <w:sz w:val="22"/>
        </w:rPr>
      </w:pPr>
      <w:r w:rsidRPr="007956E7">
        <w:rPr>
          <w:rFonts w:hint="eastAsia"/>
          <w:sz w:val="22"/>
        </w:rPr>
        <w:t>（5000-1000）万元×0.25%=10万元</w:t>
      </w:r>
    </w:p>
    <w:p w14:paraId="7BA6DF47" w14:textId="77777777" w:rsidR="0004289B" w:rsidRPr="007956E7" w:rsidRDefault="00853F52">
      <w:pPr>
        <w:tabs>
          <w:tab w:val="clear" w:pos="426"/>
        </w:tabs>
        <w:ind w:leftChars="202" w:left="424" w:firstLineChars="200" w:firstLine="440"/>
        <w:rPr>
          <w:sz w:val="22"/>
        </w:rPr>
      </w:pPr>
      <w:r w:rsidRPr="007956E7">
        <w:rPr>
          <w:rFonts w:hint="eastAsia"/>
          <w:sz w:val="22"/>
        </w:rPr>
        <w:t>因此，招标代理服务费为：1.5+3.2+2.25+10=16.95万元。</w:t>
      </w:r>
    </w:p>
    <w:p w14:paraId="4BD0A738" w14:textId="77777777" w:rsidR="0004289B" w:rsidRPr="007956E7" w:rsidRDefault="00853F52">
      <w:pPr>
        <w:shd w:val="clear" w:color="auto" w:fill="auto"/>
        <w:tabs>
          <w:tab w:val="clear" w:pos="426"/>
        </w:tabs>
        <w:adjustRightInd/>
        <w:snapToGrid/>
        <w:spacing w:line="240" w:lineRule="auto"/>
        <w:jc w:val="left"/>
        <w:rPr>
          <w:rFonts w:ascii="方正仿宋_GBK" w:eastAsia="方正仿宋_GBK" w:cs="Sylfaen"/>
          <w:sz w:val="28"/>
          <w:szCs w:val="28"/>
        </w:rPr>
      </w:pPr>
      <w:r w:rsidRPr="007956E7">
        <w:rPr>
          <w:rFonts w:ascii="方正仿宋_GBK" w:eastAsia="方正仿宋_GBK" w:cs="Sylfaen" w:hint="eastAsia"/>
          <w:sz w:val="28"/>
          <w:szCs w:val="28"/>
        </w:rPr>
        <w:t xml:space="preserve"> </w:t>
      </w:r>
    </w:p>
    <w:p w14:paraId="1EABF613" w14:textId="77777777" w:rsidR="0004289B" w:rsidRPr="007956E7" w:rsidRDefault="0004289B">
      <w:pPr>
        <w:shd w:val="clear" w:color="auto" w:fill="auto"/>
        <w:tabs>
          <w:tab w:val="clear" w:pos="426"/>
        </w:tabs>
        <w:adjustRightInd/>
        <w:snapToGrid/>
        <w:spacing w:line="240" w:lineRule="auto"/>
        <w:ind w:firstLineChars="200" w:firstLine="560"/>
        <w:rPr>
          <w:rFonts w:ascii="方正仿宋_GBK" w:eastAsia="方正仿宋_GBK" w:cs="Sylfaen"/>
          <w:sz w:val="28"/>
          <w:szCs w:val="28"/>
        </w:rPr>
      </w:pPr>
    </w:p>
    <w:p w14:paraId="460BEB81" w14:textId="77777777" w:rsidR="0004289B" w:rsidRPr="007956E7" w:rsidRDefault="0004289B">
      <w:pPr>
        <w:tabs>
          <w:tab w:val="clear" w:pos="426"/>
        </w:tabs>
        <w:ind w:leftChars="202" w:left="424" w:firstLineChars="200" w:firstLine="440"/>
        <w:rPr>
          <w:sz w:val="22"/>
        </w:rPr>
      </w:pPr>
    </w:p>
    <w:sectPr w:rsidR="0004289B" w:rsidRPr="007956E7" w:rsidSect="00BD6A10">
      <w:pgSz w:w="11906" w:h="16838"/>
      <w:pgMar w:top="1134" w:right="1134" w:bottom="1134" w:left="1418" w:header="851" w:footer="992" w:gutter="0"/>
      <w:cols w:space="720"/>
      <w:titlePg/>
      <w:docGrid w:type="lines" w:linePitch="4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8D960" w16cex:dateUtc="2022-08-06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E97F" w14:textId="77777777" w:rsidR="00884AE4" w:rsidRDefault="00884AE4">
      <w:pPr>
        <w:spacing w:line="240" w:lineRule="auto"/>
      </w:pPr>
      <w:r>
        <w:separator/>
      </w:r>
    </w:p>
  </w:endnote>
  <w:endnote w:type="continuationSeparator" w:id="0">
    <w:p w14:paraId="73644433" w14:textId="77777777" w:rsidR="00884AE4" w:rsidRDefault="00884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784EF2BE-8BFB-495B-857E-9741AD87A38D}"/>
    <w:embedBold r:id="rId2" w:subsetted="1" w:fontKey="{C51BD5A4-5F97-45C7-980C-7F22ADD1CC4D}"/>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Bold r:id="rId3" w:subsetted="1" w:fontKey="{D175AAE0-37BE-4592-A10F-68A805CBA4E6}"/>
  </w:font>
  <w:font w:name="Arial Unicode MS">
    <w:panose1 w:val="020B0604020202020204"/>
    <w:charset w:val="86"/>
    <w:family w:val="swiss"/>
    <w:pitch w:val="default"/>
    <w:sig w:usb0="00000000" w:usb1="00000000" w:usb2="0000003F" w:usb3="00000000" w:csb0="603F01FF" w:csb1="FFFF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康简标题宋">
    <w:altName w:val="宋体"/>
    <w:charset w:val="86"/>
    <w:family w:val="modern"/>
    <w:pitch w:val="default"/>
    <w:sig w:usb0="00000000" w:usb1="00000000" w:usb2="00000010" w:usb3="00000000" w:csb0="00040000" w:csb1="00000000"/>
  </w:font>
  <w:font w:name="微软雅黑 Light">
    <w:charset w:val="86"/>
    <w:family w:val="swiss"/>
    <w:pitch w:val="default"/>
    <w:sig w:usb0="80000287" w:usb1="28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仿宋体">
    <w:altName w:val="宋体"/>
    <w:charset w:val="86"/>
    <w:family w:val="roman"/>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embedRegular r:id="rId4" w:subsetted="1" w:fontKey="{52E2C73B-C320-4186-88F5-F006774E4EC4}"/>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5673" w14:textId="77777777" w:rsidR="0038016C" w:rsidRDefault="0038016C">
    <w:pPr>
      <w:pStyle w:val="aff5"/>
      <w:rPr>
        <w:rStyle w:val="afff8"/>
      </w:rPr>
    </w:pPr>
    <w:r>
      <w:rPr>
        <w:rStyle w:val="afff8"/>
      </w:rPr>
      <w:fldChar w:fldCharType="begin"/>
    </w:r>
    <w:r>
      <w:rPr>
        <w:rStyle w:val="afff8"/>
      </w:rPr>
      <w:instrText xml:space="preserve">PAGE  </w:instrText>
    </w:r>
    <w:r>
      <w:rPr>
        <w:rStyle w:val="afff8"/>
      </w:rPr>
      <w:fldChar w:fldCharType="separate"/>
    </w:r>
    <w:r>
      <w:rPr>
        <w:rStyle w:val="afff8"/>
      </w:rPr>
      <w:t>65</w:t>
    </w:r>
    <w:r>
      <w:rPr>
        <w:rStyle w:val="afff8"/>
      </w:rPr>
      <w:fldChar w:fldCharType="end"/>
    </w:r>
  </w:p>
  <w:p w14:paraId="241447EE" w14:textId="77777777" w:rsidR="0038016C" w:rsidRDefault="0038016C">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DE720" w14:textId="77777777" w:rsidR="0038016C" w:rsidRDefault="0038016C">
    <w:pPr>
      <w:pStyle w:val="aff5"/>
      <w:jc w:val="center"/>
    </w:pPr>
    <w:r>
      <w:fldChar w:fldCharType="begin"/>
    </w:r>
    <w:r>
      <w:instrText xml:space="preserve"> PAGE   \* MERGEFORMAT </w:instrText>
    </w:r>
    <w:r>
      <w:fldChar w:fldCharType="separate"/>
    </w:r>
    <w:r w:rsidRPr="00585A00">
      <w:rPr>
        <w:noProof/>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2A255" w14:textId="77777777" w:rsidR="0038016C" w:rsidRDefault="0038016C">
    <w:pPr>
      <w:pStyle w:val="aff5"/>
      <w:jc w:val="center"/>
    </w:pPr>
    <w:r>
      <w:fldChar w:fldCharType="begin"/>
    </w:r>
    <w:r>
      <w:instrText xml:space="preserve"> PAGE   \* MERGEFORMAT </w:instrText>
    </w:r>
    <w:r>
      <w:fldChar w:fldCharType="separate"/>
    </w:r>
    <w:r w:rsidRPr="00585A00">
      <w:rPr>
        <w:noProof/>
        <w:lang w:val="zh-CN"/>
      </w:rPr>
      <w:t>45</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338E" w14:textId="77777777" w:rsidR="0038016C" w:rsidRDefault="0038016C">
    <w:pPr>
      <w:pStyle w:val="aff5"/>
      <w:jc w:val="center"/>
    </w:pPr>
    <w:r>
      <w:rPr>
        <w:rFonts w:hint="eastAsia"/>
      </w:rPr>
      <w:t>第</w:t>
    </w:r>
    <w:r>
      <w:fldChar w:fldCharType="begin"/>
    </w:r>
    <w:r>
      <w:instrText>PAGE   \* MERGEFORMAT</w:instrText>
    </w:r>
    <w:r>
      <w:fldChar w:fldCharType="separate"/>
    </w:r>
    <w:r w:rsidRPr="00585A00">
      <w:rPr>
        <w:noProof/>
        <w:lang w:val="zh-CN"/>
      </w:rPr>
      <w:t>80</w:t>
    </w:r>
    <w:r>
      <w:rPr>
        <w:lang w:val="zh-CN"/>
      </w:rPr>
      <w:fldChar w:fldCharType="end"/>
    </w:r>
    <w:r>
      <w:rPr>
        <w:rFonts w:hint="eastAsia"/>
      </w:rPr>
      <w:t>页</w:t>
    </w:r>
  </w:p>
  <w:p w14:paraId="62839F95" w14:textId="77777777" w:rsidR="0038016C" w:rsidRDefault="0038016C">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BAE6A" w14:textId="77777777" w:rsidR="00884AE4" w:rsidRDefault="00884AE4">
      <w:r>
        <w:separator/>
      </w:r>
    </w:p>
  </w:footnote>
  <w:footnote w:type="continuationSeparator" w:id="0">
    <w:p w14:paraId="0416E153" w14:textId="77777777" w:rsidR="00884AE4" w:rsidRDefault="0088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F52FB" w14:textId="77777777" w:rsidR="0038016C" w:rsidRDefault="0038016C">
    <w:pPr>
      <w:pStyle w:val="aff7"/>
      <w:spacing w:line="240" w:lineRule="auto"/>
    </w:pPr>
    <w:r>
      <w:rPr>
        <w:rFonts w:hint="eastAsia"/>
      </w:rPr>
      <w:t>深圳市深水水务咨询有限公司招标文件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7A95" w14:textId="77777777" w:rsidR="0038016C" w:rsidRDefault="0038016C">
    <w:pPr>
      <w:pStyle w:val="aff7"/>
    </w:pPr>
    <w:r>
      <w:rPr>
        <w:rFonts w:hint="eastAsia"/>
      </w:rPr>
      <w:t>深圳市深水水务咨询有限公司招标文件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45A3BC"/>
    <w:multiLevelType w:val="singleLevel"/>
    <w:tmpl w:val="9C45A3BC"/>
    <w:lvl w:ilvl="0">
      <w:start w:val="1"/>
      <w:numFmt w:val="decimal"/>
      <w:suff w:val="nothing"/>
      <w:lvlText w:val="%1．"/>
      <w:lvlJc w:val="left"/>
      <w:pPr>
        <w:ind w:left="0" w:firstLine="400"/>
      </w:pPr>
      <w:rPr>
        <w:rFonts w:hint="default"/>
      </w:rPr>
    </w:lvl>
  </w:abstractNum>
  <w:abstractNum w:abstractNumId="1" w15:restartNumberingAfterBreak="0">
    <w:nsid w:val="9C9D3C3D"/>
    <w:multiLevelType w:val="multilevel"/>
    <w:tmpl w:val="9C9D3C3D"/>
    <w:lvl w:ilvl="0">
      <w:start w:val="1"/>
      <w:numFmt w:val="decimal"/>
      <w:pStyle w:val="a"/>
      <w:lvlText w:val="%1)"/>
      <w:lvlJc w:val="left"/>
      <w:pPr>
        <w:tabs>
          <w:tab w:val="left" w:pos="0"/>
        </w:tabs>
        <w:ind w:left="420" w:hanging="420"/>
      </w:pPr>
      <w:rPr>
        <w:rFonts w:hint="default"/>
      </w:rPr>
    </w:lvl>
    <w:lvl w:ilvl="1">
      <w:start w:val="1"/>
      <w:numFmt w:val="bullet"/>
      <w:lvlText w:val=""/>
      <w:lvlJc w:val="left"/>
      <w:pPr>
        <w:tabs>
          <w:tab w:val="left" w:pos="0"/>
        </w:tabs>
        <w:ind w:left="1260" w:hanging="420"/>
      </w:pPr>
      <w:rPr>
        <w:rFonts w:ascii="Wingdings" w:hAnsi="Wingdings" w:hint="default"/>
      </w:rPr>
    </w:lvl>
    <w:lvl w:ilvl="2">
      <w:start w:val="1"/>
      <w:numFmt w:val="bullet"/>
      <w:lvlText w:val=""/>
      <w:lvlJc w:val="left"/>
      <w:pPr>
        <w:tabs>
          <w:tab w:val="left" w:pos="0"/>
        </w:tabs>
        <w:ind w:left="1680" w:hanging="420"/>
      </w:pPr>
      <w:rPr>
        <w:rFonts w:ascii="Wingdings" w:hAnsi="Wingdings" w:hint="default"/>
      </w:rPr>
    </w:lvl>
    <w:lvl w:ilvl="3">
      <w:start w:val="1"/>
      <w:numFmt w:val="bullet"/>
      <w:lvlText w:val=""/>
      <w:lvlJc w:val="left"/>
      <w:pPr>
        <w:tabs>
          <w:tab w:val="left" w:pos="0"/>
        </w:tabs>
        <w:ind w:left="2100" w:hanging="420"/>
      </w:pPr>
      <w:rPr>
        <w:rFonts w:ascii="Wingdings" w:hAnsi="Wingdings" w:hint="default"/>
      </w:rPr>
    </w:lvl>
    <w:lvl w:ilvl="4">
      <w:start w:val="1"/>
      <w:numFmt w:val="bullet"/>
      <w:lvlText w:val=""/>
      <w:lvlJc w:val="left"/>
      <w:pPr>
        <w:tabs>
          <w:tab w:val="left" w:pos="0"/>
        </w:tabs>
        <w:ind w:left="2520" w:hanging="420"/>
      </w:pPr>
      <w:rPr>
        <w:rFonts w:ascii="Wingdings" w:hAnsi="Wingdings" w:hint="default"/>
      </w:rPr>
    </w:lvl>
    <w:lvl w:ilvl="5">
      <w:start w:val="1"/>
      <w:numFmt w:val="bullet"/>
      <w:lvlText w:val=""/>
      <w:lvlJc w:val="left"/>
      <w:pPr>
        <w:tabs>
          <w:tab w:val="left" w:pos="0"/>
        </w:tabs>
        <w:ind w:left="2940" w:hanging="420"/>
      </w:pPr>
      <w:rPr>
        <w:rFonts w:ascii="Wingdings" w:hAnsi="Wingdings" w:hint="default"/>
      </w:rPr>
    </w:lvl>
    <w:lvl w:ilvl="6">
      <w:start w:val="1"/>
      <w:numFmt w:val="bullet"/>
      <w:lvlText w:val=""/>
      <w:lvlJc w:val="left"/>
      <w:pPr>
        <w:tabs>
          <w:tab w:val="left" w:pos="0"/>
        </w:tabs>
        <w:ind w:left="3360" w:hanging="420"/>
      </w:pPr>
      <w:rPr>
        <w:rFonts w:ascii="Wingdings" w:hAnsi="Wingdings" w:hint="default"/>
      </w:rPr>
    </w:lvl>
    <w:lvl w:ilvl="7">
      <w:start w:val="1"/>
      <w:numFmt w:val="bullet"/>
      <w:lvlText w:val=""/>
      <w:lvlJc w:val="left"/>
      <w:pPr>
        <w:tabs>
          <w:tab w:val="left" w:pos="0"/>
        </w:tabs>
        <w:ind w:left="3780" w:hanging="420"/>
      </w:pPr>
      <w:rPr>
        <w:rFonts w:ascii="Wingdings" w:hAnsi="Wingdings" w:hint="default"/>
      </w:rPr>
    </w:lvl>
    <w:lvl w:ilvl="8">
      <w:start w:val="1"/>
      <w:numFmt w:val="bullet"/>
      <w:lvlText w:val=""/>
      <w:lvlJc w:val="left"/>
      <w:pPr>
        <w:tabs>
          <w:tab w:val="left" w:pos="0"/>
        </w:tabs>
        <w:ind w:left="4200" w:hanging="420"/>
      </w:pPr>
      <w:rPr>
        <w:rFonts w:ascii="Wingdings" w:hAnsi="Wingdings" w:hint="default"/>
      </w:rPr>
    </w:lvl>
  </w:abstractNum>
  <w:abstractNum w:abstractNumId="2" w15:restartNumberingAfterBreak="0">
    <w:nsid w:val="9DF148B3"/>
    <w:multiLevelType w:val="multilevel"/>
    <w:tmpl w:val="9DF148B3"/>
    <w:lvl w:ilvl="0">
      <w:start w:val="1"/>
      <w:numFmt w:val="chineseCountingThousand"/>
      <w:pStyle w:val="1"/>
      <w:suff w:val="space"/>
      <w:lvlText w:val="第%1章"/>
      <w:lvlJc w:val="left"/>
      <w:pPr>
        <w:tabs>
          <w:tab w:val="left" w:pos="0"/>
        </w:tabs>
        <w:ind w:left="284" w:hanging="284"/>
      </w:pPr>
      <w:rPr>
        <w:rFonts w:ascii="黑体" w:eastAsia="黑体" w:hAnsi="黑体" w:hint="eastAsia"/>
        <w:sz w:val="30"/>
      </w:rPr>
    </w:lvl>
    <w:lvl w:ilvl="1">
      <w:start w:val="1"/>
      <w:numFmt w:val="decimal"/>
      <w:isLgl/>
      <w:suff w:val="space"/>
      <w:lvlText w:val="%1.%2"/>
      <w:lvlJc w:val="left"/>
      <w:pPr>
        <w:tabs>
          <w:tab w:val="left" w:pos="0"/>
        </w:tabs>
        <w:ind w:left="284" w:hanging="284"/>
      </w:pPr>
      <w:rPr>
        <w:rFonts w:ascii="黑体" w:eastAsia="黑体" w:hAnsi="黑体" w:hint="eastAsia"/>
        <w:sz w:val="28"/>
      </w:rPr>
    </w:lvl>
    <w:lvl w:ilvl="2">
      <w:start w:val="1"/>
      <w:numFmt w:val="decimal"/>
      <w:isLgl/>
      <w:suff w:val="space"/>
      <w:lvlText w:val="%1.%2.%3"/>
      <w:lvlJc w:val="left"/>
      <w:pPr>
        <w:tabs>
          <w:tab w:val="left" w:pos="0"/>
        </w:tabs>
        <w:ind w:left="284" w:hanging="284"/>
      </w:pPr>
      <w:rPr>
        <w:rFonts w:ascii="黑体" w:eastAsia="黑体" w:hAnsi="黑体" w:hint="eastAsia"/>
        <w:sz w:val="26"/>
      </w:rPr>
    </w:lvl>
    <w:lvl w:ilvl="3">
      <w:start w:val="1"/>
      <w:numFmt w:val="decimal"/>
      <w:isLgl/>
      <w:suff w:val="space"/>
      <w:lvlText w:val="%1.%2.%3.%4"/>
      <w:lvlJc w:val="left"/>
      <w:pPr>
        <w:tabs>
          <w:tab w:val="left" w:pos="0"/>
        </w:tabs>
        <w:ind w:left="284" w:hanging="284"/>
      </w:pPr>
      <w:rPr>
        <w:rFonts w:ascii="黑体" w:eastAsia="黑体" w:hAnsi="黑体" w:hint="eastAsia"/>
        <w:sz w:val="24"/>
      </w:rPr>
    </w:lvl>
    <w:lvl w:ilvl="4">
      <w:start w:val="1"/>
      <w:numFmt w:val="none"/>
      <w:suff w:val="space"/>
      <w:lvlText w:val=""/>
      <w:lvlJc w:val="left"/>
      <w:pPr>
        <w:tabs>
          <w:tab w:val="left" w:pos="0"/>
        </w:tabs>
        <w:ind w:left="0" w:firstLine="0"/>
      </w:pPr>
      <w:rPr>
        <w:rFonts w:hint="eastAsia"/>
      </w:rPr>
    </w:lvl>
    <w:lvl w:ilvl="5">
      <w:start w:val="1"/>
      <w:numFmt w:val="none"/>
      <w:suff w:val="nothing"/>
      <w:lvlText w:val=""/>
      <w:lvlJc w:val="left"/>
      <w:pPr>
        <w:tabs>
          <w:tab w:val="left" w:pos="0"/>
        </w:tabs>
        <w:ind w:left="0" w:firstLine="0"/>
      </w:pPr>
      <w:rPr>
        <w:rFonts w:hint="eastAsia"/>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abstractNum w:abstractNumId="3" w15:restartNumberingAfterBreak="0">
    <w:nsid w:val="9F175D3E"/>
    <w:multiLevelType w:val="multilevel"/>
    <w:tmpl w:val="9F175D3E"/>
    <w:lvl w:ilvl="0">
      <w:start w:val="1"/>
      <w:numFmt w:val="bullet"/>
      <w:pStyle w:val="10505"/>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4" w15:restartNumberingAfterBreak="0">
    <w:nsid w:val="AC0D3E71"/>
    <w:multiLevelType w:val="multilevel"/>
    <w:tmpl w:val="AC0D3E71"/>
    <w:lvl w:ilvl="0">
      <w:start w:val="1"/>
      <w:numFmt w:val="chineseCountingThousand"/>
      <w:pStyle w:val="a0"/>
      <w:lvlText w:val="第%1章"/>
      <w:lvlJc w:val="left"/>
      <w:pPr>
        <w:tabs>
          <w:tab w:val="left" w:pos="340"/>
        </w:tabs>
        <w:ind w:left="0" w:firstLine="0"/>
      </w:pPr>
      <w:rPr>
        <w:rFonts w:hint="eastAsia"/>
      </w:rPr>
    </w:lvl>
    <w:lvl w:ilvl="1">
      <w:start w:val="1"/>
      <w:numFmt w:val="decimal"/>
      <w:pStyle w:val="a1"/>
      <w:isLgl/>
      <w:suff w:val="space"/>
      <w:lvlText w:val="%1.%2"/>
      <w:lvlJc w:val="left"/>
      <w:pPr>
        <w:tabs>
          <w:tab w:val="left" w:pos="0"/>
        </w:tabs>
        <w:ind w:left="0" w:firstLine="0"/>
      </w:pPr>
      <w:rPr>
        <w:rFonts w:hint="eastAsia"/>
      </w:rPr>
    </w:lvl>
    <w:lvl w:ilvl="2">
      <w:start w:val="1"/>
      <w:numFmt w:val="decimal"/>
      <w:pStyle w:val="a2"/>
      <w:isLgl/>
      <w:suff w:val="space"/>
      <w:lvlText w:val="%1.%2.%3"/>
      <w:lvlJc w:val="left"/>
      <w:pPr>
        <w:tabs>
          <w:tab w:val="left" w:pos="0"/>
        </w:tabs>
        <w:ind w:left="0" w:firstLine="0"/>
      </w:pPr>
      <w:rPr>
        <w:rFonts w:hint="eastAsia"/>
      </w:rPr>
    </w:lvl>
    <w:lvl w:ilvl="3">
      <w:start w:val="1"/>
      <w:numFmt w:val="decimal"/>
      <w:pStyle w:val="a3"/>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4"/>
      <w:isLgl/>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5" w15:restartNumberingAfterBreak="0">
    <w:nsid w:val="B150720D"/>
    <w:multiLevelType w:val="multilevel"/>
    <w:tmpl w:val="B150720D"/>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B4E76765"/>
    <w:multiLevelType w:val="singleLevel"/>
    <w:tmpl w:val="B4E76765"/>
    <w:lvl w:ilvl="0">
      <w:start w:val="1"/>
      <w:numFmt w:val="decimal"/>
      <w:pStyle w:val="3"/>
      <w:lvlText w:val="%1."/>
      <w:lvlJc w:val="left"/>
      <w:pPr>
        <w:tabs>
          <w:tab w:val="left" w:pos="1200"/>
        </w:tabs>
        <w:ind w:left="1200" w:hanging="360"/>
      </w:pPr>
    </w:lvl>
  </w:abstractNum>
  <w:abstractNum w:abstractNumId="7" w15:restartNumberingAfterBreak="0">
    <w:nsid w:val="B985D9C8"/>
    <w:multiLevelType w:val="multilevel"/>
    <w:tmpl w:val="B985D9C8"/>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0"/>
      <w:isLgl/>
      <w:suff w:val="space"/>
      <w:lvlText w:val="%1.%2.%3"/>
      <w:lvlJc w:val="left"/>
      <w:pPr>
        <w:tabs>
          <w:tab w:val="left" w:pos="0"/>
        </w:tabs>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8" w15:restartNumberingAfterBreak="0">
    <w:nsid w:val="B9B1C257"/>
    <w:multiLevelType w:val="multilevel"/>
    <w:tmpl w:val="B9B1C257"/>
    <w:lvl w:ilvl="0">
      <w:start w:val="1"/>
      <w:numFmt w:val="bullet"/>
      <w:lvlText w:val=""/>
      <w:lvlJc w:val="left"/>
      <w:pPr>
        <w:tabs>
          <w:tab w:val="left" w:pos="0"/>
        </w:tabs>
        <w:ind w:left="420" w:hanging="420"/>
      </w:pPr>
      <w:rPr>
        <w:rFonts w:ascii="Wingdings" w:hAnsi="Wingdings" w:hint="default"/>
      </w:rPr>
    </w:lvl>
    <w:lvl w:ilvl="1">
      <w:start w:val="1"/>
      <w:numFmt w:val="decimal"/>
      <w:pStyle w:val="a5"/>
      <w:lvlText w:val="%2)"/>
      <w:lvlJc w:val="left"/>
      <w:pPr>
        <w:tabs>
          <w:tab w:val="left" w:pos="0"/>
        </w:tabs>
        <w:ind w:left="840" w:hanging="420"/>
      </w:pPr>
      <w:rPr>
        <w:rFont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9" w15:restartNumberingAfterBreak="0">
    <w:nsid w:val="C26D0BD1"/>
    <w:multiLevelType w:val="singleLevel"/>
    <w:tmpl w:val="C26D0BD1"/>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0" w15:restartNumberingAfterBreak="0">
    <w:nsid w:val="C4527E8E"/>
    <w:multiLevelType w:val="multilevel"/>
    <w:tmpl w:val="C4527E8E"/>
    <w:lvl w:ilvl="0">
      <w:start w:val="1"/>
      <w:numFmt w:val="decimal"/>
      <w:pStyle w:val="a6"/>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1" w15:restartNumberingAfterBreak="0">
    <w:nsid w:val="D04EF464"/>
    <w:multiLevelType w:val="multilevel"/>
    <w:tmpl w:val="D04EF464"/>
    <w:lvl w:ilvl="0">
      <w:start w:val="1"/>
      <w:numFmt w:val="decimal"/>
      <w:pStyle w:val="USE1"/>
      <w:suff w:val="nothing"/>
      <w:lvlText w:val="%1."/>
      <w:lvlJc w:val="left"/>
      <w:pPr>
        <w:tabs>
          <w:tab w:val="left" w:pos="0"/>
        </w:tabs>
        <w:ind w:left="180" w:firstLine="0"/>
      </w:pPr>
      <w:rPr>
        <w:rFonts w:ascii="宋体" w:eastAsia="宋体" w:hAnsi="宋体" w:hint="eastAsia"/>
        <w:b w:val="0"/>
        <w:i w:val="0"/>
        <w:caps w:val="0"/>
        <w:smallCaps w:val="0"/>
        <w:strike w:val="0"/>
        <w:dstrike w:val="0"/>
        <w:vanish w:val="0"/>
        <w:color w:val="000000"/>
        <w:spacing w:val="0"/>
        <w:position w:val="0"/>
        <w:sz w:val="24"/>
        <w:szCs w:val="24"/>
        <w:vertAlign w:val="baseline"/>
      </w:rPr>
    </w:lvl>
    <w:lvl w:ilvl="1">
      <w:start w:val="1"/>
      <w:numFmt w:val="decimal"/>
      <w:pStyle w:val="USE2"/>
      <w:suff w:val="nothing"/>
      <w:lvlText w:val="%1.%2"/>
      <w:lvlJc w:val="left"/>
      <w:pPr>
        <w:tabs>
          <w:tab w:val="left" w:pos="0"/>
        </w:tabs>
        <w:ind w:left="4736" w:hanging="3836"/>
      </w:pPr>
      <w:rPr>
        <w:rFonts w:ascii="Times New Roman" w:hAnsi="Times New Roman" w:cs="Times New Roman" w:hint="eastAsia"/>
        <w:b w:val="0"/>
        <w:bCs w:val="0"/>
        <w:i w:val="0"/>
        <w:iCs w:val="0"/>
        <w:caps w:val="0"/>
        <w:smallCaps w:val="0"/>
        <w:strike w:val="0"/>
        <w:dstrike w:val="0"/>
        <w:vanish w:val="0"/>
        <w:color w:val="000000"/>
        <w:spacing w:val="0"/>
        <w:position w:val="0"/>
        <w:sz w:val="24"/>
        <w:szCs w:val="24"/>
        <w:u w:val="none"/>
        <w:vertAlign w:val="baseline"/>
      </w:rPr>
    </w:lvl>
    <w:lvl w:ilvl="2">
      <w:start w:val="1"/>
      <w:numFmt w:val="decimal"/>
      <w:pStyle w:val="USE3"/>
      <w:suff w:val="nothing"/>
      <w:lvlText w:val="%3）"/>
      <w:lvlJc w:val="left"/>
      <w:pPr>
        <w:tabs>
          <w:tab w:val="left" w:pos="0"/>
        </w:tabs>
        <w:ind w:left="890" w:hanging="170"/>
      </w:pPr>
      <w:rPr>
        <w:b w:val="0"/>
        <w:i w:val="0"/>
        <w:strike w:val="0"/>
        <w:dstrike w:val="0"/>
        <w:color w:val="000000"/>
      </w:rPr>
    </w:lvl>
    <w:lvl w:ilvl="3">
      <w:start w:val="1"/>
      <w:numFmt w:val="decimal"/>
      <w:pStyle w:val="USE4"/>
      <w:suff w:val="nothing"/>
      <w:lvlText w:val="%1.%2.%3.%4"/>
      <w:lvlJc w:val="left"/>
      <w:pPr>
        <w:tabs>
          <w:tab w:val="left" w:pos="0"/>
        </w:tabs>
        <w:ind w:left="284" w:hanging="227"/>
      </w:pPr>
      <w:rPr>
        <w:rFonts w:hint="eastAsia"/>
        <w:b w:val="0"/>
        <w:i w:val="0"/>
      </w:rPr>
    </w:lvl>
    <w:lvl w:ilvl="4">
      <w:start w:val="1"/>
      <w:numFmt w:val="decimal"/>
      <w:pStyle w:val="USE5"/>
      <w:suff w:val="nothing"/>
      <w:lvlText w:val="%1.%2.%3.%4.%5"/>
      <w:lvlJc w:val="left"/>
      <w:pPr>
        <w:tabs>
          <w:tab w:val="left" w:pos="0"/>
        </w:tabs>
        <w:ind w:left="397" w:hanging="340"/>
      </w:pPr>
      <w:rPr>
        <w:rFonts w:ascii="宋体" w:eastAsia="宋体" w:hAnsi="宋体" w:hint="eastAsia"/>
        <w:b w:val="0"/>
        <w:i w:val="0"/>
        <w:caps w:val="0"/>
        <w:small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2" w15:restartNumberingAfterBreak="0">
    <w:nsid w:val="D3185048"/>
    <w:multiLevelType w:val="multilevel"/>
    <w:tmpl w:val="D3185048"/>
    <w:lvl w:ilvl="0">
      <w:start w:val="1"/>
      <w:numFmt w:val="decimal"/>
      <w:pStyle w:val="pan"/>
      <w:suff w:val="space"/>
      <w:lvlText w:val="%1"/>
      <w:lvlJc w:val="left"/>
      <w:pPr>
        <w:tabs>
          <w:tab w:val="left" w:pos="0"/>
        </w:tabs>
        <w:ind w:left="0" w:firstLine="0"/>
      </w:pPr>
      <w:rPr>
        <w:rFonts w:hint="eastAsia"/>
      </w:rPr>
    </w:lvl>
    <w:lvl w:ilvl="1">
      <w:start w:val="1"/>
      <w:numFmt w:val="decimal"/>
      <w:pStyle w:val="pan2"/>
      <w:suff w:val="space"/>
      <w:lvlText w:val="%1.%2"/>
      <w:lvlJc w:val="left"/>
      <w:pPr>
        <w:tabs>
          <w:tab w:val="left" w:pos="0"/>
        </w:tabs>
        <w:ind w:left="0" w:firstLine="0"/>
      </w:pPr>
      <w:rPr>
        <w:rFonts w:hint="eastAsia"/>
      </w:rPr>
    </w:lvl>
    <w:lvl w:ilvl="2">
      <w:start w:val="1"/>
      <w:numFmt w:val="decimal"/>
      <w:pStyle w:val="pan3"/>
      <w:suff w:val="space"/>
      <w:lvlText w:val="%1.%2.%3"/>
      <w:lvlJc w:val="left"/>
      <w:pPr>
        <w:tabs>
          <w:tab w:val="left" w:pos="0"/>
        </w:tabs>
        <w:ind w:left="0" w:firstLine="0"/>
      </w:pPr>
      <w:rPr>
        <w:rFonts w:hint="eastAsia"/>
      </w:rPr>
    </w:lvl>
    <w:lvl w:ilvl="3">
      <w:start w:val="1"/>
      <w:numFmt w:val="decimal"/>
      <w:pStyle w:val="pan4"/>
      <w:suff w:val="space"/>
      <w:lvlText w:val="%1.%2.%3.%4"/>
      <w:lvlJc w:val="left"/>
      <w:pPr>
        <w:tabs>
          <w:tab w:val="left" w:pos="0"/>
        </w:tabs>
        <w:ind w:left="0" w:firstLine="0"/>
      </w:pPr>
      <w:rPr>
        <w:rFonts w:hint="eastAsia"/>
      </w:rPr>
    </w:lvl>
    <w:lvl w:ilvl="4">
      <w:start w:val="1"/>
      <w:numFmt w:val="decimal"/>
      <w:pStyle w:val="pan5"/>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3" w15:restartNumberingAfterBreak="0">
    <w:nsid w:val="D8258D81"/>
    <w:multiLevelType w:val="singleLevel"/>
    <w:tmpl w:val="D8258D81"/>
    <w:lvl w:ilvl="0">
      <w:start w:val="1"/>
      <w:numFmt w:val="decimal"/>
      <w:suff w:val="nothing"/>
      <w:lvlText w:val="%1．"/>
      <w:lvlJc w:val="left"/>
      <w:pPr>
        <w:ind w:left="0" w:firstLine="400"/>
      </w:pPr>
      <w:rPr>
        <w:rFonts w:hint="default"/>
      </w:rPr>
    </w:lvl>
  </w:abstractNum>
  <w:abstractNum w:abstractNumId="14" w15:restartNumberingAfterBreak="0">
    <w:nsid w:val="DCA6C445"/>
    <w:multiLevelType w:val="multilevel"/>
    <w:tmpl w:val="DCA6C445"/>
    <w:lvl w:ilvl="0">
      <w:start w:val="1"/>
      <w:numFmt w:val="decimal"/>
      <w:pStyle w:val="a7"/>
      <w:lvlText w:val="%1)"/>
      <w:lvlJc w:val="left"/>
      <w:pPr>
        <w:tabs>
          <w:tab w:val="left" w:pos="0"/>
        </w:tabs>
        <w:ind w:left="620" w:hanging="420"/>
      </w:pPr>
    </w:lvl>
    <w:lvl w:ilvl="1">
      <w:start w:val="1"/>
      <w:numFmt w:val="lowerLetter"/>
      <w:lvlText w:val="%2)"/>
      <w:lvlJc w:val="left"/>
      <w:pPr>
        <w:tabs>
          <w:tab w:val="left" w:pos="0"/>
        </w:tabs>
        <w:ind w:left="1040" w:hanging="420"/>
      </w:pPr>
    </w:lvl>
    <w:lvl w:ilvl="2">
      <w:start w:val="1"/>
      <w:numFmt w:val="lowerRoman"/>
      <w:lvlText w:val="%3."/>
      <w:lvlJc w:val="right"/>
      <w:pPr>
        <w:tabs>
          <w:tab w:val="left" w:pos="0"/>
        </w:tabs>
        <w:ind w:left="1460" w:hanging="420"/>
      </w:pPr>
    </w:lvl>
    <w:lvl w:ilvl="3">
      <w:start w:val="1"/>
      <w:numFmt w:val="decimal"/>
      <w:lvlText w:val="%4."/>
      <w:lvlJc w:val="left"/>
      <w:pPr>
        <w:tabs>
          <w:tab w:val="left" w:pos="0"/>
        </w:tabs>
        <w:ind w:left="1880" w:hanging="420"/>
      </w:pPr>
    </w:lvl>
    <w:lvl w:ilvl="4">
      <w:start w:val="1"/>
      <w:numFmt w:val="lowerLetter"/>
      <w:lvlText w:val="%5)"/>
      <w:lvlJc w:val="left"/>
      <w:pPr>
        <w:tabs>
          <w:tab w:val="left" w:pos="0"/>
        </w:tabs>
        <w:ind w:left="2300" w:hanging="420"/>
      </w:pPr>
    </w:lvl>
    <w:lvl w:ilvl="5">
      <w:start w:val="1"/>
      <w:numFmt w:val="lowerRoman"/>
      <w:lvlText w:val="%6."/>
      <w:lvlJc w:val="right"/>
      <w:pPr>
        <w:tabs>
          <w:tab w:val="left" w:pos="0"/>
        </w:tabs>
        <w:ind w:left="2720" w:hanging="420"/>
      </w:pPr>
    </w:lvl>
    <w:lvl w:ilvl="6">
      <w:start w:val="1"/>
      <w:numFmt w:val="decimal"/>
      <w:lvlText w:val="%7."/>
      <w:lvlJc w:val="left"/>
      <w:pPr>
        <w:tabs>
          <w:tab w:val="left" w:pos="0"/>
        </w:tabs>
        <w:ind w:left="3140" w:hanging="420"/>
      </w:pPr>
    </w:lvl>
    <w:lvl w:ilvl="7">
      <w:start w:val="1"/>
      <w:numFmt w:val="lowerLetter"/>
      <w:lvlText w:val="%8)"/>
      <w:lvlJc w:val="left"/>
      <w:pPr>
        <w:tabs>
          <w:tab w:val="left" w:pos="0"/>
        </w:tabs>
        <w:ind w:left="3560" w:hanging="420"/>
      </w:pPr>
    </w:lvl>
    <w:lvl w:ilvl="8">
      <w:start w:val="1"/>
      <w:numFmt w:val="lowerRoman"/>
      <w:lvlText w:val="%9."/>
      <w:lvlJc w:val="right"/>
      <w:pPr>
        <w:tabs>
          <w:tab w:val="left" w:pos="0"/>
        </w:tabs>
        <w:ind w:left="3980" w:hanging="420"/>
      </w:pPr>
    </w:lvl>
  </w:abstractNum>
  <w:abstractNum w:abstractNumId="15" w15:restartNumberingAfterBreak="0">
    <w:nsid w:val="E4C626FC"/>
    <w:multiLevelType w:val="singleLevel"/>
    <w:tmpl w:val="E4C626FC"/>
    <w:lvl w:ilvl="0">
      <w:start w:val="1"/>
      <w:numFmt w:val="decimal"/>
      <w:pStyle w:val="4"/>
      <w:lvlText w:val="%1."/>
      <w:lvlJc w:val="left"/>
      <w:pPr>
        <w:tabs>
          <w:tab w:val="left" w:pos="1620"/>
        </w:tabs>
        <w:ind w:left="1620" w:hanging="360"/>
      </w:pPr>
    </w:lvl>
  </w:abstractNum>
  <w:abstractNum w:abstractNumId="16" w15:restartNumberingAfterBreak="0">
    <w:nsid w:val="00000004"/>
    <w:multiLevelType w:val="multilevel"/>
    <w:tmpl w:val="00000004"/>
    <w:lvl w:ilvl="0">
      <w:start w:val="1"/>
      <w:numFmt w:val="decimal"/>
      <w:lvlText w:val="%1."/>
      <w:lvlJc w:val="left"/>
      <w:pPr>
        <w:tabs>
          <w:tab w:val="left" w:pos="0"/>
        </w:tabs>
        <w:ind w:left="0" w:firstLine="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40"/>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7" w15:restartNumberingAfterBreak="0">
    <w:nsid w:val="00000005"/>
    <w:multiLevelType w:val="multilevel"/>
    <w:tmpl w:val="000000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0F"/>
    <w:multiLevelType w:val="multilevel"/>
    <w:tmpl w:val="0000000F"/>
    <w:lvl w:ilvl="0">
      <w:numFmt w:val="decimal"/>
      <w:pStyle w:val="10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19C798C"/>
    <w:multiLevelType w:val="multilevel"/>
    <w:tmpl w:val="019C798C"/>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0" w15:restartNumberingAfterBreak="0">
    <w:nsid w:val="053BEEC5"/>
    <w:multiLevelType w:val="multilevel"/>
    <w:tmpl w:val="053BEEC5"/>
    <w:lvl w:ilvl="0">
      <w:start w:val="1"/>
      <w:numFmt w:val="chineseCountingThousand"/>
      <w:pStyle w:val="11"/>
      <w:lvlText w:val="第%1章"/>
      <w:lvlJc w:val="left"/>
      <w:pPr>
        <w:tabs>
          <w:tab w:val="left" w:pos="0"/>
        </w:tabs>
        <w:ind w:left="420" w:hanging="420"/>
      </w:pPr>
      <w:rPr>
        <w:rFonts w:hint="eastAsia"/>
      </w:rPr>
    </w:lvl>
    <w:lvl w:ilvl="1">
      <w:start w:val="1"/>
      <w:numFmt w:val="decimal"/>
      <w:lvlText w:val="1.%2"/>
      <w:lvlJc w:val="left"/>
      <w:pPr>
        <w:tabs>
          <w:tab w:val="left" w:pos="0"/>
        </w:tabs>
        <w:ind w:left="420" w:hanging="420"/>
      </w:pPr>
      <w:rPr>
        <w:rFonts w:ascii="Calibri Light" w:eastAsia="宋体" w:hAnsi="Calibri Light" w:cs="Calibri" w:hint="default"/>
        <w:sz w:val="32"/>
        <w:szCs w:val="32"/>
      </w:rPr>
    </w:lvl>
    <w:lvl w:ilvl="2">
      <w:start w:val="1"/>
      <w:numFmt w:val="decimal"/>
      <w:lvlText w:val="1.1.%3"/>
      <w:lvlJc w:val="left"/>
      <w:pPr>
        <w:tabs>
          <w:tab w:val="left" w:pos="0"/>
        </w:tabs>
        <w:ind w:left="420" w:firstLine="147"/>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1" w15:restartNumberingAfterBreak="0">
    <w:nsid w:val="055D7AAC"/>
    <w:multiLevelType w:val="multilevel"/>
    <w:tmpl w:val="055D7AAC"/>
    <w:lvl w:ilvl="0">
      <w:start w:val="1"/>
      <w:numFmt w:val="chineseCountingThousand"/>
      <w:lvlText w:val="%1"/>
      <w:lvlJc w:val="left"/>
      <w:pPr>
        <w:tabs>
          <w:tab w:val="left" w:pos="0"/>
        </w:tabs>
        <w:ind w:left="42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2" w15:restartNumberingAfterBreak="0">
    <w:nsid w:val="0AE64B02"/>
    <w:multiLevelType w:val="multilevel"/>
    <w:tmpl w:val="0AE64B02"/>
    <w:lvl w:ilvl="0">
      <w:start w:val="1"/>
      <w:numFmt w:val="decimal"/>
      <w:pStyle w:val="41"/>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1235B5CB"/>
    <w:multiLevelType w:val="multilevel"/>
    <w:tmpl w:val="1235B5CB"/>
    <w:lvl w:ilvl="0">
      <w:start w:val="1"/>
      <w:numFmt w:val="bullet"/>
      <w:pStyle w:val="12"/>
      <w:lvlText w:val=""/>
      <w:lvlJc w:val="left"/>
      <w:pPr>
        <w:tabs>
          <w:tab w:val="left" w:pos="0"/>
        </w:tabs>
        <w:ind w:left="900" w:hanging="420"/>
      </w:pPr>
      <w:rPr>
        <w:rFonts w:ascii="Wingdings" w:hAnsi="Wingdings" w:hint="default"/>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24" w15:restartNumberingAfterBreak="0">
    <w:nsid w:val="1EC1F55B"/>
    <w:multiLevelType w:val="multilevel"/>
    <w:tmpl w:val="1EC1F55B"/>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217F3F51"/>
    <w:multiLevelType w:val="multilevel"/>
    <w:tmpl w:val="217F3F51"/>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6" w15:restartNumberingAfterBreak="0">
    <w:nsid w:val="226B47A1"/>
    <w:multiLevelType w:val="multilevel"/>
    <w:tmpl w:val="226B47A1"/>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tabs>
          <w:tab w:val="left" w:pos="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8" w15:restartNumberingAfterBreak="0">
    <w:nsid w:val="27023690"/>
    <w:multiLevelType w:val="multilevel"/>
    <w:tmpl w:val="27023690"/>
    <w:lvl w:ilvl="0">
      <w:start w:val="1"/>
      <w:numFmt w:val="chineseCountingThousand"/>
      <w:lvlText w:val="%1"/>
      <w:lvlJc w:val="left"/>
      <w:pPr>
        <w:tabs>
          <w:tab w:val="left" w:pos="0"/>
        </w:tabs>
        <w:ind w:left="420" w:hanging="420"/>
      </w:pPr>
      <w:rPr>
        <w:rFonts w:hint="eastAsia"/>
        <w:b/>
        <w:bCs w:val="0"/>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9" w15:restartNumberingAfterBreak="0">
    <w:nsid w:val="28FE580F"/>
    <w:multiLevelType w:val="singleLevel"/>
    <w:tmpl w:val="28FE580F"/>
    <w:lvl w:ilvl="0">
      <w:start w:val="1"/>
      <w:numFmt w:val="decimal"/>
      <w:pStyle w:val="51"/>
      <w:lvlText w:val="%1."/>
      <w:lvlJc w:val="left"/>
      <w:pPr>
        <w:tabs>
          <w:tab w:val="left" w:pos="2040"/>
        </w:tabs>
        <w:ind w:left="2040" w:hanging="360"/>
      </w:pPr>
    </w:lvl>
  </w:abstractNum>
  <w:abstractNum w:abstractNumId="30" w15:restartNumberingAfterBreak="0">
    <w:nsid w:val="2D4C6A2F"/>
    <w:multiLevelType w:val="singleLevel"/>
    <w:tmpl w:val="2D4C6A2F"/>
    <w:lvl w:ilvl="0">
      <w:start w:val="1"/>
      <w:numFmt w:val="bullet"/>
      <w:pStyle w:val="31"/>
      <w:lvlText w:val=""/>
      <w:lvlJc w:val="left"/>
      <w:pPr>
        <w:tabs>
          <w:tab w:val="left" w:pos="1200"/>
        </w:tabs>
        <w:ind w:left="1200" w:hanging="360"/>
      </w:pPr>
      <w:rPr>
        <w:rFonts w:ascii="Wingdings" w:hAnsi="Wingdings" w:hint="default"/>
      </w:rPr>
    </w:lvl>
  </w:abstractNum>
  <w:abstractNum w:abstractNumId="31" w15:restartNumberingAfterBreak="0">
    <w:nsid w:val="404F81CC"/>
    <w:multiLevelType w:val="singleLevel"/>
    <w:tmpl w:val="404F81CC"/>
    <w:lvl w:ilvl="0">
      <w:start w:val="1"/>
      <w:numFmt w:val="decimal"/>
      <w:pStyle w:val="a8"/>
      <w:lvlText w:val="%1."/>
      <w:lvlJc w:val="left"/>
      <w:pPr>
        <w:tabs>
          <w:tab w:val="left" w:pos="360"/>
        </w:tabs>
        <w:ind w:left="360" w:hanging="360"/>
      </w:pPr>
    </w:lvl>
  </w:abstractNum>
  <w:abstractNum w:abstractNumId="32" w15:restartNumberingAfterBreak="0">
    <w:nsid w:val="499CB997"/>
    <w:multiLevelType w:val="singleLevel"/>
    <w:tmpl w:val="499CB997"/>
    <w:lvl w:ilvl="0">
      <w:start w:val="1"/>
      <w:numFmt w:val="bullet"/>
      <w:pStyle w:val="42"/>
      <w:lvlText w:val=""/>
      <w:lvlJc w:val="left"/>
      <w:pPr>
        <w:tabs>
          <w:tab w:val="left" w:pos="1620"/>
        </w:tabs>
        <w:ind w:left="1620" w:hanging="360"/>
      </w:pPr>
      <w:rPr>
        <w:rFonts w:ascii="Wingdings" w:hAnsi="Wingdings" w:hint="default"/>
      </w:rPr>
    </w:lvl>
  </w:abstractNum>
  <w:abstractNum w:abstractNumId="33" w15:restartNumberingAfterBreak="0">
    <w:nsid w:val="49A44A6E"/>
    <w:multiLevelType w:val="multilevel"/>
    <w:tmpl w:val="49A44A6E"/>
    <w:lvl w:ilvl="0">
      <w:start w:val="1"/>
      <w:numFmt w:val="chineseCountingThousand"/>
      <w:lvlText w:val="%1"/>
      <w:lvlJc w:val="left"/>
      <w:pPr>
        <w:tabs>
          <w:tab w:val="left" w:pos="0"/>
        </w:tabs>
        <w:ind w:left="42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4"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tabs>
          <w:tab w:val="left" w:pos="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35" w15:restartNumberingAfterBreak="0">
    <w:nsid w:val="4C296137"/>
    <w:multiLevelType w:val="singleLevel"/>
    <w:tmpl w:val="4C296137"/>
    <w:lvl w:ilvl="0">
      <w:start w:val="1"/>
      <w:numFmt w:val="bullet"/>
      <w:pStyle w:val="20"/>
      <w:lvlText w:val=""/>
      <w:lvlJc w:val="left"/>
      <w:pPr>
        <w:tabs>
          <w:tab w:val="left" w:pos="780"/>
        </w:tabs>
        <w:ind w:left="780" w:hanging="360"/>
      </w:pPr>
      <w:rPr>
        <w:rFonts w:ascii="Wingdings" w:hAnsi="Wingdings" w:hint="default"/>
      </w:rPr>
    </w:lvl>
  </w:abstractNum>
  <w:abstractNum w:abstractNumId="36" w15:restartNumberingAfterBreak="0">
    <w:nsid w:val="54C72B21"/>
    <w:multiLevelType w:val="multilevel"/>
    <w:tmpl w:val="54C72B21"/>
    <w:lvl w:ilvl="0">
      <w:start w:val="1"/>
      <w:numFmt w:val="bullet"/>
      <w:pStyle w:val="a9"/>
      <w:lvlText w:val=""/>
      <w:lvlJc w:val="left"/>
      <w:pPr>
        <w:tabs>
          <w:tab w:val="left" w:pos="0"/>
        </w:tabs>
        <w:ind w:left="780" w:hanging="420"/>
      </w:pPr>
      <w:rPr>
        <w:rFonts w:ascii="Wingdings" w:hAnsi="Wingdings" w:hint="default"/>
      </w:rPr>
    </w:lvl>
    <w:lvl w:ilvl="1">
      <w:start w:val="1"/>
      <w:numFmt w:val="bullet"/>
      <w:lvlText w:val=""/>
      <w:lvlJc w:val="left"/>
      <w:pPr>
        <w:tabs>
          <w:tab w:val="left" w:pos="0"/>
        </w:tabs>
        <w:ind w:left="1200" w:hanging="420"/>
      </w:pPr>
      <w:rPr>
        <w:rFonts w:ascii="Wingdings" w:hAnsi="Wingdings" w:hint="default"/>
      </w:rPr>
    </w:lvl>
    <w:lvl w:ilvl="2">
      <w:start w:val="1"/>
      <w:numFmt w:val="bullet"/>
      <w:lvlText w:val=""/>
      <w:lvlJc w:val="left"/>
      <w:pPr>
        <w:tabs>
          <w:tab w:val="left" w:pos="0"/>
        </w:tabs>
        <w:ind w:left="1620" w:hanging="420"/>
      </w:pPr>
      <w:rPr>
        <w:rFonts w:ascii="Wingdings" w:hAnsi="Wingdings" w:hint="default"/>
      </w:rPr>
    </w:lvl>
    <w:lvl w:ilvl="3">
      <w:start w:val="1"/>
      <w:numFmt w:val="bullet"/>
      <w:lvlText w:val=""/>
      <w:lvlJc w:val="left"/>
      <w:pPr>
        <w:tabs>
          <w:tab w:val="left" w:pos="0"/>
        </w:tabs>
        <w:ind w:left="2040" w:hanging="420"/>
      </w:pPr>
      <w:rPr>
        <w:rFonts w:ascii="Wingdings" w:hAnsi="Wingdings" w:hint="default"/>
      </w:rPr>
    </w:lvl>
    <w:lvl w:ilvl="4">
      <w:start w:val="1"/>
      <w:numFmt w:val="bullet"/>
      <w:lvlText w:val=""/>
      <w:lvlJc w:val="left"/>
      <w:pPr>
        <w:tabs>
          <w:tab w:val="left" w:pos="0"/>
        </w:tabs>
        <w:ind w:left="2460" w:hanging="420"/>
      </w:pPr>
      <w:rPr>
        <w:rFonts w:ascii="Wingdings" w:hAnsi="Wingdings" w:hint="default"/>
      </w:rPr>
    </w:lvl>
    <w:lvl w:ilvl="5">
      <w:start w:val="1"/>
      <w:numFmt w:val="bullet"/>
      <w:lvlText w:val=""/>
      <w:lvlJc w:val="left"/>
      <w:pPr>
        <w:tabs>
          <w:tab w:val="left" w:pos="0"/>
        </w:tabs>
        <w:ind w:left="2880" w:hanging="420"/>
      </w:pPr>
      <w:rPr>
        <w:rFonts w:ascii="Wingdings" w:hAnsi="Wingdings" w:hint="default"/>
      </w:rPr>
    </w:lvl>
    <w:lvl w:ilvl="6">
      <w:start w:val="1"/>
      <w:numFmt w:val="bullet"/>
      <w:lvlText w:val=""/>
      <w:lvlJc w:val="left"/>
      <w:pPr>
        <w:tabs>
          <w:tab w:val="left" w:pos="0"/>
        </w:tabs>
        <w:ind w:left="3300" w:hanging="420"/>
      </w:pPr>
      <w:rPr>
        <w:rFonts w:ascii="Wingdings" w:hAnsi="Wingdings" w:hint="default"/>
      </w:rPr>
    </w:lvl>
    <w:lvl w:ilvl="7">
      <w:start w:val="1"/>
      <w:numFmt w:val="bullet"/>
      <w:lvlText w:val=""/>
      <w:lvlJc w:val="left"/>
      <w:pPr>
        <w:tabs>
          <w:tab w:val="left" w:pos="0"/>
        </w:tabs>
        <w:ind w:left="3720" w:hanging="420"/>
      </w:pPr>
      <w:rPr>
        <w:rFonts w:ascii="Wingdings" w:hAnsi="Wingdings" w:hint="default"/>
      </w:rPr>
    </w:lvl>
    <w:lvl w:ilvl="8">
      <w:start w:val="1"/>
      <w:numFmt w:val="bullet"/>
      <w:lvlText w:val=""/>
      <w:lvlJc w:val="left"/>
      <w:pPr>
        <w:tabs>
          <w:tab w:val="left" w:pos="0"/>
        </w:tabs>
        <w:ind w:left="4140" w:hanging="420"/>
      </w:pPr>
      <w:rPr>
        <w:rFonts w:ascii="Wingdings" w:hAnsi="Wingdings" w:hint="default"/>
      </w:rPr>
    </w:lvl>
  </w:abstractNum>
  <w:abstractNum w:abstractNumId="37" w15:restartNumberingAfterBreak="0">
    <w:nsid w:val="59F52AF8"/>
    <w:multiLevelType w:val="multilevel"/>
    <w:tmpl w:val="59F52AF8"/>
    <w:lvl w:ilvl="0">
      <w:start w:val="1"/>
      <w:numFmt w:val="decimal"/>
      <w:pStyle w:val="aa"/>
      <w:lvlText w:val="%1)"/>
      <w:lvlJc w:val="left"/>
      <w:pPr>
        <w:tabs>
          <w:tab w:val="left" w:pos="0"/>
        </w:tabs>
        <w:ind w:left="982" w:hanging="420"/>
      </w:pPr>
    </w:lvl>
    <w:lvl w:ilvl="1">
      <w:start w:val="1"/>
      <w:numFmt w:val="lowerLetter"/>
      <w:pStyle w:val="21"/>
      <w:lvlText w:val="%2)"/>
      <w:lvlJc w:val="left"/>
      <w:pPr>
        <w:tabs>
          <w:tab w:val="left" w:pos="0"/>
        </w:tabs>
        <w:ind w:left="1402" w:hanging="420"/>
      </w:pPr>
    </w:lvl>
    <w:lvl w:ilvl="2">
      <w:start w:val="1"/>
      <w:numFmt w:val="lowerRoman"/>
      <w:pStyle w:val="32"/>
      <w:lvlText w:val="%3."/>
      <w:lvlJc w:val="right"/>
      <w:pPr>
        <w:tabs>
          <w:tab w:val="left" w:pos="0"/>
        </w:tabs>
        <w:ind w:left="1822" w:hanging="420"/>
      </w:pPr>
    </w:lvl>
    <w:lvl w:ilvl="3">
      <w:start w:val="1"/>
      <w:numFmt w:val="decimal"/>
      <w:lvlText w:val="%4."/>
      <w:lvlJc w:val="left"/>
      <w:pPr>
        <w:tabs>
          <w:tab w:val="left" w:pos="0"/>
        </w:tabs>
        <w:ind w:left="2242" w:hanging="420"/>
      </w:pPr>
    </w:lvl>
    <w:lvl w:ilvl="4">
      <w:start w:val="1"/>
      <w:numFmt w:val="lowerLetter"/>
      <w:lvlText w:val="%5)"/>
      <w:lvlJc w:val="left"/>
      <w:pPr>
        <w:tabs>
          <w:tab w:val="left" w:pos="0"/>
        </w:tabs>
        <w:ind w:left="2662" w:hanging="420"/>
      </w:pPr>
    </w:lvl>
    <w:lvl w:ilvl="5">
      <w:start w:val="1"/>
      <w:numFmt w:val="lowerRoman"/>
      <w:lvlText w:val="%6."/>
      <w:lvlJc w:val="right"/>
      <w:pPr>
        <w:tabs>
          <w:tab w:val="left" w:pos="0"/>
        </w:tabs>
        <w:ind w:left="3082" w:hanging="420"/>
      </w:pPr>
    </w:lvl>
    <w:lvl w:ilvl="6">
      <w:start w:val="1"/>
      <w:numFmt w:val="decimal"/>
      <w:lvlText w:val="%7."/>
      <w:lvlJc w:val="left"/>
      <w:pPr>
        <w:tabs>
          <w:tab w:val="left" w:pos="0"/>
        </w:tabs>
        <w:ind w:left="3502" w:hanging="420"/>
      </w:pPr>
    </w:lvl>
    <w:lvl w:ilvl="7">
      <w:start w:val="1"/>
      <w:numFmt w:val="lowerLetter"/>
      <w:lvlText w:val="%8)"/>
      <w:lvlJc w:val="left"/>
      <w:pPr>
        <w:tabs>
          <w:tab w:val="left" w:pos="0"/>
        </w:tabs>
        <w:ind w:left="3922" w:hanging="420"/>
      </w:pPr>
    </w:lvl>
    <w:lvl w:ilvl="8">
      <w:start w:val="1"/>
      <w:numFmt w:val="lowerRoman"/>
      <w:lvlText w:val="%9."/>
      <w:lvlJc w:val="right"/>
      <w:pPr>
        <w:tabs>
          <w:tab w:val="left" w:pos="0"/>
        </w:tabs>
        <w:ind w:left="4342" w:hanging="420"/>
      </w:pPr>
    </w:lvl>
  </w:abstractNum>
  <w:abstractNum w:abstractNumId="38" w15:restartNumberingAfterBreak="0">
    <w:nsid w:val="5B5AF7FA"/>
    <w:multiLevelType w:val="multilevel"/>
    <w:tmpl w:val="5B5AF7FA"/>
    <w:lvl w:ilvl="0">
      <w:start w:val="1"/>
      <w:numFmt w:val="decimal"/>
      <w:pStyle w:val="ab"/>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1400" w:hanging="420"/>
      </w:pPr>
    </w:lvl>
    <w:lvl w:ilvl="2">
      <w:start w:val="1"/>
      <w:numFmt w:val="lowerRoman"/>
      <w:lvlText w:val="%3."/>
      <w:lvlJc w:val="right"/>
      <w:pPr>
        <w:tabs>
          <w:tab w:val="left" w:pos="0"/>
        </w:tabs>
        <w:ind w:left="1820" w:hanging="420"/>
      </w:pPr>
    </w:lvl>
    <w:lvl w:ilvl="3">
      <w:start w:val="1"/>
      <w:numFmt w:val="decimal"/>
      <w:lvlText w:val="%4."/>
      <w:lvlJc w:val="left"/>
      <w:pPr>
        <w:tabs>
          <w:tab w:val="left" w:pos="0"/>
        </w:tabs>
        <w:ind w:left="2240" w:hanging="420"/>
      </w:pPr>
    </w:lvl>
    <w:lvl w:ilvl="4">
      <w:start w:val="1"/>
      <w:numFmt w:val="lowerLetter"/>
      <w:lvlText w:val="%5)"/>
      <w:lvlJc w:val="left"/>
      <w:pPr>
        <w:tabs>
          <w:tab w:val="left" w:pos="0"/>
        </w:tabs>
        <w:ind w:left="2660" w:hanging="420"/>
      </w:pPr>
    </w:lvl>
    <w:lvl w:ilvl="5">
      <w:start w:val="1"/>
      <w:numFmt w:val="lowerRoman"/>
      <w:lvlText w:val="%6."/>
      <w:lvlJc w:val="right"/>
      <w:pPr>
        <w:tabs>
          <w:tab w:val="left" w:pos="0"/>
        </w:tabs>
        <w:ind w:left="3080" w:hanging="420"/>
      </w:pPr>
    </w:lvl>
    <w:lvl w:ilvl="6">
      <w:start w:val="1"/>
      <w:numFmt w:val="decimal"/>
      <w:lvlText w:val="%7."/>
      <w:lvlJc w:val="left"/>
      <w:pPr>
        <w:tabs>
          <w:tab w:val="left" w:pos="0"/>
        </w:tabs>
        <w:ind w:left="3500" w:hanging="420"/>
      </w:pPr>
    </w:lvl>
    <w:lvl w:ilvl="7">
      <w:start w:val="1"/>
      <w:numFmt w:val="lowerLetter"/>
      <w:lvlText w:val="%8)"/>
      <w:lvlJc w:val="left"/>
      <w:pPr>
        <w:tabs>
          <w:tab w:val="left" w:pos="0"/>
        </w:tabs>
        <w:ind w:left="3920" w:hanging="420"/>
      </w:pPr>
    </w:lvl>
    <w:lvl w:ilvl="8">
      <w:start w:val="1"/>
      <w:numFmt w:val="lowerRoman"/>
      <w:lvlText w:val="%9."/>
      <w:lvlJc w:val="right"/>
      <w:pPr>
        <w:tabs>
          <w:tab w:val="left" w:pos="0"/>
        </w:tabs>
        <w:ind w:left="4340" w:hanging="420"/>
      </w:pPr>
    </w:lvl>
  </w:abstractNum>
  <w:abstractNum w:abstractNumId="39" w15:restartNumberingAfterBreak="0">
    <w:nsid w:val="5D34656E"/>
    <w:multiLevelType w:val="multilevel"/>
    <w:tmpl w:val="5D34656E"/>
    <w:lvl w:ilvl="0">
      <w:start w:val="1"/>
      <w:numFmt w:val="bullet"/>
      <w:pStyle w:val="22"/>
      <w:lvlText w:val=""/>
      <w:lvlJc w:val="left"/>
      <w:pPr>
        <w:tabs>
          <w:tab w:val="left" w:pos="0"/>
        </w:tabs>
        <w:ind w:left="988" w:hanging="420"/>
      </w:pPr>
      <w:rPr>
        <w:rFonts w:ascii="Wingdings" w:hAnsi="Wingdings" w:hint="default"/>
      </w:rPr>
    </w:lvl>
    <w:lvl w:ilvl="1">
      <w:start w:val="1"/>
      <w:numFmt w:val="bullet"/>
      <w:lvlText w:val=""/>
      <w:lvlJc w:val="left"/>
      <w:pPr>
        <w:tabs>
          <w:tab w:val="left" w:pos="0"/>
        </w:tabs>
        <w:ind w:left="1400" w:hanging="420"/>
      </w:pPr>
      <w:rPr>
        <w:rFonts w:ascii="Wingdings" w:hAnsi="Wingdings" w:hint="default"/>
      </w:rPr>
    </w:lvl>
    <w:lvl w:ilvl="2">
      <w:start w:val="1"/>
      <w:numFmt w:val="bullet"/>
      <w:lvlText w:val=""/>
      <w:lvlJc w:val="left"/>
      <w:pPr>
        <w:tabs>
          <w:tab w:val="left" w:pos="0"/>
        </w:tabs>
        <w:ind w:left="1820" w:hanging="420"/>
      </w:pPr>
      <w:rPr>
        <w:rFonts w:ascii="Wingdings" w:hAnsi="Wingdings" w:hint="default"/>
      </w:rPr>
    </w:lvl>
    <w:lvl w:ilvl="3">
      <w:start w:val="1"/>
      <w:numFmt w:val="bullet"/>
      <w:lvlText w:val=""/>
      <w:lvlJc w:val="left"/>
      <w:pPr>
        <w:tabs>
          <w:tab w:val="left" w:pos="0"/>
        </w:tabs>
        <w:ind w:left="2240" w:hanging="420"/>
      </w:pPr>
      <w:rPr>
        <w:rFonts w:ascii="Wingdings" w:hAnsi="Wingdings" w:hint="default"/>
      </w:rPr>
    </w:lvl>
    <w:lvl w:ilvl="4">
      <w:start w:val="1"/>
      <w:numFmt w:val="bullet"/>
      <w:lvlText w:val=""/>
      <w:lvlJc w:val="left"/>
      <w:pPr>
        <w:tabs>
          <w:tab w:val="left" w:pos="0"/>
        </w:tabs>
        <w:ind w:left="2660" w:hanging="420"/>
      </w:pPr>
      <w:rPr>
        <w:rFonts w:ascii="Wingdings" w:hAnsi="Wingdings" w:hint="default"/>
      </w:rPr>
    </w:lvl>
    <w:lvl w:ilvl="5">
      <w:start w:val="1"/>
      <w:numFmt w:val="bullet"/>
      <w:lvlText w:val=""/>
      <w:lvlJc w:val="left"/>
      <w:pPr>
        <w:tabs>
          <w:tab w:val="left" w:pos="0"/>
        </w:tabs>
        <w:ind w:left="3080" w:hanging="420"/>
      </w:pPr>
      <w:rPr>
        <w:rFonts w:ascii="Wingdings" w:hAnsi="Wingdings" w:hint="default"/>
      </w:rPr>
    </w:lvl>
    <w:lvl w:ilvl="6">
      <w:start w:val="1"/>
      <w:numFmt w:val="bullet"/>
      <w:lvlText w:val=""/>
      <w:lvlJc w:val="left"/>
      <w:pPr>
        <w:tabs>
          <w:tab w:val="left" w:pos="0"/>
        </w:tabs>
        <w:ind w:left="3500" w:hanging="420"/>
      </w:pPr>
      <w:rPr>
        <w:rFonts w:ascii="Wingdings" w:hAnsi="Wingdings" w:hint="default"/>
      </w:rPr>
    </w:lvl>
    <w:lvl w:ilvl="7">
      <w:start w:val="1"/>
      <w:numFmt w:val="bullet"/>
      <w:lvlText w:val=""/>
      <w:lvlJc w:val="left"/>
      <w:pPr>
        <w:tabs>
          <w:tab w:val="left" w:pos="0"/>
        </w:tabs>
        <w:ind w:left="3920" w:hanging="420"/>
      </w:pPr>
      <w:rPr>
        <w:rFonts w:ascii="Wingdings" w:hAnsi="Wingdings" w:hint="default"/>
      </w:rPr>
    </w:lvl>
    <w:lvl w:ilvl="8">
      <w:start w:val="1"/>
      <w:numFmt w:val="bullet"/>
      <w:lvlText w:val=""/>
      <w:lvlJc w:val="left"/>
      <w:pPr>
        <w:tabs>
          <w:tab w:val="left" w:pos="0"/>
        </w:tabs>
        <w:ind w:left="4340" w:hanging="420"/>
      </w:pPr>
      <w:rPr>
        <w:rFonts w:ascii="Wingdings" w:hAnsi="Wingdings" w:hint="default"/>
      </w:rPr>
    </w:lvl>
  </w:abstractNum>
  <w:abstractNum w:abstractNumId="40" w15:restartNumberingAfterBreak="0">
    <w:nsid w:val="64253DA1"/>
    <w:multiLevelType w:val="multilevel"/>
    <w:tmpl w:val="64253DA1"/>
    <w:lvl w:ilvl="0">
      <w:start w:val="1"/>
      <w:numFmt w:val="decimal"/>
      <w:suff w:val="nothing"/>
      <w:lvlText w:val="%1"/>
      <w:lvlJc w:val="left"/>
      <w:pPr>
        <w:tabs>
          <w:tab w:val="left" w:pos="0"/>
        </w:tabs>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41" w15:restartNumberingAfterBreak="0">
    <w:nsid w:val="667C7494"/>
    <w:multiLevelType w:val="multilevel"/>
    <w:tmpl w:val="667C7494"/>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2" w15:restartNumberingAfterBreak="0">
    <w:nsid w:val="734F656C"/>
    <w:multiLevelType w:val="multilevel"/>
    <w:tmpl w:val="734F656C"/>
    <w:lvl w:ilvl="0">
      <w:start w:val="1"/>
      <w:numFmt w:val="decimal"/>
      <w:suff w:val="nothing"/>
      <w:lvlText w:val="%1"/>
      <w:lvlJc w:val="left"/>
      <w:pPr>
        <w:tabs>
          <w:tab w:val="left" w:pos="0"/>
        </w:tabs>
        <w:ind w:left="63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3" w15:restartNumberingAfterBreak="0">
    <w:nsid w:val="797F14BE"/>
    <w:multiLevelType w:val="singleLevel"/>
    <w:tmpl w:val="797F14BE"/>
    <w:lvl w:ilvl="0">
      <w:start w:val="1"/>
      <w:numFmt w:val="bullet"/>
      <w:pStyle w:val="52"/>
      <w:lvlText w:val=""/>
      <w:lvlJc w:val="left"/>
      <w:pPr>
        <w:tabs>
          <w:tab w:val="left" w:pos="2040"/>
        </w:tabs>
        <w:ind w:left="2040" w:hanging="360"/>
      </w:pPr>
      <w:rPr>
        <w:rFonts w:ascii="Wingdings" w:hAnsi="Wingdings" w:hint="default"/>
      </w:rPr>
    </w:lvl>
  </w:abstractNum>
  <w:num w:numId="1">
    <w:abstractNumId w:val="16"/>
  </w:num>
  <w:num w:numId="2">
    <w:abstractNumId w:val="39"/>
  </w:num>
  <w:num w:numId="3">
    <w:abstractNumId w:val="32"/>
  </w:num>
  <w:num w:numId="4">
    <w:abstractNumId w:val="31"/>
  </w:num>
  <w:num w:numId="5">
    <w:abstractNumId w:val="30"/>
  </w:num>
  <w:num w:numId="6">
    <w:abstractNumId w:val="6"/>
  </w:num>
  <w:num w:numId="7">
    <w:abstractNumId w:val="35"/>
  </w:num>
  <w:num w:numId="8">
    <w:abstractNumId w:val="43"/>
  </w:num>
  <w:num w:numId="9">
    <w:abstractNumId w:val="15"/>
  </w:num>
  <w:num w:numId="10">
    <w:abstractNumId w:val="29"/>
  </w:num>
  <w:num w:numId="11">
    <w:abstractNumId w:val="24"/>
  </w:num>
  <w:num w:numId="12">
    <w:abstractNumId w:val="22"/>
  </w:num>
  <w:num w:numId="13">
    <w:abstractNumId w:val="20"/>
  </w:num>
  <w:num w:numId="14">
    <w:abstractNumId w:val="36"/>
  </w:num>
  <w:num w:numId="15">
    <w:abstractNumId w:val="1"/>
  </w:num>
  <w:num w:numId="16">
    <w:abstractNumId w:val="3"/>
  </w:num>
  <w:num w:numId="17">
    <w:abstractNumId w:val="5"/>
  </w:num>
  <w:num w:numId="18">
    <w:abstractNumId w:val="7"/>
  </w:num>
  <w:num w:numId="19">
    <w:abstractNumId w:val="26"/>
  </w:num>
  <w:num w:numId="20">
    <w:abstractNumId w:val="9"/>
  </w:num>
  <w:num w:numId="21">
    <w:abstractNumId w:val="23"/>
  </w:num>
  <w:num w:numId="22">
    <w:abstractNumId w:val="12"/>
  </w:num>
  <w:num w:numId="23">
    <w:abstractNumId w:val="4"/>
  </w:num>
  <w:num w:numId="24">
    <w:abstractNumId w:val="14"/>
  </w:num>
  <w:num w:numId="25">
    <w:abstractNumId w:val="37"/>
  </w:num>
  <w:num w:numId="26">
    <w:abstractNumId w:val="38"/>
  </w:num>
  <w:num w:numId="27">
    <w:abstractNumId w:val="10"/>
  </w:num>
  <w:num w:numId="28">
    <w:abstractNumId w:val="8"/>
  </w:num>
  <w:num w:numId="29">
    <w:abstractNumId w:val="11"/>
  </w:num>
  <w:num w:numId="30">
    <w:abstractNumId w:val="2"/>
  </w:num>
  <w:num w:numId="31">
    <w:abstractNumId w:val="18"/>
  </w:num>
  <w:num w:numId="32">
    <w:abstractNumId w:val="42"/>
  </w:num>
  <w:num w:numId="33">
    <w:abstractNumId w:val="40"/>
  </w:num>
  <w:num w:numId="34">
    <w:abstractNumId w:val="19"/>
  </w:num>
  <w:num w:numId="35">
    <w:abstractNumId w:val="25"/>
  </w:num>
  <w:num w:numId="36">
    <w:abstractNumId w:val="41"/>
  </w:num>
  <w:num w:numId="37">
    <w:abstractNumId w:val="33"/>
  </w:num>
  <w:num w:numId="38">
    <w:abstractNumId w:val="34"/>
  </w:num>
  <w:num w:numId="39">
    <w:abstractNumId w:val="21"/>
  </w:num>
  <w:num w:numId="40">
    <w:abstractNumId w:val="28"/>
  </w:num>
  <w:num w:numId="41">
    <w:abstractNumId w:val="27"/>
  </w:num>
  <w:num w:numId="42">
    <w:abstractNumId w:val="17"/>
  </w:num>
  <w:num w:numId="43">
    <w:abstractNumId w:val="13"/>
  </w:num>
  <w:num w:numId="44">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cwOTM4MGJjZmI4NjE5Nzc5NzU2NDNkMTc2ZDIxYzYifQ=="/>
  </w:docVars>
  <w:rsids>
    <w:rsidRoot w:val="006C5683"/>
    <w:rsid w:val="000027F1"/>
    <w:rsid w:val="00003511"/>
    <w:rsid w:val="00004AEC"/>
    <w:rsid w:val="000060D0"/>
    <w:rsid w:val="00006D88"/>
    <w:rsid w:val="00010C75"/>
    <w:rsid w:val="000145F4"/>
    <w:rsid w:val="0001650A"/>
    <w:rsid w:val="000200F4"/>
    <w:rsid w:val="00021C95"/>
    <w:rsid w:val="00022110"/>
    <w:rsid w:val="000355DB"/>
    <w:rsid w:val="000379AC"/>
    <w:rsid w:val="00040351"/>
    <w:rsid w:val="0004289B"/>
    <w:rsid w:val="00043266"/>
    <w:rsid w:val="00044738"/>
    <w:rsid w:val="00045A4A"/>
    <w:rsid w:val="0005491F"/>
    <w:rsid w:val="00055B0A"/>
    <w:rsid w:val="000562DD"/>
    <w:rsid w:val="0006047C"/>
    <w:rsid w:val="00061424"/>
    <w:rsid w:val="00063076"/>
    <w:rsid w:val="00063A10"/>
    <w:rsid w:val="00065D87"/>
    <w:rsid w:val="00065F3F"/>
    <w:rsid w:val="00066E2A"/>
    <w:rsid w:val="000675EA"/>
    <w:rsid w:val="00070E31"/>
    <w:rsid w:val="00073781"/>
    <w:rsid w:val="000761F4"/>
    <w:rsid w:val="000775F2"/>
    <w:rsid w:val="00077C1C"/>
    <w:rsid w:val="0008483B"/>
    <w:rsid w:val="00086ED9"/>
    <w:rsid w:val="00087CC7"/>
    <w:rsid w:val="00090EAE"/>
    <w:rsid w:val="00092DD1"/>
    <w:rsid w:val="0009300C"/>
    <w:rsid w:val="000942A1"/>
    <w:rsid w:val="00094482"/>
    <w:rsid w:val="00094AC5"/>
    <w:rsid w:val="00094CE9"/>
    <w:rsid w:val="000A06B5"/>
    <w:rsid w:val="000A1509"/>
    <w:rsid w:val="000A1C1D"/>
    <w:rsid w:val="000A3668"/>
    <w:rsid w:val="000A4BA3"/>
    <w:rsid w:val="000A636C"/>
    <w:rsid w:val="000A65DB"/>
    <w:rsid w:val="000C0489"/>
    <w:rsid w:val="000C27F8"/>
    <w:rsid w:val="000C2ED1"/>
    <w:rsid w:val="000C36E3"/>
    <w:rsid w:val="000C49EB"/>
    <w:rsid w:val="000C4EC9"/>
    <w:rsid w:val="000C5C2B"/>
    <w:rsid w:val="000D649C"/>
    <w:rsid w:val="000E06EB"/>
    <w:rsid w:val="000E2F6C"/>
    <w:rsid w:val="000E5A5F"/>
    <w:rsid w:val="000E5C46"/>
    <w:rsid w:val="000E7652"/>
    <w:rsid w:val="000F5162"/>
    <w:rsid w:val="000F5CC5"/>
    <w:rsid w:val="000F5E31"/>
    <w:rsid w:val="000F6D23"/>
    <w:rsid w:val="0010331A"/>
    <w:rsid w:val="0010394D"/>
    <w:rsid w:val="001061B4"/>
    <w:rsid w:val="00107D53"/>
    <w:rsid w:val="00107EB0"/>
    <w:rsid w:val="0011106F"/>
    <w:rsid w:val="00113686"/>
    <w:rsid w:val="00116B2C"/>
    <w:rsid w:val="00122DBE"/>
    <w:rsid w:val="00122F14"/>
    <w:rsid w:val="001230F7"/>
    <w:rsid w:val="001264C4"/>
    <w:rsid w:val="00126858"/>
    <w:rsid w:val="00127026"/>
    <w:rsid w:val="00127E5A"/>
    <w:rsid w:val="00130483"/>
    <w:rsid w:val="00130521"/>
    <w:rsid w:val="001314E7"/>
    <w:rsid w:val="00131A80"/>
    <w:rsid w:val="00132428"/>
    <w:rsid w:val="001343B6"/>
    <w:rsid w:val="00134697"/>
    <w:rsid w:val="00134C01"/>
    <w:rsid w:val="00136AEC"/>
    <w:rsid w:val="001379AF"/>
    <w:rsid w:val="00140435"/>
    <w:rsid w:val="00140FE1"/>
    <w:rsid w:val="001413BF"/>
    <w:rsid w:val="00141882"/>
    <w:rsid w:val="00141A1B"/>
    <w:rsid w:val="00144851"/>
    <w:rsid w:val="001500F5"/>
    <w:rsid w:val="00150D74"/>
    <w:rsid w:val="00151BCC"/>
    <w:rsid w:val="00154382"/>
    <w:rsid w:val="00154962"/>
    <w:rsid w:val="00154B08"/>
    <w:rsid w:val="001569BD"/>
    <w:rsid w:val="0016088B"/>
    <w:rsid w:val="00162E69"/>
    <w:rsid w:val="001635E6"/>
    <w:rsid w:val="001659CA"/>
    <w:rsid w:val="00167FEB"/>
    <w:rsid w:val="0017394E"/>
    <w:rsid w:val="00174CFF"/>
    <w:rsid w:val="001824A0"/>
    <w:rsid w:val="00182DA1"/>
    <w:rsid w:val="00183BFA"/>
    <w:rsid w:val="0018428F"/>
    <w:rsid w:val="00184350"/>
    <w:rsid w:val="001843F3"/>
    <w:rsid w:val="0018549E"/>
    <w:rsid w:val="001860D3"/>
    <w:rsid w:val="00191B0F"/>
    <w:rsid w:val="001932DD"/>
    <w:rsid w:val="0019369C"/>
    <w:rsid w:val="00194FEA"/>
    <w:rsid w:val="00195297"/>
    <w:rsid w:val="001965F1"/>
    <w:rsid w:val="0019688B"/>
    <w:rsid w:val="001969A0"/>
    <w:rsid w:val="001A102D"/>
    <w:rsid w:val="001A3552"/>
    <w:rsid w:val="001A51FD"/>
    <w:rsid w:val="001A6AD1"/>
    <w:rsid w:val="001A7128"/>
    <w:rsid w:val="001A7216"/>
    <w:rsid w:val="001A797B"/>
    <w:rsid w:val="001B12D5"/>
    <w:rsid w:val="001B37C0"/>
    <w:rsid w:val="001B47E7"/>
    <w:rsid w:val="001C3AD2"/>
    <w:rsid w:val="001D1DCD"/>
    <w:rsid w:val="001D22A3"/>
    <w:rsid w:val="001D2A82"/>
    <w:rsid w:val="001D2F7C"/>
    <w:rsid w:val="001D3D19"/>
    <w:rsid w:val="001D6978"/>
    <w:rsid w:val="001D794F"/>
    <w:rsid w:val="001E2C66"/>
    <w:rsid w:val="001E3A30"/>
    <w:rsid w:val="001E53F4"/>
    <w:rsid w:val="001E5464"/>
    <w:rsid w:val="001E609A"/>
    <w:rsid w:val="001E6B73"/>
    <w:rsid w:val="001E7D7C"/>
    <w:rsid w:val="001F20D4"/>
    <w:rsid w:val="001F5680"/>
    <w:rsid w:val="001F78BB"/>
    <w:rsid w:val="0020226C"/>
    <w:rsid w:val="0020377D"/>
    <w:rsid w:val="00204DEC"/>
    <w:rsid w:val="00205CE6"/>
    <w:rsid w:val="002073AB"/>
    <w:rsid w:val="002100D0"/>
    <w:rsid w:val="002100F4"/>
    <w:rsid w:val="00216F17"/>
    <w:rsid w:val="002171F6"/>
    <w:rsid w:val="0022630B"/>
    <w:rsid w:val="00232170"/>
    <w:rsid w:val="00244979"/>
    <w:rsid w:val="00247BA2"/>
    <w:rsid w:val="00250F84"/>
    <w:rsid w:val="00251762"/>
    <w:rsid w:val="002527B0"/>
    <w:rsid w:val="002546DA"/>
    <w:rsid w:val="00254FC7"/>
    <w:rsid w:val="002563D1"/>
    <w:rsid w:val="00256808"/>
    <w:rsid w:val="002579BB"/>
    <w:rsid w:val="00260505"/>
    <w:rsid w:val="002624AB"/>
    <w:rsid w:val="002641FB"/>
    <w:rsid w:val="00264F1A"/>
    <w:rsid w:val="00265C84"/>
    <w:rsid w:val="00267C7A"/>
    <w:rsid w:val="002712D5"/>
    <w:rsid w:val="00275A7B"/>
    <w:rsid w:val="00275F53"/>
    <w:rsid w:val="00276053"/>
    <w:rsid w:val="00276521"/>
    <w:rsid w:val="00277361"/>
    <w:rsid w:val="0028145D"/>
    <w:rsid w:val="00283027"/>
    <w:rsid w:val="00286E2B"/>
    <w:rsid w:val="00291058"/>
    <w:rsid w:val="0029281A"/>
    <w:rsid w:val="00292F16"/>
    <w:rsid w:val="0029564A"/>
    <w:rsid w:val="00296E9D"/>
    <w:rsid w:val="0029708A"/>
    <w:rsid w:val="0029791C"/>
    <w:rsid w:val="002A283D"/>
    <w:rsid w:val="002A41E8"/>
    <w:rsid w:val="002A472D"/>
    <w:rsid w:val="002A7241"/>
    <w:rsid w:val="002B1EB2"/>
    <w:rsid w:val="002B209F"/>
    <w:rsid w:val="002B6A0E"/>
    <w:rsid w:val="002C20D2"/>
    <w:rsid w:val="002C244A"/>
    <w:rsid w:val="002C3899"/>
    <w:rsid w:val="002C4CCE"/>
    <w:rsid w:val="002D0511"/>
    <w:rsid w:val="002D1468"/>
    <w:rsid w:val="002D6E9A"/>
    <w:rsid w:val="002D7843"/>
    <w:rsid w:val="002E2099"/>
    <w:rsid w:val="002E2807"/>
    <w:rsid w:val="002E2834"/>
    <w:rsid w:val="002E3519"/>
    <w:rsid w:val="002E51B7"/>
    <w:rsid w:val="002E646F"/>
    <w:rsid w:val="002E7118"/>
    <w:rsid w:val="00303E1C"/>
    <w:rsid w:val="00305A66"/>
    <w:rsid w:val="003066BF"/>
    <w:rsid w:val="00312722"/>
    <w:rsid w:val="00320E76"/>
    <w:rsid w:val="00321D5A"/>
    <w:rsid w:val="00330C9E"/>
    <w:rsid w:val="0033176D"/>
    <w:rsid w:val="0033338D"/>
    <w:rsid w:val="0033425C"/>
    <w:rsid w:val="003403E4"/>
    <w:rsid w:val="003404BA"/>
    <w:rsid w:val="00344970"/>
    <w:rsid w:val="00346259"/>
    <w:rsid w:val="0035081D"/>
    <w:rsid w:val="00351012"/>
    <w:rsid w:val="00351229"/>
    <w:rsid w:val="0035158F"/>
    <w:rsid w:val="003546A2"/>
    <w:rsid w:val="00355AE1"/>
    <w:rsid w:val="00357827"/>
    <w:rsid w:val="0036283F"/>
    <w:rsid w:val="00364935"/>
    <w:rsid w:val="00365B87"/>
    <w:rsid w:val="00366DC6"/>
    <w:rsid w:val="0036797B"/>
    <w:rsid w:val="003718D3"/>
    <w:rsid w:val="00377A00"/>
    <w:rsid w:val="00380033"/>
    <w:rsid w:val="0038016C"/>
    <w:rsid w:val="00380A89"/>
    <w:rsid w:val="00382EE2"/>
    <w:rsid w:val="003918A5"/>
    <w:rsid w:val="003967C1"/>
    <w:rsid w:val="00396F92"/>
    <w:rsid w:val="003A11B6"/>
    <w:rsid w:val="003A23C5"/>
    <w:rsid w:val="003A29A8"/>
    <w:rsid w:val="003B2D01"/>
    <w:rsid w:val="003C20E2"/>
    <w:rsid w:val="003C284E"/>
    <w:rsid w:val="003C30DF"/>
    <w:rsid w:val="003C532C"/>
    <w:rsid w:val="003C5917"/>
    <w:rsid w:val="003C5D58"/>
    <w:rsid w:val="003D0533"/>
    <w:rsid w:val="003D1BCB"/>
    <w:rsid w:val="003D258F"/>
    <w:rsid w:val="003D3777"/>
    <w:rsid w:val="003D428F"/>
    <w:rsid w:val="003D73B8"/>
    <w:rsid w:val="003E2663"/>
    <w:rsid w:val="003E332C"/>
    <w:rsid w:val="003E4400"/>
    <w:rsid w:val="003E4ADE"/>
    <w:rsid w:val="003E568D"/>
    <w:rsid w:val="003E6FC6"/>
    <w:rsid w:val="003E7DD2"/>
    <w:rsid w:val="003F0670"/>
    <w:rsid w:val="003F1B79"/>
    <w:rsid w:val="003F35D1"/>
    <w:rsid w:val="003F55CF"/>
    <w:rsid w:val="003F5B73"/>
    <w:rsid w:val="003F646F"/>
    <w:rsid w:val="003F66AC"/>
    <w:rsid w:val="00400128"/>
    <w:rsid w:val="004029A6"/>
    <w:rsid w:val="00402F04"/>
    <w:rsid w:val="0040573B"/>
    <w:rsid w:val="00407177"/>
    <w:rsid w:val="00407DAD"/>
    <w:rsid w:val="00413B34"/>
    <w:rsid w:val="00413DD2"/>
    <w:rsid w:val="0041507C"/>
    <w:rsid w:val="00415193"/>
    <w:rsid w:val="00421F60"/>
    <w:rsid w:val="004278EE"/>
    <w:rsid w:val="004304A1"/>
    <w:rsid w:val="00430759"/>
    <w:rsid w:val="004309DD"/>
    <w:rsid w:val="00430D70"/>
    <w:rsid w:val="00432341"/>
    <w:rsid w:val="00434697"/>
    <w:rsid w:val="00436F66"/>
    <w:rsid w:val="00442383"/>
    <w:rsid w:val="00443E4D"/>
    <w:rsid w:val="00445517"/>
    <w:rsid w:val="00445936"/>
    <w:rsid w:val="00445A95"/>
    <w:rsid w:val="00445E71"/>
    <w:rsid w:val="00452A34"/>
    <w:rsid w:val="004530B6"/>
    <w:rsid w:val="00457EC8"/>
    <w:rsid w:val="00461747"/>
    <w:rsid w:val="004654FC"/>
    <w:rsid w:val="00466872"/>
    <w:rsid w:val="004707C8"/>
    <w:rsid w:val="00471610"/>
    <w:rsid w:val="004716CA"/>
    <w:rsid w:val="004722D5"/>
    <w:rsid w:val="00472487"/>
    <w:rsid w:val="0047596E"/>
    <w:rsid w:val="0047663E"/>
    <w:rsid w:val="004768AA"/>
    <w:rsid w:val="0047798F"/>
    <w:rsid w:val="00481172"/>
    <w:rsid w:val="004870C4"/>
    <w:rsid w:val="00487CD6"/>
    <w:rsid w:val="004915A6"/>
    <w:rsid w:val="00492AD7"/>
    <w:rsid w:val="00493A43"/>
    <w:rsid w:val="004977B4"/>
    <w:rsid w:val="004A0030"/>
    <w:rsid w:val="004A0AB8"/>
    <w:rsid w:val="004A357A"/>
    <w:rsid w:val="004A6498"/>
    <w:rsid w:val="004B68DD"/>
    <w:rsid w:val="004C10D9"/>
    <w:rsid w:val="004C1449"/>
    <w:rsid w:val="004C6D45"/>
    <w:rsid w:val="004C6D48"/>
    <w:rsid w:val="004C744C"/>
    <w:rsid w:val="004D11E3"/>
    <w:rsid w:val="004D3335"/>
    <w:rsid w:val="004D6193"/>
    <w:rsid w:val="004E29FB"/>
    <w:rsid w:val="004E2A77"/>
    <w:rsid w:val="004F0A7D"/>
    <w:rsid w:val="004F1A79"/>
    <w:rsid w:val="004F205C"/>
    <w:rsid w:val="004F4551"/>
    <w:rsid w:val="004F588F"/>
    <w:rsid w:val="004F6DA6"/>
    <w:rsid w:val="0050380D"/>
    <w:rsid w:val="005041DC"/>
    <w:rsid w:val="005113B1"/>
    <w:rsid w:val="0051659D"/>
    <w:rsid w:val="00517E7F"/>
    <w:rsid w:val="00522031"/>
    <w:rsid w:val="00522FD9"/>
    <w:rsid w:val="00523874"/>
    <w:rsid w:val="00524325"/>
    <w:rsid w:val="00524528"/>
    <w:rsid w:val="0052453B"/>
    <w:rsid w:val="0052457C"/>
    <w:rsid w:val="0052578C"/>
    <w:rsid w:val="00527316"/>
    <w:rsid w:val="005274AC"/>
    <w:rsid w:val="00527AEA"/>
    <w:rsid w:val="00530782"/>
    <w:rsid w:val="00530C1E"/>
    <w:rsid w:val="00533CE0"/>
    <w:rsid w:val="00542A52"/>
    <w:rsid w:val="00544B50"/>
    <w:rsid w:val="005548D4"/>
    <w:rsid w:val="0055618B"/>
    <w:rsid w:val="00560838"/>
    <w:rsid w:val="005616ED"/>
    <w:rsid w:val="0056354C"/>
    <w:rsid w:val="005650DD"/>
    <w:rsid w:val="0056723E"/>
    <w:rsid w:val="00570399"/>
    <w:rsid w:val="0057405A"/>
    <w:rsid w:val="00574E81"/>
    <w:rsid w:val="00576909"/>
    <w:rsid w:val="005800AF"/>
    <w:rsid w:val="005814E4"/>
    <w:rsid w:val="005841CE"/>
    <w:rsid w:val="00585A00"/>
    <w:rsid w:val="005878D7"/>
    <w:rsid w:val="00592EF6"/>
    <w:rsid w:val="005947BE"/>
    <w:rsid w:val="005975A8"/>
    <w:rsid w:val="005A1E11"/>
    <w:rsid w:val="005A4946"/>
    <w:rsid w:val="005A6598"/>
    <w:rsid w:val="005B07F6"/>
    <w:rsid w:val="005B1420"/>
    <w:rsid w:val="005B226C"/>
    <w:rsid w:val="005B402C"/>
    <w:rsid w:val="005B518B"/>
    <w:rsid w:val="005B61B6"/>
    <w:rsid w:val="005C0877"/>
    <w:rsid w:val="005C3A33"/>
    <w:rsid w:val="005C3ECC"/>
    <w:rsid w:val="005C5206"/>
    <w:rsid w:val="005C569E"/>
    <w:rsid w:val="005C58E1"/>
    <w:rsid w:val="005C733F"/>
    <w:rsid w:val="005D3193"/>
    <w:rsid w:val="005D5406"/>
    <w:rsid w:val="005D5FFB"/>
    <w:rsid w:val="005D6FD4"/>
    <w:rsid w:val="005E0EC1"/>
    <w:rsid w:val="005E14EB"/>
    <w:rsid w:val="005E4B08"/>
    <w:rsid w:val="005F1CB9"/>
    <w:rsid w:val="005F2A1C"/>
    <w:rsid w:val="005F31F4"/>
    <w:rsid w:val="005F349B"/>
    <w:rsid w:val="005F3ED4"/>
    <w:rsid w:val="0060196E"/>
    <w:rsid w:val="00604F33"/>
    <w:rsid w:val="006100FA"/>
    <w:rsid w:val="00615E12"/>
    <w:rsid w:val="00621EA9"/>
    <w:rsid w:val="006220D5"/>
    <w:rsid w:val="00623B5A"/>
    <w:rsid w:val="006244FE"/>
    <w:rsid w:val="006258C9"/>
    <w:rsid w:val="00625EB5"/>
    <w:rsid w:val="00626027"/>
    <w:rsid w:val="00626D79"/>
    <w:rsid w:val="00632225"/>
    <w:rsid w:val="006327AB"/>
    <w:rsid w:val="006359A8"/>
    <w:rsid w:val="0063730A"/>
    <w:rsid w:val="00640179"/>
    <w:rsid w:val="00643EDE"/>
    <w:rsid w:val="00650A31"/>
    <w:rsid w:val="00650D2F"/>
    <w:rsid w:val="00652509"/>
    <w:rsid w:val="0065616E"/>
    <w:rsid w:val="0065684A"/>
    <w:rsid w:val="0066186B"/>
    <w:rsid w:val="00661A90"/>
    <w:rsid w:val="00661D01"/>
    <w:rsid w:val="00663927"/>
    <w:rsid w:val="00663C73"/>
    <w:rsid w:val="00664975"/>
    <w:rsid w:val="0066571C"/>
    <w:rsid w:val="00665BBE"/>
    <w:rsid w:val="00670CC0"/>
    <w:rsid w:val="00671873"/>
    <w:rsid w:val="006738BE"/>
    <w:rsid w:val="0067435A"/>
    <w:rsid w:val="0067445D"/>
    <w:rsid w:val="00674AB3"/>
    <w:rsid w:val="006755AB"/>
    <w:rsid w:val="00677694"/>
    <w:rsid w:val="006817A0"/>
    <w:rsid w:val="00683272"/>
    <w:rsid w:val="006843CC"/>
    <w:rsid w:val="006867F0"/>
    <w:rsid w:val="00687CE4"/>
    <w:rsid w:val="00691283"/>
    <w:rsid w:val="00691729"/>
    <w:rsid w:val="006A058F"/>
    <w:rsid w:val="006A761F"/>
    <w:rsid w:val="006B0F5E"/>
    <w:rsid w:val="006B628A"/>
    <w:rsid w:val="006B76F1"/>
    <w:rsid w:val="006C2A23"/>
    <w:rsid w:val="006C30FC"/>
    <w:rsid w:val="006C5683"/>
    <w:rsid w:val="006C69C1"/>
    <w:rsid w:val="006C75FC"/>
    <w:rsid w:val="006D089E"/>
    <w:rsid w:val="006D0D8D"/>
    <w:rsid w:val="006D25B0"/>
    <w:rsid w:val="006E4E42"/>
    <w:rsid w:val="006E5B5E"/>
    <w:rsid w:val="006F27FD"/>
    <w:rsid w:val="006F4C74"/>
    <w:rsid w:val="006F7A23"/>
    <w:rsid w:val="006F7EA4"/>
    <w:rsid w:val="007006B5"/>
    <w:rsid w:val="00701191"/>
    <w:rsid w:val="00702DE8"/>
    <w:rsid w:val="0070452E"/>
    <w:rsid w:val="007045F9"/>
    <w:rsid w:val="00705002"/>
    <w:rsid w:val="0070525A"/>
    <w:rsid w:val="00705A42"/>
    <w:rsid w:val="00705C10"/>
    <w:rsid w:val="0070728F"/>
    <w:rsid w:val="00710486"/>
    <w:rsid w:val="007106EC"/>
    <w:rsid w:val="00711336"/>
    <w:rsid w:val="007116B6"/>
    <w:rsid w:val="00713FAF"/>
    <w:rsid w:val="0071520B"/>
    <w:rsid w:val="0071615B"/>
    <w:rsid w:val="00717DFC"/>
    <w:rsid w:val="00721722"/>
    <w:rsid w:val="00723C2D"/>
    <w:rsid w:val="007256BE"/>
    <w:rsid w:val="00727134"/>
    <w:rsid w:val="00730C9F"/>
    <w:rsid w:val="00731EBC"/>
    <w:rsid w:val="00732EA7"/>
    <w:rsid w:val="00733791"/>
    <w:rsid w:val="00735E86"/>
    <w:rsid w:val="00737AA3"/>
    <w:rsid w:val="00737D84"/>
    <w:rsid w:val="007444B3"/>
    <w:rsid w:val="00752614"/>
    <w:rsid w:val="00756C64"/>
    <w:rsid w:val="0075788D"/>
    <w:rsid w:val="00757EF5"/>
    <w:rsid w:val="007622AE"/>
    <w:rsid w:val="007628F9"/>
    <w:rsid w:val="0076471F"/>
    <w:rsid w:val="007660B0"/>
    <w:rsid w:val="0076610D"/>
    <w:rsid w:val="007668B2"/>
    <w:rsid w:val="007704B8"/>
    <w:rsid w:val="00772942"/>
    <w:rsid w:val="0077295F"/>
    <w:rsid w:val="0077442B"/>
    <w:rsid w:val="00774773"/>
    <w:rsid w:val="0077724D"/>
    <w:rsid w:val="00777370"/>
    <w:rsid w:val="00777E67"/>
    <w:rsid w:val="00780BCF"/>
    <w:rsid w:val="007828B7"/>
    <w:rsid w:val="00784045"/>
    <w:rsid w:val="00785979"/>
    <w:rsid w:val="00785CC4"/>
    <w:rsid w:val="00785EE7"/>
    <w:rsid w:val="00791E8C"/>
    <w:rsid w:val="00793B23"/>
    <w:rsid w:val="007956E7"/>
    <w:rsid w:val="007A28E5"/>
    <w:rsid w:val="007A2B66"/>
    <w:rsid w:val="007A49D6"/>
    <w:rsid w:val="007A4EA0"/>
    <w:rsid w:val="007A6670"/>
    <w:rsid w:val="007B32AD"/>
    <w:rsid w:val="007B47A9"/>
    <w:rsid w:val="007B5D75"/>
    <w:rsid w:val="007B7701"/>
    <w:rsid w:val="007B7BAA"/>
    <w:rsid w:val="007C038F"/>
    <w:rsid w:val="007C16E1"/>
    <w:rsid w:val="007C2180"/>
    <w:rsid w:val="007C22FB"/>
    <w:rsid w:val="007C2EE8"/>
    <w:rsid w:val="007C3182"/>
    <w:rsid w:val="007C51F2"/>
    <w:rsid w:val="007C543B"/>
    <w:rsid w:val="007C55A4"/>
    <w:rsid w:val="007D494D"/>
    <w:rsid w:val="007D5069"/>
    <w:rsid w:val="007D519F"/>
    <w:rsid w:val="007D5B2F"/>
    <w:rsid w:val="007D7461"/>
    <w:rsid w:val="007E2BFA"/>
    <w:rsid w:val="007E2FDB"/>
    <w:rsid w:val="007E39E7"/>
    <w:rsid w:val="007E578F"/>
    <w:rsid w:val="007E6ACB"/>
    <w:rsid w:val="007F1250"/>
    <w:rsid w:val="007F3638"/>
    <w:rsid w:val="00802F98"/>
    <w:rsid w:val="00804D2C"/>
    <w:rsid w:val="00805F83"/>
    <w:rsid w:val="00806091"/>
    <w:rsid w:val="008068AF"/>
    <w:rsid w:val="0081273B"/>
    <w:rsid w:val="008135DF"/>
    <w:rsid w:val="008136F1"/>
    <w:rsid w:val="008138CF"/>
    <w:rsid w:val="0081486E"/>
    <w:rsid w:val="0081704B"/>
    <w:rsid w:val="0082303E"/>
    <w:rsid w:val="00827414"/>
    <w:rsid w:val="008343AC"/>
    <w:rsid w:val="008373DD"/>
    <w:rsid w:val="00837433"/>
    <w:rsid w:val="0084164C"/>
    <w:rsid w:val="008422A5"/>
    <w:rsid w:val="008468BB"/>
    <w:rsid w:val="00851238"/>
    <w:rsid w:val="00851B19"/>
    <w:rsid w:val="00851D86"/>
    <w:rsid w:val="00852A98"/>
    <w:rsid w:val="00853F52"/>
    <w:rsid w:val="00854284"/>
    <w:rsid w:val="00854E6C"/>
    <w:rsid w:val="008566D6"/>
    <w:rsid w:val="00860AA9"/>
    <w:rsid w:val="00862EA3"/>
    <w:rsid w:val="00863612"/>
    <w:rsid w:val="0086420F"/>
    <w:rsid w:val="00866C37"/>
    <w:rsid w:val="0087049A"/>
    <w:rsid w:val="00870B8C"/>
    <w:rsid w:val="00871210"/>
    <w:rsid w:val="0087190C"/>
    <w:rsid w:val="00871B10"/>
    <w:rsid w:val="0087359A"/>
    <w:rsid w:val="008748A3"/>
    <w:rsid w:val="008825CC"/>
    <w:rsid w:val="00884AE4"/>
    <w:rsid w:val="008865A4"/>
    <w:rsid w:val="00887103"/>
    <w:rsid w:val="008913A9"/>
    <w:rsid w:val="008931E4"/>
    <w:rsid w:val="00893884"/>
    <w:rsid w:val="00894352"/>
    <w:rsid w:val="00894724"/>
    <w:rsid w:val="00894B01"/>
    <w:rsid w:val="0089509A"/>
    <w:rsid w:val="00895264"/>
    <w:rsid w:val="00897536"/>
    <w:rsid w:val="00897AC9"/>
    <w:rsid w:val="008A1EF5"/>
    <w:rsid w:val="008A2D10"/>
    <w:rsid w:val="008A6971"/>
    <w:rsid w:val="008A768E"/>
    <w:rsid w:val="008A76B7"/>
    <w:rsid w:val="008B0B3B"/>
    <w:rsid w:val="008C2305"/>
    <w:rsid w:val="008C46D5"/>
    <w:rsid w:val="008C4E0D"/>
    <w:rsid w:val="008C6FFB"/>
    <w:rsid w:val="008D069D"/>
    <w:rsid w:val="008D0790"/>
    <w:rsid w:val="008D1006"/>
    <w:rsid w:val="008D1FA4"/>
    <w:rsid w:val="008D3557"/>
    <w:rsid w:val="008D4CC3"/>
    <w:rsid w:val="008D5A8D"/>
    <w:rsid w:val="008D5F54"/>
    <w:rsid w:val="008D6FED"/>
    <w:rsid w:val="008F108B"/>
    <w:rsid w:val="008F1896"/>
    <w:rsid w:val="008F238C"/>
    <w:rsid w:val="008F28C7"/>
    <w:rsid w:val="008F625F"/>
    <w:rsid w:val="008F7317"/>
    <w:rsid w:val="00901CBF"/>
    <w:rsid w:val="00902B65"/>
    <w:rsid w:val="009031FC"/>
    <w:rsid w:val="00905E51"/>
    <w:rsid w:val="00907930"/>
    <w:rsid w:val="00910384"/>
    <w:rsid w:val="009115E2"/>
    <w:rsid w:val="00912870"/>
    <w:rsid w:val="00912B91"/>
    <w:rsid w:val="009142CD"/>
    <w:rsid w:val="009145CB"/>
    <w:rsid w:val="00920A3F"/>
    <w:rsid w:val="009220A2"/>
    <w:rsid w:val="00922E46"/>
    <w:rsid w:val="009269B5"/>
    <w:rsid w:val="009273CA"/>
    <w:rsid w:val="0092743C"/>
    <w:rsid w:val="009303E1"/>
    <w:rsid w:val="00930761"/>
    <w:rsid w:val="00937040"/>
    <w:rsid w:val="009438C6"/>
    <w:rsid w:val="00943B2C"/>
    <w:rsid w:val="00945648"/>
    <w:rsid w:val="00947BC4"/>
    <w:rsid w:val="00950A5E"/>
    <w:rsid w:val="0095156D"/>
    <w:rsid w:val="00952B2D"/>
    <w:rsid w:val="00954BF0"/>
    <w:rsid w:val="0095624B"/>
    <w:rsid w:val="009644FB"/>
    <w:rsid w:val="00964BAF"/>
    <w:rsid w:val="00965B50"/>
    <w:rsid w:val="00965F6B"/>
    <w:rsid w:val="009707C0"/>
    <w:rsid w:val="00970D4D"/>
    <w:rsid w:val="00971736"/>
    <w:rsid w:val="00985522"/>
    <w:rsid w:val="009857E8"/>
    <w:rsid w:val="00985B4D"/>
    <w:rsid w:val="00986672"/>
    <w:rsid w:val="009872D7"/>
    <w:rsid w:val="00987652"/>
    <w:rsid w:val="00993BC2"/>
    <w:rsid w:val="00994493"/>
    <w:rsid w:val="00994E33"/>
    <w:rsid w:val="00997707"/>
    <w:rsid w:val="009A3547"/>
    <w:rsid w:val="009A7C0F"/>
    <w:rsid w:val="009B26DD"/>
    <w:rsid w:val="009B6D28"/>
    <w:rsid w:val="009C0313"/>
    <w:rsid w:val="009C1BA0"/>
    <w:rsid w:val="009D1289"/>
    <w:rsid w:val="009D1ECF"/>
    <w:rsid w:val="009D5175"/>
    <w:rsid w:val="009D69AE"/>
    <w:rsid w:val="009E25E5"/>
    <w:rsid w:val="009E63D0"/>
    <w:rsid w:val="009E6C63"/>
    <w:rsid w:val="009F105F"/>
    <w:rsid w:val="009F1451"/>
    <w:rsid w:val="009F2204"/>
    <w:rsid w:val="009F6036"/>
    <w:rsid w:val="00A00432"/>
    <w:rsid w:val="00A01B36"/>
    <w:rsid w:val="00A0365C"/>
    <w:rsid w:val="00A03AFF"/>
    <w:rsid w:val="00A077B3"/>
    <w:rsid w:val="00A12143"/>
    <w:rsid w:val="00A1214F"/>
    <w:rsid w:val="00A12409"/>
    <w:rsid w:val="00A12544"/>
    <w:rsid w:val="00A15196"/>
    <w:rsid w:val="00A157B1"/>
    <w:rsid w:val="00A17F65"/>
    <w:rsid w:val="00A224FA"/>
    <w:rsid w:val="00A22DEA"/>
    <w:rsid w:val="00A24656"/>
    <w:rsid w:val="00A44DF5"/>
    <w:rsid w:val="00A44FDF"/>
    <w:rsid w:val="00A46B90"/>
    <w:rsid w:val="00A50871"/>
    <w:rsid w:val="00A551C7"/>
    <w:rsid w:val="00A61521"/>
    <w:rsid w:val="00A619C6"/>
    <w:rsid w:val="00A64FEF"/>
    <w:rsid w:val="00A65874"/>
    <w:rsid w:val="00A676F2"/>
    <w:rsid w:val="00A70839"/>
    <w:rsid w:val="00A71239"/>
    <w:rsid w:val="00A72563"/>
    <w:rsid w:val="00A75F5C"/>
    <w:rsid w:val="00A77BE4"/>
    <w:rsid w:val="00A80FE9"/>
    <w:rsid w:val="00A83EAE"/>
    <w:rsid w:val="00A86A12"/>
    <w:rsid w:val="00A877BD"/>
    <w:rsid w:val="00A910AE"/>
    <w:rsid w:val="00A92002"/>
    <w:rsid w:val="00A95764"/>
    <w:rsid w:val="00A95E27"/>
    <w:rsid w:val="00A96C63"/>
    <w:rsid w:val="00AA04A6"/>
    <w:rsid w:val="00AA28FD"/>
    <w:rsid w:val="00AA2D4B"/>
    <w:rsid w:val="00AA575F"/>
    <w:rsid w:val="00AA6C00"/>
    <w:rsid w:val="00AB3CF2"/>
    <w:rsid w:val="00AB53EF"/>
    <w:rsid w:val="00AB665A"/>
    <w:rsid w:val="00AB70B6"/>
    <w:rsid w:val="00AB77CE"/>
    <w:rsid w:val="00AC511C"/>
    <w:rsid w:val="00AC6DC9"/>
    <w:rsid w:val="00AC7542"/>
    <w:rsid w:val="00AD022E"/>
    <w:rsid w:val="00AD2B0A"/>
    <w:rsid w:val="00AD2D38"/>
    <w:rsid w:val="00AD486D"/>
    <w:rsid w:val="00AD5B3B"/>
    <w:rsid w:val="00AD6415"/>
    <w:rsid w:val="00AD7268"/>
    <w:rsid w:val="00AE031F"/>
    <w:rsid w:val="00AE18C2"/>
    <w:rsid w:val="00AE2146"/>
    <w:rsid w:val="00AE7B39"/>
    <w:rsid w:val="00AF1BE2"/>
    <w:rsid w:val="00AF34CF"/>
    <w:rsid w:val="00AF67D8"/>
    <w:rsid w:val="00B0151D"/>
    <w:rsid w:val="00B029AD"/>
    <w:rsid w:val="00B02EDF"/>
    <w:rsid w:val="00B0430B"/>
    <w:rsid w:val="00B04F23"/>
    <w:rsid w:val="00B052CE"/>
    <w:rsid w:val="00B06D50"/>
    <w:rsid w:val="00B07D2E"/>
    <w:rsid w:val="00B10038"/>
    <w:rsid w:val="00B12ED4"/>
    <w:rsid w:val="00B13F4A"/>
    <w:rsid w:val="00B1472F"/>
    <w:rsid w:val="00B20A1E"/>
    <w:rsid w:val="00B20D19"/>
    <w:rsid w:val="00B21451"/>
    <w:rsid w:val="00B256AB"/>
    <w:rsid w:val="00B26A0A"/>
    <w:rsid w:val="00B27100"/>
    <w:rsid w:val="00B27310"/>
    <w:rsid w:val="00B275F6"/>
    <w:rsid w:val="00B27E0B"/>
    <w:rsid w:val="00B35A59"/>
    <w:rsid w:val="00B36AB3"/>
    <w:rsid w:val="00B36B66"/>
    <w:rsid w:val="00B379C2"/>
    <w:rsid w:val="00B41D4A"/>
    <w:rsid w:val="00B42061"/>
    <w:rsid w:val="00B43FA7"/>
    <w:rsid w:val="00B459AB"/>
    <w:rsid w:val="00B46601"/>
    <w:rsid w:val="00B50605"/>
    <w:rsid w:val="00B531D0"/>
    <w:rsid w:val="00B549CB"/>
    <w:rsid w:val="00B56E46"/>
    <w:rsid w:val="00B61378"/>
    <w:rsid w:val="00B62564"/>
    <w:rsid w:val="00B64AE5"/>
    <w:rsid w:val="00B724E5"/>
    <w:rsid w:val="00B725A0"/>
    <w:rsid w:val="00B74174"/>
    <w:rsid w:val="00B762A5"/>
    <w:rsid w:val="00B76670"/>
    <w:rsid w:val="00B77EB9"/>
    <w:rsid w:val="00B800C9"/>
    <w:rsid w:val="00B835A2"/>
    <w:rsid w:val="00B83F45"/>
    <w:rsid w:val="00B92F96"/>
    <w:rsid w:val="00B92FEC"/>
    <w:rsid w:val="00B93019"/>
    <w:rsid w:val="00B93201"/>
    <w:rsid w:val="00B94B5B"/>
    <w:rsid w:val="00B95498"/>
    <w:rsid w:val="00B97138"/>
    <w:rsid w:val="00BA0306"/>
    <w:rsid w:val="00BA10EE"/>
    <w:rsid w:val="00BA3858"/>
    <w:rsid w:val="00BB089C"/>
    <w:rsid w:val="00BB3E88"/>
    <w:rsid w:val="00BB47AA"/>
    <w:rsid w:val="00BB50D5"/>
    <w:rsid w:val="00BB772F"/>
    <w:rsid w:val="00BC25DD"/>
    <w:rsid w:val="00BC31AF"/>
    <w:rsid w:val="00BC5502"/>
    <w:rsid w:val="00BC6E83"/>
    <w:rsid w:val="00BD0140"/>
    <w:rsid w:val="00BD0260"/>
    <w:rsid w:val="00BD0311"/>
    <w:rsid w:val="00BD34AC"/>
    <w:rsid w:val="00BD593D"/>
    <w:rsid w:val="00BD6A10"/>
    <w:rsid w:val="00BD7AE2"/>
    <w:rsid w:val="00BE1CDD"/>
    <w:rsid w:val="00BE1E10"/>
    <w:rsid w:val="00BE26FA"/>
    <w:rsid w:val="00BE29B7"/>
    <w:rsid w:val="00BE3A64"/>
    <w:rsid w:val="00BE4B7D"/>
    <w:rsid w:val="00BE7546"/>
    <w:rsid w:val="00BF046F"/>
    <w:rsid w:val="00BF10BD"/>
    <w:rsid w:val="00BF138C"/>
    <w:rsid w:val="00BF17AA"/>
    <w:rsid w:val="00BF3057"/>
    <w:rsid w:val="00BF404D"/>
    <w:rsid w:val="00C000CC"/>
    <w:rsid w:val="00C004F9"/>
    <w:rsid w:val="00C00D57"/>
    <w:rsid w:val="00C029C8"/>
    <w:rsid w:val="00C03454"/>
    <w:rsid w:val="00C0422B"/>
    <w:rsid w:val="00C04D4C"/>
    <w:rsid w:val="00C06534"/>
    <w:rsid w:val="00C120B2"/>
    <w:rsid w:val="00C12883"/>
    <w:rsid w:val="00C14A03"/>
    <w:rsid w:val="00C14DF2"/>
    <w:rsid w:val="00C169D2"/>
    <w:rsid w:val="00C2162F"/>
    <w:rsid w:val="00C21B61"/>
    <w:rsid w:val="00C21D46"/>
    <w:rsid w:val="00C22937"/>
    <w:rsid w:val="00C22D66"/>
    <w:rsid w:val="00C233BD"/>
    <w:rsid w:val="00C2453A"/>
    <w:rsid w:val="00C319CC"/>
    <w:rsid w:val="00C32A6A"/>
    <w:rsid w:val="00C36796"/>
    <w:rsid w:val="00C36910"/>
    <w:rsid w:val="00C369E6"/>
    <w:rsid w:val="00C4298C"/>
    <w:rsid w:val="00C43920"/>
    <w:rsid w:val="00C4446E"/>
    <w:rsid w:val="00C47DF7"/>
    <w:rsid w:val="00C510B1"/>
    <w:rsid w:val="00C53A77"/>
    <w:rsid w:val="00C551CB"/>
    <w:rsid w:val="00C56341"/>
    <w:rsid w:val="00C5768A"/>
    <w:rsid w:val="00C61895"/>
    <w:rsid w:val="00C6231F"/>
    <w:rsid w:val="00C6428E"/>
    <w:rsid w:val="00C64FFD"/>
    <w:rsid w:val="00C67FBF"/>
    <w:rsid w:val="00C7000F"/>
    <w:rsid w:val="00C71FD9"/>
    <w:rsid w:val="00C731F1"/>
    <w:rsid w:val="00C801A8"/>
    <w:rsid w:val="00C81736"/>
    <w:rsid w:val="00C8243A"/>
    <w:rsid w:val="00C866DC"/>
    <w:rsid w:val="00C86965"/>
    <w:rsid w:val="00C9084A"/>
    <w:rsid w:val="00C92CE1"/>
    <w:rsid w:val="00CA3181"/>
    <w:rsid w:val="00CA44EA"/>
    <w:rsid w:val="00CA4565"/>
    <w:rsid w:val="00CA4604"/>
    <w:rsid w:val="00CA6DC2"/>
    <w:rsid w:val="00CA7F1B"/>
    <w:rsid w:val="00CB3D76"/>
    <w:rsid w:val="00CB454A"/>
    <w:rsid w:val="00CB6F6D"/>
    <w:rsid w:val="00CC1710"/>
    <w:rsid w:val="00CC1EC9"/>
    <w:rsid w:val="00CC3DD8"/>
    <w:rsid w:val="00CC5A8E"/>
    <w:rsid w:val="00CC6A19"/>
    <w:rsid w:val="00CD0FBF"/>
    <w:rsid w:val="00CD3A4E"/>
    <w:rsid w:val="00CD3B0D"/>
    <w:rsid w:val="00CD5AD1"/>
    <w:rsid w:val="00CE1405"/>
    <w:rsid w:val="00CE7DF8"/>
    <w:rsid w:val="00CF0AB4"/>
    <w:rsid w:val="00CF231D"/>
    <w:rsid w:val="00D01FD0"/>
    <w:rsid w:val="00D0292B"/>
    <w:rsid w:val="00D06616"/>
    <w:rsid w:val="00D06634"/>
    <w:rsid w:val="00D125C1"/>
    <w:rsid w:val="00D12C4A"/>
    <w:rsid w:val="00D137A8"/>
    <w:rsid w:val="00D178F4"/>
    <w:rsid w:val="00D21EB3"/>
    <w:rsid w:val="00D21F52"/>
    <w:rsid w:val="00D22A1F"/>
    <w:rsid w:val="00D23D19"/>
    <w:rsid w:val="00D24102"/>
    <w:rsid w:val="00D248EF"/>
    <w:rsid w:val="00D30438"/>
    <w:rsid w:val="00D31EB4"/>
    <w:rsid w:val="00D327F7"/>
    <w:rsid w:val="00D34F41"/>
    <w:rsid w:val="00D37F71"/>
    <w:rsid w:val="00D448A5"/>
    <w:rsid w:val="00D5520D"/>
    <w:rsid w:val="00D5583C"/>
    <w:rsid w:val="00D61ED3"/>
    <w:rsid w:val="00D66256"/>
    <w:rsid w:val="00D66E6F"/>
    <w:rsid w:val="00D71625"/>
    <w:rsid w:val="00D72C2F"/>
    <w:rsid w:val="00D77D10"/>
    <w:rsid w:val="00D84CEF"/>
    <w:rsid w:val="00D86E7B"/>
    <w:rsid w:val="00D93708"/>
    <w:rsid w:val="00D93F54"/>
    <w:rsid w:val="00D94437"/>
    <w:rsid w:val="00DA2817"/>
    <w:rsid w:val="00DA3799"/>
    <w:rsid w:val="00DA4D02"/>
    <w:rsid w:val="00DA5F8A"/>
    <w:rsid w:val="00DA76B3"/>
    <w:rsid w:val="00DB030F"/>
    <w:rsid w:val="00DB0808"/>
    <w:rsid w:val="00DB0977"/>
    <w:rsid w:val="00DB236C"/>
    <w:rsid w:val="00DB362A"/>
    <w:rsid w:val="00DB65DD"/>
    <w:rsid w:val="00DC0774"/>
    <w:rsid w:val="00DC6F6B"/>
    <w:rsid w:val="00DC7B01"/>
    <w:rsid w:val="00DD0B0C"/>
    <w:rsid w:val="00DD3AB0"/>
    <w:rsid w:val="00DD56F6"/>
    <w:rsid w:val="00DD764A"/>
    <w:rsid w:val="00DE02FC"/>
    <w:rsid w:val="00DE39AA"/>
    <w:rsid w:val="00DE524C"/>
    <w:rsid w:val="00DE5CF4"/>
    <w:rsid w:val="00DE7F64"/>
    <w:rsid w:val="00DF2847"/>
    <w:rsid w:val="00DF2C3B"/>
    <w:rsid w:val="00DF3774"/>
    <w:rsid w:val="00DF38A4"/>
    <w:rsid w:val="00DF67DE"/>
    <w:rsid w:val="00DF684F"/>
    <w:rsid w:val="00DF7F70"/>
    <w:rsid w:val="00E02BDD"/>
    <w:rsid w:val="00E03647"/>
    <w:rsid w:val="00E05B67"/>
    <w:rsid w:val="00E07325"/>
    <w:rsid w:val="00E107E2"/>
    <w:rsid w:val="00E1169D"/>
    <w:rsid w:val="00E130AB"/>
    <w:rsid w:val="00E17BDF"/>
    <w:rsid w:val="00E2104A"/>
    <w:rsid w:val="00E23E76"/>
    <w:rsid w:val="00E27B60"/>
    <w:rsid w:val="00E32EF7"/>
    <w:rsid w:val="00E34EFD"/>
    <w:rsid w:val="00E357F3"/>
    <w:rsid w:val="00E44043"/>
    <w:rsid w:val="00E458FD"/>
    <w:rsid w:val="00E4700C"/>
    <w:rsid w:val="00E50874"/>
    <w:rsid w:val="00E5092D"/>
    <w:rsid w:val="00E50B32"/>
    <w:rsid w:val="00E52305"/>
    <w:rsid w:val="00E52380"/>
    <w:rsid w:val="00E5771A"/>
    <w:rsid w:val="00E60096"/>
    <w:rsid w:val="00E6305B"/>
    <w:rsid w:val="00E63957"/>
    <w:rsid w:val="00E64D72"/>
    <w:rsid w:val="00E663F2"/>
    <w:rsid w:val="00E66B86"/>
    <w:rsid w:val="00E66FD7"/>
    <w:rsid w:val="00E776E1"/>
    <w:rsid w:val="00E8524B"/>
    <w:rsid w:val="00E901AF"/>
    <w:rsid w:val="00E90F5D"/>
    <w:rsid w:val="00E943C2"/>
    <w:rsid w:val="00E96383"/>
    <w:rsid w:val="00E969F0"/>
    <w:rsid w:val="00E9745D"/>
    <w:rsid w:val="00EA1435"/>
    <w:rsid w:val="00EA17D7"/>
    <w:rsid w:val="00EA2453"/>
    <w:rsid w:val="00EA4379"/>
    <w:rsid w:val="00EA7B97"/>
    <w:rsid w:val="00EA7D53"/>
    <w:rsid w:val="00EB0F7C"/>
    <w:rsid w:val="00EB5ADC"/>
    <w:rsid w:val="00EB6CFE"/>
    <w:rsid w:val="00EB7B95"/>
    <w:rsid w:val="00EC48A7"/>
    <w:rsid w:val="00EC768D"/>
    <w:rsid w:val="00ED03FE"/>
    <w:rsid w:val="00ED26BE"/>
    <w:rsid w:val="00ED3D1B"/>
    <w:rsid w:val="00ED4508"/>
    <w:rsid w:val="00ED76E3"/>
    <w:rsid w:val="00EE3211"/>
    <w:rsid w:val="00EE32F0"/>
    <w:rsid w:val="00EE66E2"/>
    <w:rsid w:val="00EF1370"/>
    <w:rsid w:val="00EF2142"/>
    <w:rsid w:val="00EF62C9"/>
    <w:rsid w:val="00EF7CE1"/>
    <w:rsid w:val="00F01D80"/>
    <w:rsid w:val="00F037A0"/>
    <w:rsid w:val="00F05358"/>
    <w:rsid w:val="00F05E2F"/>
    <w:rsid w:val="00F06D58"/>
    <w:rsid w:val="00F160A1"/>
    <w:rsid w:val="00F16370"/>
    <w:rsid w:val="00F17F98"/>
    <w:rsid w:val="00F23AF1"/>
    <w:rsid w:val="00F23D1D"/>
    <w:rsid w:val="00F245AF"/>
    <w:rsid w:val="00F24D02"/>
    <w:rsid w:val="00F260BD"/>
    <w:rsid w:val="00F36EFB"/>
    <w:rsid w:val="00F37B58"/>
    <w:rsid w:val="00F40693"/>
    <w:rsid w:val="00F418FB"/>
    <w:rsid w:val="00F439D6"/>
    <w:rsid w:val="00F43FF7"/>
    <w:rsid w:val="00F44108"/>
    <w:rsid w:val="00F449C9"/>
    <w:rsid w:val="00F464FD"/>
    <w:rsid w:val="00F47C06"/>
    <w:rsid w:val="00F50FF1"/>
    <w:rsid w:val="00F5168B"/>
    <w:rsid w:val="00F549B8"/>
    <w:rsid w:val="00F5698D"/>
    <w:rsid w:val="00F63FA4"/>
    <w:rsid w:val="00F64D64"/>
    <w:rsid w:val="00F65803"/>
    <w:rsid w:val="00F662E7"/>
    <w:rsid w:val="00F6707C"/>
    <w:rsid w:val="00F67C3A"/>
    <w:rsid w:val="00F77669"/>
    <w:rsid w:val="00F82765"/>
    <w:rsid w:val="00F8322D"/>
    <w:rsid w:val="00F83961"/>
    <w:rsid w:val="00F8435F"/>
    <w:rsid w:val="00F915FA"/>
    <w:rsid w:val="00F9522A"/>
    <w:rsid w:val="00F96355"/>
    <w:rsid w:val="00FA1566"/>
    <w:rsid w:val="00FA2A2E"/>
    <w:rsid w:val="00FA3F4E"/>
    <w:rsid w:val="00FA50E5"/>
    <w:rsid w:val="00FA5E30"/>
    <w:rsid w:val="00FB19A4"/>
    <w:rsid w:val="00FB2A5F"/>
    <w:rsid w:val="00FB2B55"/>
    <w:rsid w:val="00FB2FED"/>
    <w:rsid w:val="00FB3F76"/>
    <w:rsid w:val="00FB49C6"/>
    <w:rsid w:val="00FB5385"/>
    <w:rsid w:val="00FB72AF"/>
    <w:rsid w:val="00FB7C99"/>
    <w:rsid w:val="00FC2768"/>
    <w:rsid w:val="00FC3A36"/>
    <w:rsid w:val="00FC430B"/>
    <w:rsid w:val="00FD01E1"/>
    <w:rsid w:val="00FD3786"/>
    <w:rsid w:val="00FD6977"/>
    <w:rsid w:val="00FD76C4"/>
    <w:rsid w:val="00FD77CE"/>
    <w:rsid w:val="00FE0ECC"/>
    <w:rsid w:val="00FE3540"/>
    <w:rsid w:val="00FE45B9"/>
    <w:rsid w:val="00FE6808"/>
    <w:rsid w:val="00FE7BA4"/>
    <w:rsid w:val="00FE7BB2"/>
    <w:rsid w:val="00FE7E09"/>
    <w:rsid w:val="00FF124D"/>
    <w:rsid w:val="00FF1D23"/>
    <w:rsid w:val="00FF1F23"/>
    <w:rsid w:val="00FF4870"/>
    <w:rsid w:val="00FF5D17"/>
    <w:rsid w:val="0435220B"/>
    <w:rsid w:val="089E411E"/>
    <w:rsid w:val="0CF24064"/>
    <w:rsid w:val="0F733A6B"/>
    <w:rsid w:val="152E621D"/>
    <w:rsid w:val="15537304"/>
    <w:rsid w:val="16B637AD"/>
    <w:rsid w:val="1AD56698"/>
    <w:rsid w:val="1BF86185"/>
    <w:rsid w:val="1EBA191C"/>
    <w:rsid w:val="291A4BB0"/>
    <w:rsid w:val="2A0F09FE"/>
    <w:rsid w:val="2AB34861"/>
    <w:rsid w:val="31226782"/>
    <w:rsid w:val="325338CA"/>
    <w:rsid w:val="383D40B1"/>
    <w:rsid w:val="394A5BAB"/>
    <w:rsid w:val="3BCD5235"/>
    <w:rsid w:val="3D7F307A"/>
    <w:rsid w:val="3E2033CE"/>
    <w:rsid w:val="427B36EE"/>
    <w:rsid w:val="46A6600E"/>
    <w:rsid w:val="476B7238"/>
    <w:rsid w:val="48911D8A"/>
    <w:rsid w:val="4AF75DD6"/>
    <w:rsid w:val="4B531CC0"/>
    <w:rsid w:val="4D425101"/>
    <w:rsid w:val="50D44BB1"/>
    <w:rsid w:val="52086ED1"/>
    <w:rsid w:val="542C2760"/>
    <w:rsid w:val="544B2490"/>
    <w:rsid w:val="571B1411"/>
    <w:rsid w:val="623146A6"/>
    <w:rsid w:val="62AC6CA7"/>
    <w:rsid w:val="66115C86"/>
    <w:rsid w:val="67D4620F"/>
    <w:rsid w:val="69984B6E"/>
    <w:rsid w:val="6A150B77"/>
    <w:rsid w:val="6B68349D"/>
    <w:rsid w:val="71275A62"/>
    <w:rsid w:val="7130216F"/>
    <w:rsid w:val="714D6FE6"/>
    <w:rsid w:val="71A5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DA7292A"/>
  <w15:docId w15:val="{8B49B9A2-C8A1-48E8-A41F-0E31238F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99" w:unhideWhenUsed="1"/>
    <w:lsdException w:name="macro" w:semiHidden="1" w:uiPriority="99" w:unhideWhenUsed="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rsid w:val="00BD6A10"/>
    <w:pPr>
      <w:shd w:val="clear" w:color="auto" w:fill="FFFFFF"/>
      <w:tabs>
        <w:tab w:val="left" w:pos="426"/>
      </w:tabs>
      <w:adjustRightInd w:val="0"/>
      <w:snapToGrid w:val="0"/>
      <w:spacing w:line="360" w:lineRule="auto"/>
      <w:jc w:val="both"/>
    </w:pPr>
    <w:rPr>
      <w:rFonts w:ascii="宋体" w:cs="宋体"/>
      <w:sz w:val="21"/>
      <w:szCs w:val="24"/>
    </w:rPr>
  </w:style>
  <w:style w:type="paragraph" w:styleId="13">
    <w:name w:val="heading 1"/>
    <w:basedOn w:val="33"/>
    <w:next w:val="ac"/>
    <w:qFormat/>
    <w:rsid w:val="00BD6A10"/>
    <w:pPr>
      <w:keepNext w:val="0"/>
      <w:keepLines w:val="0"/>
      <w:tabs>
        <w:tab w:val="left" w:pos="426"/>
      </w:tabs>
      <w:spacing w:before="340" w:after="330" w:line="300" w:lineRule="auto"/>
      <w:jc w:val="center"/>
      <w:outlineLvl w:val="0"/>
    </w:pPr>
    <w:rPr>
      <w:rFonts w:eastAsia="黑体"/>
      <w:kern w:val="44"/>
      <w:sz w:val="28"/>
      <w:szCs w:val="28"/>
    </w:rPr>
  </w:style>
  <w:style w:type="paragraph" w:styleId="23">
    <w:name w:val="heading 2"/>
    <w:basedOn w:val="33"/>
    <w:next w:val="40"/>
    <w:link w:val="24"/>
    <w:qFormat/>
    <w:rsid w:val="00BD6A10"/>
    <w:pPr>
      <w:tabs>
        <w:tab w:val="left" w:pos="426"/>
      </w:tabs>
      <w:textAlignment w:val="baseline"/>
      <w:outlineLvl w:val="1"/>
    </w:pPr>
    <w:rPr>
      <w:bCs w:val="0"/>
      <w:kern w:val="0"/>
      <w:szCs w:val="20"/>
    </w:rPr>
  </w:style>
  <w:style w:type="paragraph" w:styleId="33">
    <w:name w:val="heading 3"/>
    <w:basedOn w:val="ac"/>
    <w:next w:val="ac"/>
    <w:link w:val="34"/>
    <w:qFormat/>
    <w:rsid w:val="00BD6A10"/>
    <w:pPr>
      <w:keepNext/>
      <w:keepLines/>
      <w:widowControl w:val="0"/>
      <w:shd w:val="clear" w:color="auto" w:fill="auto"/>
      <w:tabs>
        <w:tab w:val="clear" w:pos="426"/>
      </w:tabs>
      <w:adjustRightInd/>
      <w:snapToGrid/>
      <w:spacing w:before="260" w:after="260"/>
      <w:outlineLvl w:val="2"/>
    </w:pPr>
    <w:rPr>
      <w:rFonts w:cs="Times New Roman"/>
      <w:bCs/>
      <w:kern w:val="2"/>
      <w:szCs w:val="21"/>
    </w:rPr>
  </w:style>
  <w:style w:type="paragraph" w:styleId="40">
    <w:name w:val="heading 4"/>
    <w:basedOn w:val="ac"/>
    <w:next w:val="ac"/>
    <w:link w:val="43"/>
    <w:qFormat/>
    <w:rsid w:val="00BD6A10"/>
    <w:pPr>
      <w:keepNext/>
      <w:keepLines/>
      <w:numPr>
        <w:ilvl w:val="3"/>
        <w:numId w:val="1"/>
      </w:numPr>
      <w:tabs>
        <w:tab w:val="left" w:pos="0"/>
      </w:tabs>
      <w:spacing w:before="280" w:after="290" w:line="376" w:lineRule="auto"/>
      <w:outlineLvl w:val="3"/>
    </w:pPr>
    <w:rPr>
      <w:rFonts w:ascii="Arial" w:eastAsia="黑体" w:hAnsi="Arial" w:cs="Times New Roman"/>
      <w:b/>
      <w:bCs/>
      <w:kern w:val="2"/>
      <w:sz w:val="28"/>
      <w:szCs w:val="28"/>
    </w:rPr>
  </w:style>
  <w:style w:type="paragraph" w:styleId="5">
    <w:name w:val="heading 5"/>
    <w:basedOn w:val="ac"/>
    <w:next w:val="ad"/>
    <w:link w:val="53"/>
    <w:qFormat/>
    <w:rsid w:val="00BD6A10"/>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6">
    <w:name w:val="heading 6"/>
    <w:basedOn w:val="ac"/>
    <w:next w:val="ad"/>
    <w:qFormat/>
    <w:rsid w:val="00BD6A10"/>
    <w:pPr>
      <w:keepNext/>
      <w:keepLines/>
      <w:numPr>
        <w:ilvl w:val="5"/>
        <w:numId w:val="1"/>
      </w:numPr>
      <w:spacing w:before="240" w:after="64" w:line="319" w:lineRule="auto"/>
      <w:outlineLvl w:val="5"/>
    </w:pPr>
    <w:rPr>
      <w:rFonts w:ascii="Arial" w:eastAsia="黑体" w:hAnsi="Arial" w:cs="Times New Roman"/>
      <w:b/>
      <w:kern w:val="2"/>
      <w:sz w:val="24"/>
      <w:szCs w:val="20"/>
    </w:rPr>
  </w:style>
  <w:style w:type="paragraph" w:styleId="7">
    <w:name w:val="heading 7"/>
    <w:basedOn w:val="ac"/>
    <w:next w:val="ad"/>
    <w:link w:val="70"/>
    <w:qFormat/>
    <w:rsid w:val="00BD6A10"/>
    <w:pPr>
      <w:keepNext/>
      <w:keepLines/>
      <w:numPr>
        <w:ilvl w:val="6"/>
        <w:numId w:val="1"/>
      </w:numPr>
      <w:spacing w:before="240" w:after="64" w:line="319" w:lineRule="auto"/>
      <w:outlineLvl w:val="6"/>
    </w:pPr>
    <w:rPr>
      <w:rFonts w:ascii="Times New Roman" w:cs="Times New Roman"/>
      <w:b/>
      <w:kern w:val="2"/>
      <w:sz w:val="24"/>
      <w:szCs w:val="20"/>
    </w:rPr>
  </w:style>
  <w:style w:type="paragraph" w:styleId="8">
    <w:name w:val="heading 8"/>
    <w:basedOn w:val="ac"/>
    <w:next w:val="ad"/>
    <w:link w:val="80"/>
    <w:qFormat/>
    <w:rsid w:val="00BD6A10"/>
    <w:pPr>
      <w:keepNext/>
      <w:keepLines/>
      <w:numPr>
        <w:ilvl w:val="7"/>
        <w:numId w:val="1"/>
      </w:numPr>
      <w:spacing w:before="240" w:after="64" w:line="319" w:lineRule="auto"/>
      <w:outlineLvl w:val="7"/>
    </w:pPr>
    <w:rPr>
      <w:rFonts w:ascii="Arial" w:eastAsia="黑体" w:hAnsi="Arial" w:cs="Times New Roman"/>
      <w:kern w:val="2"/>
      <w:sz w:val="24"/>
      <w:szCs w:val="20"/>
    </w:rPr>
  </w:style>
  <w:style w:type="paragraph" w:styleId="9">
    <w:name w:val="heading 9"/>
    <w:basedOn w:val="ac"/>
    <w:next w:val="ad"/>
    <w:link w:val="90"/>
    <w:qFormat/>
    <w:rsid w:val="00BD6A10"/>
    <w:pPr>
      <w:keepNext/>
      <w:keepLines/>
      <w:numPr>
        <w:ilvl w:val="8"/>
        <w:numId w:val="1"/>
      </w:numPr>
      <w:spacing w:before="240" w:after="64" w:line="319"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rsid w:val="00BD6A10"/>
    <w:pPr>
      <w:ind w:firstLine="420"/>
    </w:pPr>
    <w:rPr>
      <w:rFonts w:ascii="Times New Roman" w:cs="Times New Roman"/>
      <w:kern w:val="2"/>
      <w:szCs w:val="20"/>
    </w:rPr>
  </w:style>
  <w:style w:type="paragraph" w:styleId="35">
    <w:name w:val="List 3"/>
    <w:basedOn w:val="ac"/>
    <w:qFormat/>
    <w:rsid w:val="00BD6A10"/>
    <w:pPr>
      <w:widowControl w:val="0"/>
      <w:shd w:val="clear" w:color="auto" w:fill="auto"/>
      <w:tabs>
        <w:tab w:val="clear" w:pos="426"/>
      </w:tabs>
      <w:adjustRightInd/>
      <w:snapToGrid/>
      <w:spacing w:line="240" w:lineRule="auto"/>
      <w:ind w:leftChars="400" w:left="600" w:hangingChars="200" w:hanging="200"/>
    </w:pPr>
    <w:rPr>
      <w:rFonts w:ascii="Times New Roman" w:cs="Times New Roman"/>
      <w:kern w:val="2"/>
    </w:rPr>
  </w:style>
  <w:style w:type="paragraph" w:styleId="TOC7">
    <w:name w:val="toc 7"/>
    <w:basedOn w:val="ac"/>
    <w:next w:val="ac"/>
    <w:qFormat/>
    <w:rsid w:val="00BD6A10"/>
    <w:pPr>
      <w:ind w:left="1260"/>
      <w:jc w:val="left"/>
    </w:pPr>
    <w:rPr>
      <w:szCs w:val="21"/>
    </w:rPr>
  </w:style>
  <w:style w:type="paragraph" w:styleId="22">
    <w:name w:val="List Number 2"/>
    <w:basedOn w:val="ac"/>
    <w:qFormat/>
    <w:rsid w:val="00BD6A10"/>
    <w:pPr>
      <w:numPr>
        <w:numId w:val="2"/>
      </w:numPr>
      <w:tabs>
        <w:tab w:val="left" w:pos="820"/>
      </w:tabs>
      <w:spacing w:afterLines="50"/>
    </w:pPr>
    <w:rPr>
      <w:sz w:val="24"/>
      <w:szCs w:val="20"/>
    </w:rPr>
  </w:style>
  <w:style w:type="paragraph" w:styleId="af2">
    <w:name w:val="Note Heading"/>
    <w:basedOn w:val="ac"/>
    <w:next w:val="ac"/>
    <w:qFormat/>
    <w:rsid w:val="00BD6A10"/>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42">
    <w:name w:val="List Bullet 4"/>
    <w:basedOn w:val="ac"/>
    <w:qFormat/>
    <w:rsid w:val="00BD6A10"/>
    <w:pPr>
      <w:widowControl w:val="0"/>
      <w:numPr>
        <w:numId w:val="3"/>
      </w:numPr>
      <w:shd w:val="clear" w:color="auto" w:fill="auto"/>
      <w:tabs>
        <w:tab w:val="clear" w:pos="426"/>
      </w:tabs>
      <w:adjustRightInd/>
      <w:snapToGrid/>
      <w:spacing w:line="240" w:lineRule="auto"/>
    </w:pPr>
    <w:rPr>
      <w:rFonts w:ascii="Times New Roman" w:cs="Times New Roman"/>
      <w:kern w:val="2"/>
    </w:rPr>
  </w:style>
  <w:style w:type="paragraph" w:styleId="81">
    <w:name w:val="index 8"/>
    <w:basedOn w:val="ac"/>
    <w:next w:val="ac"/>
    <w:qFormat/>
    <w:rsid w:val="00BD6A10"/>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af3">
    <w:name w:val="E-mail Signature"/>
    <w:basedOn w:val="ac"/>
    <w:qFormat/>
    <w:rsid w:val="00BD6A10"/>
    <w:pPr>
      <w:widowControl w:val="0"/>
      <w:shd w:val="clear" w:color="auto" w:fill="auto"/>
      <w:tabs>
        <w:tab w:val="clear" w:pos="426"/>
      </w:tabs>
      <w:adjustRightInd/>
      <w:snapToGrid/>
      <w:spacing w:line="240" w:lineRule="auto"/>
    </w:pPr>
    <w:rPr>
      <w:rFonts w:ascii="Times New Roman" w:cs="Times New Roman"/>
      <w:kern w:val="2"/>
    </w:rPr>
  </w:style>
  <w:style w:type="paragraph" w:styleId="a8">
    <w:name w:val="List Number"/>
    <w:basedOn w:val="ac"/>
    <w:qFormat/>
    <w:rsid w:val="00BD6A10"/>
    <w:pPr>
      <w:widowControl w:val="0"/>
      <w:numPr>
        <w:numId w:val="4"/>
      </w:numPr>
      <w:shd w:val="clear" w:color="auto" w:fill="auto"/>
      <w:tabs>
        <w:tab w:val="clear" w:pos="426"/>
      </w:tabs>
      <w:adjustRightInd/>
      <w:snapToGrid/>
      <w:spacing w:line="240" w:lineRule="auto"/>
    </w:pPr>
    <w:rPr>
      <w:rFonts w:ascii="Times New Roman" w:cs="Times New Roman"/>
      <w:kern w:val="2"/>
    </w:rPr>
  </w:style>
  <w:style w:type="paragraph" w:styleId="af4">
    <w:name w:val="caption"/>
    <w:basedOn w:val="ac"/>
    <w:next w:val="ac"/>
    <w:qFormat/>
    <w:rsid w:val="00BD6A10"/>
    <w:rPr>
      <w:rFonts w:ascii="Arial" w:eastAsia="黑体" w:hAnsi="Arial" w:cs="Arial"/>
      <w:sz w:val="20"/>
      <w:szCs w:val="20"/>
    </w:rPr>
  </w:style>
  <w:style w:type="paragraph" w:styleId="54">
    <w:name w:val="index 5"/>
    <w:basedOn w:val="ac"/>
    <w:next w:val="ac"/>
    <w:qFormat/>
    <w:rsid w:val="00BD6A10"/>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af5">
    <w:name w:val="List Bullet"/>
    <w:basedOn w:val="ac"/>
    <w:qFormat/>
    <w:rsid w:val="00BD6A10"/>
    <w:pPr>
      <w:tabs>
        <w:tab w:val="left" w:pos="360"/>
      </w:tabs>
      <w:ind w:left="200" w:hangingChars="200" w:hanging="200"/>
    </w:pPr>
    <w:rPr>
      <w:szCs w:val="20"/>
    </w:rPr>
  </w:style>
  <w:style w:type="paragraph" w:styleId="af6">
    <w:name w:val="envelope address"/>
    <w:basedOn w:val="ac"/>
    <w:qFormat/>
    <w:rsid w:val="00BD6A10"/>
    <w:pPr>
      <w:framePr w:w="7920" w:h="1980" w:hRule="exact" w:hSpace="180" w:wrap="around" w:hAnchor="page" w:xAlign="center" w:yAlign="bottom"/>
      <w:widowControl w:val="0"/>
      <w:shd w:val="clear" w:color="auto" w:fill="auto"/>
      <w:tabs>
        <w:tab w:val="clear" w:pos="426"/>
      </w:tabs>
      <w:adjustRightInd/>
      <w:spacing w:line="240" w:lineRule="auto"/>
      <w:ind w:leftChars="1400" w:left="1400"/>
    </w:pPr>
    <w:rPr>
      <w:rFonts w:ascii="Arial" w:hAnsi="Arial" w:cs="Arial"/>
      <w:kern w:val="2"/>
      <w:sz w:val="24"/>
    </w:rPr>
  </w:style>
  <w:style w:type="paragraph" w:styleId="af7">
    <w:name w:val="Document Map"/>
    <w:basedOn w:val="ac"/>
    <w:qFormat/>
    <w:rsid w:val="00BD6A10"/>
    <w:pPr>
      <w:shd w:val="clear" w:color="auto" w:fill="000080"/>
    </w:pPr>
    <w:rPr>
      <w:rFonts w:ascii="Times New Roman" w:cs="Times New Roman"/>
      <w:kern w:val="2"/>
    </w:rPr>
  </w:style>
  <w:style w:type="paragraph" w:styleId="af8">
    <w:name w:val="toa heading"/>
    <w:basedOn w:val="ac"/>
    <w:next w:val="ac"/>
    <w:qFormat/>
    <w:rsid w:val="00BD6A10"/>
    <w:pPr>
      <w:spacing w:before="120"/>
    </w:pPr>
    <w:rPr>
      <w:rFonts w:ascii="Arial" w:hAnsi="Arial"/>
      <w:sz w:val="24"/>
      <w:szCs w:val="20"/>
    </w:rPr>
  </w:style>
  <w:style w:type="paragraph" w:styleId="af9">
    <w:name w:val="annotation text"/>
    <w:basedOn w:val="ac"/>
    <w:link w:val="14"/>
    <w:qFormat/>
    <w:rsid w:val="00BD6A10"/>
    <w:pPr>
      <w:autoSpaceDE w:val="0"/>
      <w:autoSpaceDN w:val="0"/>
      <w:jc w:val="left"/>
      <w:textAlignment w:val="baseline"/>
    </w:pPr>
    <w:rPr>
      <w:rFonts w:cs="Times New Roman"/>
      <w:sz w:val="34"/>
      <w:szCs w:val="20"/>
    </w:rPr>
  </w:style>
  <w:style w:type="paragraph" w:styleId="60">
    <w:name w:val="index 6"/>
    <w:basedOn w:val="ac"/>
    <w:next w:val="ac"/>
    <w:qFormat/>
    <w:rsid w:val="00BD6A10"/>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afa">
    <w:name w:val="Salutation"/>
    <w:basedOn w:val="ac"/>
    <w:next w:val="ac"/>
    <w:qFormat/>
    <w:rsid w:val="00BD6A10"/>
    <w:pPr>
      <w:widowControl w:val="0"/>
      <w:shd w:val="clear" w:color="auto" w:fill="auto"/>
      <w:tabs>
        <w:tab w:val="clear" w:pos="426"/>
      </w:tabs>
      <w:adjustRightInd/>
      <w:snapToGrid/>
      <w:spacing w:line="240" w:lineRule="auto"/>
    </w:pPr>
    <w:rPr>
      <w:rFonts w:ascii="Times New Roman" w:cs="Times New Roman"/>
      <w:kern w:val="2"/>
    </w:rPr>
  </w:style>
  <w:style w:type="paragraph" w:styleId="36">
    <w:name w:val="Body Text 3"/>
    <w:basedOn w:val="ac"/>
    <w:link w:val="37"/>
    <w:qFormat/>
    <w:rsid w:val="00BD6A10"/>
    <w:pPr>
      <w:spacing w:after="120"/>
    </w:pPr>
    <w:rPr>
      <w:rFonts w:ascii="Times New Roman" w:cs="Times New Roman"/>
      <w:kern w:val="2"/>
      <w:sz w:val="16"/>
      <w:szCs w:val="16"/>
    </w:rPr>
  </w:style>
  <w:style w:type="paragraph" w:styleId="afb">
    <w:name w:val="Closing"/>
    <w:basedOn w:val="ac"/>
    <w:qFormat/>
    <w:rsid w:val="00BD6A10"/>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31">
    <w:name w:val="List Bullet 3"/>
    <w:basedOn w:val="ac"/>
    <w:qFormat/>
    <w:rsid w:val="00BD6A10"/>
    <w:pPr>
      <w:widowControl w:val="0"/>
      <w:numPr>
        <w:numId w:val="5"/>
      </w:numPr>
      <w:shd w:val="clear" w:color="auto" w:fill="auto"/>
      <w:tabs>
        <w:tab w:val="clear" w:pos="426"/>
      </w:tabs>
      <w:adjustRightInd/>
      <w:snapToGrid/>
      <w:spacing w:line="240" w:lineRule="auto"/>
    </w:pPr>
    <w:rPr>
      <w:rFonts w:ascii="Times New Roman" w:cs="Times New Roman"/>
      <w:kern w:val="2"/>
    </w:rPr>
  </w:style>
  <w:style w:type="paragraph" w:styleId="afc">
    <w:name w:val="Body Text"/>
    <w:basedOn w:val="ac"/>
    <w:qFormat/>
    <w:rsid w:val="00BD6A10"/>
    <w:rPr>
      <w:rFonts w:cs="Times New Roman"/>
      <w:b/>
      <w:bCs/>
      <w:sz w:val="24"/>
    </w:rPr>
  </w:style>
  <w:style w:type="paragraph" w:styleId="afd">
    <w:name w:val="Body Text Indent"/>
    <w:basedOn w:val="ac"/>
    <w:link w:val="afe"/>
    <w:qFormat/>
    <w:rsid w:val="00BD6A10"/>
    <w:pPr>
      <w:ind w:firstLineChars="200" w:firstLine="200"/>
    </w:pPr>
    <w:rPr>
      <w:rFonts w:ascii="Times New Roman" w:cs="Times New Roman"/>
      <w:kern w:val="2"/>
    </w:rPr>
  </w:style>
  <w:style w:type="paragraph" w:styleId="3">
    <w:name w:val="List Number 3"/>
    <w:basedOn w:val="ac"/>
    <w:qFormat/>
    <w:rsid w:val="00BD6A10"/>
    <w:pPr>
      <w:widowControl w:val="0"/>
      <w:numPr>
        <w:numId w:val="6"/>
      </w:numPr>
      <w:shd w:val="clear" w:color="auto" w:fill="auto"/>
      <w:tabs>
        <w:tab w:val="clear" w:pos="426"/>
      </w:tabs>
      <w:adjustRightInd/>
      <w:snapToGrid/>
      <w:spacing w:line="240" w:lineRule="auto"/>
    </w:pPr>
    <w:rPr>
      <w:rFonts w:ascii="Times New Roman" w:cs="Times New Roman"/>
      <w:kern w:val="2"/>
    </w:rPr>
  </w:style>
  <w:style w:type="paragraph" w:styleId="25">
    <w:name w:val="List 2"/>
    <w:basedOn w:val="ac"/>
    <w:qFormat/>
    <w:rsid w:val="00BD6A10"/>
    <w:pPr>
      <w:widowControl w:val="0"/>
      <w:shd w:val="clear" w:color="auto" w:fill="auto"/>
      <w:tabs>
        <w:tab w:val="clear" w:pos="426"/>
      </w:tabs>
      <w:adjustRightInd/>
      <w:snapToGrid/>
      <w:spacing w:line="240" w:lineRule="auto"/>
      <w:ind w:leftChars="200" w:left="400" w:hangingChars="200" w:hanging="200"/>
    </w:pPr>
    <w:rPr>
      <w:rFonts w:ascii="Times New Roman" w:cs="Times New Roman"/>
      <w:kern w:val="2"/>
    </w:rPr>
  </w:style>
  <w:style w:type="paragraph" w:styleId="aff">
    <w:name w:val="List Continue"/>
    <w:basedOn w:val="ac"/>
    <w:qFormat/>
    <w:rsid w:val="00BD6A10"/>
    <w:pPr>
      <w:widowControl w:val="0"/>
      <w:shd w:val="clear" w:color="auto" w:fill="auto"/>
      <w:tabs>
        <w:tab w:val="clear" w:pos="426"/>
      </w:tabs>
      <w:adjustRightInd/>
      <w:snapToGrid/>
      <w:spacing w:after="120" w:line="240" w:lineRule="auto"/>
      <w:ind w:leftChars="200" w:left="200"/>
    </w:pPr>
    <w:rPr>
      <w:rFonts w:ascii="Times New Roman" w:cs="Times New Roman"/>
      <w:kern w:val="2"/>
    </w:rPr>
  </w:style>
  <w:style w:type="paragraph" w:styleId="aff0">
    <w:name w:val="Block Text"/>
    <w:basedOn w:val="ac"/>
    <w:qFormat/>
    <w:rsid w:val="00BD6A10"/>
    <w:pPr>
      <w:widowControl w:val="0"/>
      <w:shd w:val="clear" w:color="auto" w:fill="auto"/>
      <w:tabs>
        <w:tab w:val="clear" w:pos="426"/>
      </w:tabs>
      <w:adjustRightInd/>
      <w:snapToGrid/>
      <w:spacing w:after="120" w:line="240" w:lineRule="auto"/>
      <w:ind w:leftChars="700" w:left="700" w:rightChars="700" w:right="700"/>
    </w:pPr>
    <w:rPr>
      <w:rFonts w:ascii="Times New Roman" w:cs="Times New Roman"/>
      <w:kern w:val="2"/>
    </w:rPr>
  </w:style>
  <w:style w:type="paragraph" w:styleId="20">
    <w:name w:val="List Bullet 2"/>
    <w:basedOn w:val="ac"/>
    <w:qFormat/>
    <w:rsid w:val="00BD6A10"/>
    <w:pPr>
      <w:widowControl w:val="0"/>
      <w:numPr>
        <w:numId w:val="7"/>
      </w:numPr>
      <w:shd w:val="clear" w:color="auto" w:fill="auto"/>
      <w:tabs>
        <w:tab w:val="clear" w:pos="426"/>
      </w:tabs>
      <w:adjustRightInd/>
      <w:snapToGrid/>
      <w:spacing w:line="240" w:lineRule="auto"/>
    </w:pPr>
    <w:rPr>
      <w:rFonts w:ascii="Times New Roman" w:cs="Times New Roman"/>
      <w:kern w:val="2"/>
    </w:rPr>
  </w:style>
  <w:style w:type="paragraph" w:styleId="HTML">
    <w:name w:val="HTML Address"/>
    <w:basedOn w:val="ac"/>
    <w:qFormat/>
    <w:rsid w:val="00BD6A10"/>
    <w:pPr>
      <w:widowControl w:val="0"/>
      <w:shd w:val="clear" w:color="auto" w:fill="auto"/>
      <w:tabs>
        <w:tab w:val="clear" w:pos="426"/>
      </w:tabs>
      <w:adjustRightInd/>
      <w:snapToGrid/>
      <w:spacing w:line="240" w:lineRule="auto"/>
    </w:pPr>
    <w:rPr>
      <w:rFonts w:ascii="Times New Roman" w:cs="Times New Roman"/>
      <w:i/>
      <w:iCs/>
      <w:kern w:val="2"/>
    </w:rPr>
  </w:style>
  <w:style w:type="paragraph" w:styleId="44">
    <w:name w:val="index 4"/>
    <w:basedOn w:val="ac"/>
    <w:next w:val="ac"/>
    <w:qFormat/>
    <w:rsid w:val="00BD6A10"/>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TOC5">
    <w:name w:val="toc 5"/>
    <w:basedOn w:val="ac"/>
    <w:next w:val="ac"/>
    <w:qFormat/>
    <w:rsid w:val="00BD6A10"/>
    <w:pPr>
      <w:ind w:left="840"/>
      <w:jc w:val="left"/>
    </w:pPr>
    <w:rPr>
      <w:szCs w:val="21"/>
    </w:rPr>
  </w:style>
  <w:style w:type="paragraph" w:styleId="TOC3">
    <w:name w:val="toc 3"/>
    <w:basedOn w:val="ac"/>
    <w:next w:val="ac"/>
    <w:uiPriority w:val="39"/>
    <w:qFormat/>
    <w:rsid w:val="00BD6A10"/>
    <w:pPr>
      <w:ind w:left="420"/>
      <w:jc w:val="left"/>
    </w:pPr>
    <w:rPr>
      <w:i/>
      <w:iCs/>
    </w:rPr>
  </w:style>
  <w:style w:type="paragraph" w:styleId="aff1">
    <w:name w:val="Plain Text"/>
    <w:basedOn w:val="ac"/>
    <w:qFormat/>
    <w:rsid w:val="00BD6A10"/>
    <w:rPr>
      <w:rFonts w:cs="Times New Roman"/>
      <w:kern w:val="2"/>
      <w:szCs w:val="20"/>
    </w:rPr>
  </w:style>
  <w:style w:type="paragraph" w:styleId="52">
    <w:name w:val="List Bullet 5"/>
    <w:basedOn w:val="ac"/>
    <w:qFormat/>
    <w:rsid w:val="00BD6A10"/>
    <w:pPr>
      <w:widowControl w:val="0"/>
      <w:numPr>
        <w:numId w:val="8"/>
      </w:numPr>
      <w:shd w:val="clear" w:color="auto" w:fill="auto"/>
      <w:tabs>
        <w:tab w:val="clear" w:pos="426"/>
      </w:tabs>
      <w:adjustRightInd/>
      <w:snapToGrid/>
      <w:spacing w:line="240" w:lineRule="auto"/>
    </w:pPr>
    <w:rPr>
      <w:rFonts w:ascii="Times New Roman" w:cs="Times New Roman"/>
      <w:kern w:val="2"/>
    </w:rPr>
  </w:style>
  <w:style w:type="paragraph" w:styleId="4">
    <w:name w:val="List Number 4"/>
    <w:basedOn w:val="ac"/>
    <w:qFormat/>
    <w:rsid w:val="00BD6A10"/>
    <w:pPr>
      <w:widowControl w:val="0"/>
      <w:numPr>
        <w:numId w:val="9"/>
      </w:numPr>
      <w:shd w:val="clear" w:color="auto" w:fill="auto"/>
      <w:tabs>
        <w:tab w:val="clear" w:pos="426"/>
      </w:tabs>
      <w:adjustRightInd/>
      <w:snapToGrid/>
      <w:spacing w:line="240" w:lineRule="auto"/>
    </w:pPr>
    <w:rPr>
      <w:rFonts w:ascii="Times New Roman" w:cs="Times New Roman"/>
      <w:kern w:val="2"/>
    </w:rPr>
  </w:style>
  <w:style w:type="paragraph" w:styleId="TOC8">
    <w:name w:val="toc 8"/>
    <w:basedOn w:val="ac"/>
    <w:next w:val="ac"/>
    <w:qFormat/>
    <w:rsid w:val="00BD6A10"/>
    <w:pPr>
      <w:ind w:left="1470"/>
      <w:jc w:val="left"/>
    </w:pPr>
    <w:rPr>
      <w:szCs w:val="21"/>
    </w:rPr>
  </w:style>
  <w:style w:type="paragraph" w:styleId="38">
    <w:name w:val="index 3"/>
    <w:basedOn w:val="ac"/>
    <w:next w:val="ac"/>
    <w:qFormat/>
    <w:rsid w:val="00BD6A10"/>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aff2">
    <w:name w:val="Date"/>
    <w:basedOn w:val="ac"/>
    <w:next w:val="ac"/>
    <w:qFormat/>
    <w:rsid w:val="00BD6A10"/>
    <w:rPr>
      <w:rFonts w:cs="Times New Roman"/>
      <w:kern w:val="2"/>
      <w:sz w:val="32"/>
      <w:szCs w:val="20"/>
    </w:rPr>
  </w:style>
  <w:style w:type="paragraph" w:styleId="26">
    <w:name w:val="Body Text Indent 2"/>
    <w:basedOn w:val="ac"/>
    <w:link w:val="27"/>
    <w:qFormat/>
    <w:rsid w:val="00BD6A10"/>
    <w:pPr>
      <w:spacing w:beforeLines="50" w:afterLines="50" w:line="120" w:lineRule="auto"/>
      <w:ind w:firstLineChars="400" w:firstLine="400"/>
      <w:jc w:val="left"/>
    </w:pPr>
    <w:rPr>
      <w:rFonts w:cs="Times New Roman"/>
      <w:kern w:val="2"/>
    </w:rPr>
  </w:style>
  <w:style w:type="paragraph" w:styleId="aff3">
    <w:name w:val="endnote text"/>
    <w:basedOn w:val="ac"/>
    <w:qFormat/>
    <w:rsid w:val="00BD6A10"/>
    <w:pPr>
      <w:widowControl w:val="0"/>
      <w:shd w:val="clear" w:color="auto" w:fill="auto"/>
      <w:tabs>
        <w:tab w:val="clear" w:pos="426"/>
      </w:tabs>
      <w:adjustRightInd/>
      <w:spacing w:line="240" w:lineRule="auto"/>
      <w:jc w:val="left"/>
    </w:pPr>
    <w:rPr>
      <w:rFonts w:ascii="Times New Roman" w:cs="Times New Roman"/>
      <w:kern w:val="2"/>
    </w:rPr>
  </w:style>
  <w:style w:type="paragraph" w:styleId="55">
    <w:name w:val="List Continue 5"/>
    <w:basedOn w:val="ac"/>
    <w:qFormat/>
    <w:rsid w:val="00BD6A10"/>
    <w:pPr>
      <w:widowControl w:val="0"/>
      <w:shd w:val="clear" w:color="auto" w:fill="auto"/>
      <w:tabs>
        <w:tab w:val="clear" w:pos="426"/>
      </w:tabs>
      <w:adjustRightInd/>
      <w:snapToGrid/>
      <w:spacing w:after="120" w:line="240" w:lineRule="auto"/>
      <w:ind w:leftChars="1000" w:left="1000"/>
    </w:pPr>
    <w:rPr>
      <w:rFonts w:ascii="Times New Roman" w:cs="Times New Roman"/>
      <w:kern w:val="2"/>
    </w:rPr>
  </w:style>
  <w:style w:type="paragraph" w:styleId="aff4">
    <w:name w:val="Balloon Text"/>
    <w:basedOn w:val="ac"/>
    <w:link w:val="15"/>
    <w:uiPriority w:val="99"/>
    <w:qFormat/>
    <w:rsid w:val="00BD6A10"/>
    <w:rPr>
      <w:rFonts w:ascii="Times New Roman" w:cs="Times New Roman"/>
      <w:kern w:val="2"/>
      <w:sz w:val="18"/>
      <w:szCs w:val="18"/>
    </w:rPr>
  </w:style>
  <w:style w:type="paragraph" w:styleId="aff5">
    <w:name w:val="footer"/>
    <w:basedOn w:val="ac"/>
    <w:link w:val="16"/>
    <w:qFormat/>
    <w:rsid w:val="00BD6A10"/>
    <w:pPr>
      <w:tabs>
        <w:tab w:val="center" w:pos="4153"/>
        <w:tab w:val="right" w:pos="8306"/>
      </w:tabs>
      <w:jc w:val="left"/>
    </w:pPr>
    <w:rPr>
      <w:rFonts w:ascii="Times New Roman" w:cs="Times New Roman"/>
      <w:kern w:val="2"/>
      <w:sz w:val="18"/>
      <w:szCs w:val="18"/>
    </w:rPr>
  </w:style>
  <w:style w:type="paragraph" w:styleId="aff6">
    <w:name w:val="envelope return"/>
    <w:basedOn w:val="ac"/>
    <w:qFormat/>
    <w:rsid w:val="00BD6A10"/>
    <w:pPr>
      <w:widowControl w:val="0"/>
      <w:shd w:val="clear" w:color="auto" w:fill="auto"/>
      <w:tabs>
        <w:tab w:val="clear" w:pos="426"/>
      </w:tabs>
      <w:adjustRightInd/>
      <w:spacing w:line="240" w:lineRule="auto"/>
    </w:pPr>
    <w:rPr>
      <w:rFonts w:ascii="Arial" w:hAnsi="Arial" w:cs="Arial"/>
      <w:kern w:val="2"/>
    </w:rPr>
  </w:style>
  <w:style w:type="paragraph" w:styleId="aff7">
    <w:name w:val="header"/>
    <w:basedOn w:val="ac"/>
    <w:link w:val="17"/>
    <w:qFormat/>
    <w:rsid w:val="00BD6A10"/>
    <w:pPr>
      <w:pBdr>
        <w:bottom w:val="single" w:sz="6" w:space="1" w:color="auto"/>
      </w:pBdr>
      <w:tabs>
        <w:tab w:val="center" w:pos="4153"/>
        <w:tab w:val="right" w:pos="8306"/>
      </w:tabs>
      <w:jc w:val="center"/>
    </w:pPr>
    <w:rPr>
      <w:rFonts w:ascii="Times New Roman" w:cs="Times New Roman"/>
      <w:kern w:val="2"/>
      <w:sz w:val="18"/>
      <w:szCs w:val="18"/>
    </w:rPr>
  </w:style>
  <w:style w:type="paragraph" w:styleId="aff8">
    <w:name w:val="Signature"/>
    <w:basedOn w:val="ac"/>
    <w:qFormat/>
    <w:rsid w:val="00BD6A10"/>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TOC1">
    <w:name w:val="toc 1"/>
    <w:basedOn w:val="ac"/>
    <w:next w:val="ac"/>
    <w:uiPriority w:val="39"/>
    <w:qFormat/>
    <w:rsid w:val="00BD6A10"/>
    <w:pPr>
      <w:tabs>
        <w:tab w:val="right" w:leader="dot" w:pos="8789"/>
      </w:tabs>
      <w:adjustRightInd/>
      <w:snapToGrid/>
      <w:spacing w:before="120" w:after="120"/>
      <w:jc w:val="left"/>
    </w:pPr>
    <w:rPr>
      <w:b/>
      <w:bCs/>
      <w:caps/>
      <w:sz w:val="28"/>
    </w:rPr>
  </w:style>
  <w:style w:type="paragraph" w:styleId="45">
    <w:name w:val="List Continue 4"/>
    <w:basedOn w:val="ac"/>
    <w:qFormat/>
    <w:rsid w:val="00BD6A10"/>
    <w:pPr>
      <w:widowControl w:val="0"/>
      <w:shd w:val="clear" w:color="auto" w:fill="auto"/>
      <w:tabs>
        <w:tab w:val="clear" w:pos="426"/>
      </w:tabs>
      <w:adjustRightInd/>
      <w:snapToGrid/>
      <w:spacing w:after="120" w:line="240" w:lineRule="auto"/>
      <w:ind w:leftChars="800" w:left="800"/>
    </w:pPr>
    <w:rPr>
      <w:rFonts w:ascii="Times New Roman" w:cs="Times New Roman"/>
      <w:kern w:val="2"/>
    </w:rPr>
  </w:style>
  <w:style w:type="paragraph" w:styleId="TOC4">
    <w:name w:val="toc 4"/>
    <w:basedOn w:val="ac"/>
    <w:next w:val="ac"/>
    <w:qFormat/>
    <w:rsid w:val="00BD6A10"/>
    <w:pPr>
      <w:ind w:left="630"/>
      <w:jc w:val="left"/>
    </w:pPr>
    <w:rPr>
      <w:szCs w:val="21"/>
    </w:rPr>
  </w:style>
  <w:style w:type="paragraph" w:styleId="aff9">
    <w:name w:val="index heading"/>
    <w:basedOn w:val="ac"/>
    <w:next w:val="18"/>
    <w:qFormat/>
    <w:rsid w:val="00BD6A10"/>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18">
    <w:name w:val="index 1"/>
    <w:basedOn w:val="ac"/>
    <w:next w:val="ac"/>
    <w:qFormat/>
    <w:rsid w:val="00BD6A10"/>
    <w:rPr>
      <w:b/>
      <w:color w:val="0000FF"/>
      <w:sz w:val="24"/>
    </w:rPr>
  </w:style>
  <w:style w:type="paragraph" w:styleId="affa">
    <w:name w:val="Subtitle"/>
    <w:basedOn w:val="ac"/>
    <w:next w:val="ac"/>
    <w:qFormat/>
    <w:rsid w:val="00BD6A10"/>
    <w:pPr>
      <w:spacing w:before="240" w:after="60" w:line="312" w:lineRule="auto"/>
      <w:jc w:val="center"/>
      <w:outlineLvl w:val="1"/>
    </w:pPr>
    <w:rPr>
      <w:rFonts w:ascii="Cambria" w:hAnsi="Cambria" w:cs="Times New Roman"/>
      <w:b/>
      <w:bCs/>
      <w:kern w:val="28"/>
      <w:sz w:val="28"/>
      <w:szCs w:val="32"/>
    </w:rPr>
  </w:style>
  <w:style w:type="paragraph" w:styleId="51">
    <w:name w:val="List Number 5"/>
    <w:basedOn w:val="ac"/>
    <w:qFormat/>
    <w:rsid w:val="00BD6A10"/>
    <w:pPr>
      <w:widowControl w:val="0"/>
      <w:numPr>
        <w:numId w:val="10"/>
      </w:numPr>
      <w:shd w:val="clear" w:color="auto" w:fill="auto"/>
      <w:tabs>
        <w:tab w:val="clear" w:pos="426"/>
      </w:tabs>
      <w:adjustRightInd/>
      <w:snapToGrid/>
      <w:spacing w:line="240" w:lineRule="auto"/>
    </w:pPr>
    <w:rPr>
      <w:rFonts w:ascii="Times New Roman" w:cs="Times New Roman"/>
      <w:kern w:val="2"/>
    </w:rPr>
  </w:style>
  <w:style w:type="paragraph" w:styleId="affb">
    <w:name w:val="List"/>
    <w:basedOn w:val="ac"/>
    <w:qFormat/>
    <w:rsid w:val="00BD6A10"/>
    <w:pPr>
      <w:widowControl w:val="0"/>
      <w:shd w:val="clear" w:color="auto" w:fill="auto"/>
      <w:tabs>
        <w:tab w:val="clear" w:pos="426"/>
      </w:tabs>
      <w:adjustRightInd/>
      <w:snapToGrid/>
      <w:spacing w:line="240" w:lineRule="auto"/>
      <w:ind w:left="200" w:hangingChars="200" w:hanging="200"/>
    </w:pPr>
    <w:rPr>
      <w:rFonts w:ascii="Times New Roman" w:cs="Times New Roman"/>
      <w:kern w:val="2"/>
    </w:rPr>
  </w:style>
  <w:style w:type="paragraph" w:styleId="affc">
    <w:name w:val="footnote text"/>
    <w:basedOn w:val="ac"/>
    <w:link w:val="affd"/>
    <w:qFormat/>
    <w:rsid w:val="00BD6A10"/>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TOC6">
    <w:name w:val="toc 6"/>
    <w:basedOn w:val="ac"/>
    <w:next w:val="ac"/>
    <w:qFormat/>
    <w:rsid w:val="00BD6A10"/>
    <w:pPr>
      <w:ind w:left="1050"/>
      <w:jc w:val="left"/>
    </w:pPr>
    <w:rPr>
      <w:szCs w:val="21"/>
    </w:rPr>
  </w:style>
  <w:style w:type="paragraph" w:styleId="56">
    <w:name w:val="List 5"/>
    <w:basedOn w:val="ac"/>
    <w:qFormat/>
    <w:rsid w:val="00BD6A10"/>
    <w:pPr>
      <w:widowControl w:val="0"/>
      <w:shd w:val="clear" w:color="auto" w:fill="auto"/>
      <w:tabs>
        <w:tab w:val="clear" w:pos="426"/>
      </w:tabs>
      <w:adjustRightInd/>
      <w:snapToGrid/>
      <w:spacing w:line="240" w:lineRule="auto"/>
      <w:ind w:leftChars="800" w:left="1000" w:hangingChars="200" w:hanging="200"/>
    </w:pPr>
    <w:rPr>
      <w:rFonts w:ascii="Times New Roman" w:cs="Times New Roman"/>
      <w:kern w:val="2"/>
    </w:rPr>
  </w:style>
  <w:style w:type="paragraph" w:styleId="39">
    <w:name w:val="Body Text Indent 3"/>
    <w:basedOn w:val="ac"/>
    <w:link w:val="3a"/>
    <w:qFormat/>
    <w:rsid w:val="00BD6A10"/>
    <w:pPr>
      <w:ind w:firstLineChars="200" w:firstLine="200"/>
    </w:pPr>
    <w:rPr>
      <w:rFonts w:cs="Times New Roman"/>
      <w:b/>
      <w:bCs/>
      <w:kern w:val="2"/>
      <w:sz w:val="24"/>
    </w:rPr>
  </w:style>
  <w:style w:type="paragraph" w:styleId="71">
    <w:name w:val="index 7"/>
    <w:basedOn w:val="ac"/>
    <w:next w:val="ac"/>
    <w:qFormat/>
    <w:rsid w:val="00BD6A10"/>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91">
    <w:name w:val="index 9"/>
    <w:basedOn w:val="ac"/>
    <w:next w:val="ac"/>
    <w:qFormat/>
    <w:rsid w:val="00BD6A10"/>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TOC2">
    <w:name w:val="toc 2"/>
    <w:basedOn w:val="ac"/>
    <w:next w:val="ac"/>
    <w:uiPriority w:val="39"/>
    <w:qFormat/>
    <w:rsid w:val="00BD6A10"/>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rsid w:val="00BD6A10"/>
    <w:pPr>
      <w:ind w:left="1680"/>
      <w:jc w:val="left"/>
    </w:pPr>
    <w:rPr>
      <w:szCs w:val="21"/>
    </w:rPr>
  </w:style>
  <w:style w:type="paragraph" w:styleId="28">
    <w:name w:val="Body Text 2"/>
    <w:basedOn w:val="ac"/>
    <w:link w:val="29"/>
    <w:qFormat/>
    <w:rsid w:val="00BD6A10"/>
    <w:rPr>
      <w:rFonts w:ascii="Times New Roman" w:cs="Times New Roman"/>
      <w:kern w:val="2"/>
      <w:sz w:val="24"/>
    </w:rPr>
  </w:style>
  <w:style w:type="paragraph" w:styleId="46">
    <w:name w:val="List 4"/>
    <w:basedOn w:val="ac"/>
    <w:qFormat/>
    <w:rsid w:val="00BD6A10"/>
    <w:pPr>
      <w:widowControl w:val="0"/>
      <w:shd w:val="clear" w:color="auto" w:fill="auto"/>
      <w:tabs>
        <w:tab w:val="clear" w:pos="426"/>
      </w:tabs>
      <w:adjustRightInd/>
      <w:snapToGrid/>
      <w:spacing w:line="240" w:lineRule="auto"/>
      <w:ind w:leftChars="600" w:left="800" w:hangingChars="200" w:hanging="200"/>
    </w:pPr>
    <w:rPr>
      <w:rFonts w:ascii="Times New Roman" w:cs="Times New Roman"/>
      <w:kern w:val="2"/>
    </w:rPr>
  </w:style>
  <w:style w:type="paragraph" w:styleId="2a">
    <w:name w:val="List Continue 2"/>
    <w:basedOn w:val="ac"/>
    <w:qFormat/>
    <w:rsid w:val="00BD6A10"/>
    <w:pPr>
      <w:widowControl w:val="0"/>
      <w:shd w:val="clear" w:color="auto" w:fill="auto"/>
      <w:tabs>
        <w:tab w:val="clear" w:pos="426"/>
      </w:tabs>
      <w:adjustRightInd/>
      <w:snapToGrid/>
      <w:spacing w:after="120" w:line="240" w:lineRule="auto"/>
      <w:ind w:leftChars="400" w:left="400"/>
    </w:pPr>
    <w:rPr>
      <w:rFonts w:ascii="Times New Roman" w:cs="Times New Roman"/>
      <w:kern w:val="2"/>
    </w:rPr>
  </w:style>
  <w:style w:type="paragraph" w:styleId="affe">
    <w:name w:val="Message Header"/>
    <w:basedOn w:val="ac"/>
    <w:qFormat/>
    <w:rsid w:val="00BD6A10"/>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00" w:hangingChars="500" w:hanging="500"/>
    </w:pPr>
    <w:rPr>
      <w:rFonts w:ascii="Arial" w:hAnsi="Arial" w:cs="Times New Roman"/>
      <w:kern w:val="2"/>
      <w:sz w:val="24"/>
    </w:rPr>
  </w:style>
  <w:style w:type="paragraph" w:styleId="HTML0">
    <w:name w:val="HTML Preformatted"/>
    <w:basedOn w:val="ac"/>
    <w:link w:val="HTML1"/>
    <w:qFormat/>
    <w:rsid w:val="00BD6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afff">
    <w:name w:val="Normal (Web)"/>
    <w:basedOn w:val="ac"/>
    <w:qFormat/>
    <w:rsid w:val="00BD6A10"/>
    <w:rPr>
      <w:sz w:val="24"/>
    </w:rPr>
  </w:style>
  <w:style w:type="paragraph" w:styleId="3b">
    <w:name w:val="List Continue 3"/>
    <w:basedOn w:val="ac"/>
    <w:qFormat/>
    <w:rsid w:val="00BD6A10"/>
    <w:pPr>
      <w:widowControl w:val="0"/>
      <w:shd w:val="clear" w:color="auto" w:fill="auto"/>
      <w:tabs>
        <w:tab w:val="clear" w:pos="426"/>
      </w:tabs>
      <w:adjustRightInd/>
      <w:snapToGrid/>
      <w:spacing w:after="120" w:line="240" w:lineRule="auto"/>
      <w:ind w:leftChars="600" w:left="600"/>
    </w:pPr>
    <w:rPr>
      <w:rFonts w:ascii="Times New Roman" w:cs="Times New Roman"/>
      <w:kern w:val="2"/>
    </w:rPr>
  </w:style>
  <w:style w:type="paragraph" w:styleId="2b">
    <w:name w:val="index 2"/>
    <w:basedOn w:val="ac"/>
    <w:next w:val="ac"/>
    <w:qFormat/>
    <w:rsid w:val="00BD6A10"/>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afff0">
    <w:name w:val="Title"/>
    <w:basedOn w:val="ac"/>
    <w:link w:val="afff1"/>
    <w:qFormat/>
    <w:rsid w:val="00BD6A10"/>
    <w:pPr>
      <w:spacing w:before="240" w:after="60"/>
      <w:jc w:val="center"/>
      <w:outlineLvl w:val="0"/>
    </w:pPr>
    <w:rPr>
      <w:rFonts w:ascii="Arial" w:hAnsi="Arial" w:cs="Times New Roman"/>
      <w:b/>
      <w:bCs/>
      <w:kern w:val="2"/>
      <w:sz w:val="36"/>
      <w:szCs w:val="32"/>
    </w:rPr>
  </w:style>
  <w:style w:type="paragraph" w:styleId="afff2">
    <w:name w:val="annotation subject"/>
    <w:basedOn w:val="af9"/>
    <w:next w:val="af9"/>
    <w:link w:val="afff3"/>
    <w:qFormat/>
    <w:rsid w:val="00BD6A10"/>
    <w:pPr>
      <w:autoSpaceDE/>
      <w:autoSpaceDN/>
      <w:adjustRightInd/>
      <w:textAlignment w:val="auto"/>
    </w:pPr>
    <w:rPr>
      <w:rFonts w:ascii="Times New Roman"/>
      <w:b/>
      <w:bCs/>
      <w:kern w:val="2"/>
      <w:sz w:val="21"/>
      <w:szCs w:val="24"/>
    </w:rPr>
  </w:style>
  <w:style w:type="paragraph" w:styleId="afff4">
    <w:name w:val="Body Text First Indent"/>
    <w:basedOn w:val="afc"/>
    <w:qFormat/>
    <w:rsid w:val="00BD6A10"/>
    <w:pPr>
      <w:widowControl w:val="0"/>
      <w:shd w:val="clear" w:color="auto" w:fill="auto"/>
      <w:tabs>
        <w:tab w:val="clear" w:pos="426"/>
      </w:tabs>
      <w:adjustRightInd/>
      <w:snapToGrid/>
      <w:spacing w:after="120" w:line="240" w:lineRule="auto"/>
      <w:ind w:firstLineChars="100" w:firstLine="100"/>
    </w:pPr>
    <w:rPr>
      <w:kern w:val="2"/>
      <w:sz w:val="21"/>
    </w:rPr>
  </w:style>
  <w:style w:type="paragraph" w:styleId="2c">
    <w:name w:val="Body Text First Indent 2"/>
    <w:basedOn w:val="afd"/>
    <w:qFormat/>
    <w:rsid w:val="00BD6A10"/>
    <w:pPr>
      <w:widowControl w:val="0"/>
      <w:shd w:val="clear" w:color="auto" w:fill="auto"/>
      <w:tabs>
        <w:tab w:val="clear" w:pos="426"/>
      </w:tabs>
      <w:adjustRightInd/>
      <w:snapToGrid/>
      <w:spacing w:after="120" w:line="240" w:lineRule="auto"/>
      <w:ind w:leftChars="200" w:left="200"/>
    </w:pPr>
  </w:style>
  <w:style w:type="table" w:styleId="afff5">
    <w:name w:val="Table Grid"/>
    <w:basedOn w:val="af"/>
    <w:qFormat/>
    <w:rsid w:val="00BD6A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qFormat/>
    <w:rsid w:val="00BD6A10"/>
    <w:rPr>
      <w:b/>
      <w:bCs/>
    </w:rPr>
  </w:style>
  <w:style w:type="character" w:styleId="afff7">
    <w:name w:val="endnote reference"/>
    <w:qFormat/>
    <w:rsid w:val="00BD6A10"/>
    <w:rPr>
      <w:vertAlign w:val="superscript"/>
    </w:rPr>
  </w:style>
  <w:style w:type="character" w:styleId="afff8">
    <w:name w:val="page number"/>
    <w:qFormat/>
    <w:rsid w:val="00BD6A10"/>
  </w:style>
  <w:style w:type="character" w:styleId="afff9">
    <w:name w:val="FollowedHyperlink"/>
    <w:qFormat/>
    <w:rsid w:val="00BD6A10"/>
    <w:rPr>
      <w:color w:val="800080"/>
      <w:u w:val="single"/>
    </w:rPr>
  </w:style>
  <w:style w:type="character" w:styleId="afffa">
    <w:name w:val="Emphasis"/>
    <w:qFormat/>
    <w:rsid w:val="00BD6A10"/>
    <w:rPr>
      <w:i/>
      <w:iCs/>
    </w:rPr>
  </w:style>
  <w:style w:type="character" w:styleId="afffb">
    <w:name w:val="line number"/>
    <w:qFormat/>
    <w:rsid w:val="00BD6A10"/>
  </w:style>
  <w:style w:type="character" w:styleId="HTML2">
    <w:name w:val="HTML Definition"/>
    <w:qFormat/>
    <w:rsid w:val="00BD6A10"/>
    <w:rPr>
      <w:i/>
      <w:iCs/>
    </w:rPr>
  </w:style>
  <w:style w:type="character" w:styleId="HTML3">
    <w:name w:val="HTML Typewriter"/>
    <w:qFormat/>
    <w:rsid w:val="00BD6A10"/>
    <w:rPr>
      <w:rFonts w:ascii="Courier New" w:hAnsi="Courier New" w:cs="Courier New"/>
      <w:sz w:val="20"/>
      <w:szCs w:val="20"/>
      <w:lang w:bidi="ar-SA"/>
    </w:rPr>
  </w:style>
  <w:style w:type="character" w:styleId="HTML4">
    <w:name w:val="HTML Acronym"/>
    <w:qFormat/>
    <w:rsid w:val="00BD6A10"/>
  </w:style>
  <w:style w:type="character" w:styleId="HTML5">
    <w:name w:val="HTML Variable"/>
    <w:qFormat/>
    <w:rsid w:val="00BD6A10"/>
    <w:rPr>
      <w:i/>
      <w:iCs/>
    </w:rPr>
  </w:style>
  <w:style w:type="character" w:styleId="afffc">
    <w:name w:val="Hyperlink"/>
    <w:uiPriority w:val="99"/>
    <w:qFormat/>
    <w:rsid w:val="00BD6A10"/>
    <w:rPr>
      <w:color w:val="0000FF"/>
      <w:u w:val="single"/>
    </w:rPr>
  </w:style>
  <w:style w:type="character" w:styleId="HTML6">
    <w:name w:val="HTML Code"/>
    <w:qFormat/>
    <w:rsid w:val="00BD6A10"/>
    <w:rPr>
      <w:rFonts w:ascii="Courier New" w:hAnsi="Courier New" w:cs="Courier New"/>
      <w:sz w:val="20"/>
      <w:szCs w:val="20"/>
      <w:lang w:bidi="ar-SA"/>
    </w:rPr>
  </w:style>
  <w:style w:type="character" w:styleId="afffd">
    <w:name w:val="annotation reference"/>
    <w:uiPriority w:val="99"/>
    <w:qFormat/>
    <w:rsid w:val="00BD6A10"/>
    <w:rPr>
      <w:sz w:val="21"/>
      <w:szCs w:val="21"/>
    </w:rPr>
  </w:style>
  <w:style w:type="character" w:styleId="HTML7">
    <w:name w:val="HTML Cite"/>
    <w:qFormat/>
    <w:rsid w:val="00BD6A10"/>
    <w:rPr>
      <w:i/>
      <w:iCs/>
    </w:rPr>
  </w:style>
  <w:style w:type="character" w:styleId="afffe">
    <w:name w:val="footnote reference"/>
    <w:qFormat/>
    <w:rsid w:val="00BD6A10"/>
    <w:rPr>
      <w:vertAlign w:val="superscript"/>
    </w:rPr>
  </w:style>
  <w:style w:type="character" w:styleId="HTML8">
    <w:name w:val="HTML Keyboard"/>
    <w:qFormat/>
    <w:rsid w:val="00BD6A10"/>
    <w:rPr>
      <w:rFonts w:ascii="Courier New" w:hAnsi="Courier New" w:cs="Courier New"/>
      <w:sz w:val="20"/>
      <w:szCs w:val="20"/>
      <w:lang w:bidi="ar-SA"/>
    </w:rPr>
  </w:style>
  <w:style w:type="character" w:styleId="HTML9">
    <w:name w:val="HTML Sample"/>
    <w:qFormat/>
    <w:rsid w:val="00BD6A10"/>
    <w:rPr>
      <w:rFonts w:ascii="Courier New" w:hAnsi="Courier New" w:cs="Courier New"/>
      <w:lang w:bidi="ar-SA"/>
    </w:rPr>
  </w:style>
  <w:style w:type="character" w:customStyle="1" w:styleId="34">
    <w:name w:val="标题 3 字符"/>
    <w:link w:val="33"/>
    <w:qFormat/>
    <w:rsid w:val="00BD6A10"/>
    <w:rPr>
      <w:rFonts w:ascii="宋体" w:cs="宋体"/>
      <w:bCs/>
      <w:kern w:val="2"/>
      <w:sz w:val="21"/>
      <w:szCs w:val="21"/>
    </w:rPr>
  </w:style>
  <w:style w:type="character" w:customStyle="1" w:styleId="24">
    <w:name w:val="标题 2 字符"/>
    <w:link w:val="23"/>
    <w:qFormat/>
    <w:rsid w:val="00BD6A10"/>
    <w:rPr>
      <w:rFonts w:ascii="宋体" w:cs="宋体"/>
      <w:sz w:val="21"/>
    </w:rPr>
  </w:style>
  <w:style w:type="character" w:customStyle="1" w:styleId="43">
    <w:name w:val="标题 4 字符"/>
    <w:link w:val="40"/>
    <w:qFormat/>
    <w:rsid w:val="00BD6A10"/>
    <w:rPr>
      <w:rFonts w:ascii="Arial" w:eastAsia="黑体" w:hAnsi="Arial"/>
      <w:b/>
      <w:bCs/>
      <w:kern w:val="2"/>
      <w:sz w:val="28"/>
      <w:szCs w:val="28"/>
      <w:shd w:val="clear" w:color="auto" w:fill="FFFFFF"/>
    </w:rPr>
  </w:style>
  <w:style w:type="character" w:customStyle="1" w:styleId="53">
    <w:name w:val="标题 5 字符"/>
    <w:link w:val="5"/>
    <w:qFormat/>
    <w:rsid w:val="00BD6A10"/>
    <w:rPr>
      <w:b/>
      <w:kern w:val="2"/>
      <w:sz w:val="24"/>
      <w:shd w:val="clear" w:color="auto" w:fill="FFFFFF"/>
    </w:rPr>
  </w:style>
  <w:style w:type="character" w:customStyle="1" w:styleId="af1">
    <w:name w:val="正文缩进 字符"/>
    <w:link w:val="ad"/>
    <w:qFormat/>
    <w:rsid w:val="00BD6A10"/>
    <w:rPr>
      <w:kern w:val="2"/>
      <w:sz w:val="21"/>
      <w:shd w:val="clear" w:color="auto" w:fill="FFFFFF"/>
    </w:rPr>
  </w:style>
  <w:style w:type="character" w:customStyle="1" w:styleId="70">
    <w:name w:val="标题 7 字符"/>
    <w:link w:val="7"/>
    <w:qFormat/>
    <w:rsid w:val="00BD6A10"/>
    <w:rPr>
      <w:b/>
      <w:kern w:val="2"/>
      <w:sz w:val="24"/>
      <w:shd w:val="clear" w:color="auto" w:fill="FFFFFF"/>
    </w:rPr>
  </w:style>
  <w:style w:type="character" w:customStyle="1" w:styleId="80">
    <w:name w:val="标题 8 字符"/>
    <w:link w:val="8"/>
    <w:qFormat/>
    <w:rsid w:val="00BD6A10"/>
    <w:rPr>
      <w:rFonts w:ascii="Arial" w:eastAsia="黑体" w:hAnsi="Arial"/>
      <w:kern w:val="2"/>
      <w:sz w:val="24"/>
      <w:shd w:val="clear" w:color="auto" w:fill="FFFFFF"/>
    </w:rPr>
  </w:style>
  <w:style w:type="character" w:customStyle="1" w:styleId="90">
    <w:name w:val="标题 9 字符"/>
    <w:link w:val="9"/>
    <w:qFormat/>
    <w:rsid w:val="00BD6A10"/>
    <w:rPr>
      <w:rFonts w:ascii="Arial" w:eastAsia="黑体" w:hAnsi="Arial"/>
      <w:kern w:val="2"/>
      <w:sz w:val="21"/>
      <w:shd w:val="clear" w:color="auto" w:fill="FFFFFF"/>
    </w:rPr>
  </w:style>
  <w:style w:type="character" w:customStyle="1" w:styleId="14">
    <w:name w:val="批注文字 字符1"/>
    <w:link w:val="af9"/>
    <w:qFormat/>
    <w:rsid w:val="00BD6A10"/>
    <w:rPr>
      <w:rFonts w:ascii="宋体"/>
      <w:sz w:val="34"/>
      <w:shd w:val="clear" w:color="auto" w:fill="FFFFFF"/>
    </w:rPr>
  </w:style>
  <w:style w:type="character" w:customStyle="1" w:styleId="37">
    <w:name w:val="正文文本 3 字符"/>
    <w:link w:val="36"/>
    <w:qFormat/>
    <w:rsid w:val="00BD6A10"/>
    <w:rPr>
      <w:kern w:val="2"/>
      <w:sz w:val="16"/>
      <w:szCs w:val="16"/>
      <w:shd w:val="clear" w:color="auto" w:fill="FFFFFF"/>
    </w:rPr>
  </w:style>
  <w:style w:type="character" w:customStyle="1" w:styleId="afe">
    <w:name w:val="正文文本缩进 字符"/>
    <w:link w:val="afd"/>
    <w:qFormat/>
    <w:rsid w:val="00BD6A10"/>
    <w:rPr>
      <w:kern w:val="2"/>
      <w:sz w:val="21"/>
      <w:szCs w:val="24"/>
      <w:shd w:val="clear" w:color="auto" w:fill="FFFFFF"/>
    </w:rPr>
  </w:style>
  <w:style w:type="character" w:customStyle="1" w:styleId="27">
    <w:name w:val="正文文本缩进 2 字符"/>
    <w:link w:val="26"/>
    <w:qFormat/>
    <w:rsid w:val="00BD6A10"/>
    <w:rPr>
      <w:rFonts w:ascii="宋体"/>
      <w:kern w:val="2"/>
      <w:sz w:val="21"/>
      <w:szCs w:val="24"/>
      <w:shd w:val="clear" w:color="auto" w:fill="FFFFFF"/>
    </w:rPr>
  </w:style>
  <w:style w:type="character" w:customStyle="1" w:styleId="15">
    <w:name w:val="批注框文本 字符1"/>
    <w:link w:val="aff4"/>
    <w:qFormat/>
    <w:rsid w:val="00BD6A10"/>
    <w:rPr>
      <w:kern w:val="2"/>
      <w:sz w:val="18"/>
      <w:szCs w:val="18"/>
      <w:shd w:val="clear" w:color="auto" w:fill="FFFFFF"/>
    </w:rPr>
  </w:style>
  <w:style w:type="character" w:customStyle="1" w:styleId="16">
    <w:name w:val="页脚 字符1"/>
    <w:link w:val="aff5"/>
    <w:qFormat/>
    <w:rsid w:val="00BD6A10"/>
    <w:rPr>
      <w:kern w:val="2"/>
      <w:sz w:val="18"/>
      <w:szCs w:val="18"/>
      <w:shd w:val="clear" w:color="auto" w:fill="FFFFFF"/>
    </w:rPr>
  </w:style>
  <w:style w:type="character" w:customStyle="1" w:styleId="17">
    <w:name w:val="页眉 字符1"/>
    <w:link w:val="aff7"/>
    <w:qFormat/>
    <w:rsid w:val="00BD6A10"/>
    <w:rPr>
      <w:kern w:val="2"/>
      <w:sz w:val="18"/>
      <w:szCs w:val="18"/>
      <w:shd w:val="clear" w:color="auto" w:fill="FFFFFF"/>
    </w:rPr>
  </w:style>
  <w:style w:type="character" w:customStyle="1" w:styleId="affd">
    <w:name w:val="脚注文本 字符"/>
    <w:link w:val="affc"/>
    <w:qFormat/>
    <w:rsid w:val="00BD6A10"/>
    <w:rPr>
      <w:kern w:val="2"/>
      <w:sz w:val="18"/>
      <w:szCs w:val="24"/>
    </w:rPr>
  </w:style>
  <w:style w:type="character" w:customStyle="1" w:styleId="3a">
    <w:name w:val="正文文本缩进 3 字符"/>
    <w:link w:val="39"/>
    <w:qFormat/>
    <w:rsid w:val="00BD6A10"/>
    <w:rPr>
      <w:rFonts w:ascii="宋体"/>
      <w:b/>
      <w:bCs/>
      <w:kern w:val="2"/>
      <w:sz w:val="24"/>
      <w:szCs w:val="24"/>
      <w:shd w:val="clear" w:color="auto" w:fill="FFFFFF"/>
    </w:rPr>
  </w:style>
  <w:style w:type="character" w:customStyle="1" w:styleId="29">
    <w:name w:val="正文文本 2 字符"/>
    <w:link w:val="28"/>
    <w:qFormat/>
    <w:rsid w:val="00BD6A10"/>
    <w:rPr>
      <w:kern w:val="2"/>
      <w:sz w:val="24"/>
      <w:szCs w:val="24"/>
      <w:shd w:val="clear" w:color="auto" w:fill="FFFFFF"/>
    </w:rPr>
  </w:style>
  <w:style w:type="character" w:customStyle="1" w:styleId="HTML1">
    <w:name w:val="HTML 预设格式 字符"/>
    <w:link w:val="HTML0"/>
    <w:qFormat/>
    <w:rsid w:val="00BD6A10"/>
    <w:rPr>
      <w:rFonts w:ascii="Arial Unicode MS" w:eastAsia="Arial Unicode MS"/>
      <w:color w:val="000000"/>
      <w:shd w:val="clear" w:color="auto" w:fill="FFFFFF"/>
    </w:rPr>
  </w:style>
  <w:style w:type="character" w:customStyle="1" w:styleId="afff1">
    <w:name w:val="标题 字符"/>
    <w:link w:val="afff0"/>
    <w:qFormat/>
    <w:rsid w:val="00BD6A10"/>
    <w:rPr>
      <w:rFonts w:ascii="Arial" w:hAnsi="Arial"/>
      <w:b/>
      <w:bCs/>
      <w:kern w:val="2"/>
      <w:sz w:val="36"/>
      <w:szCs w:val="32"/>
      <w:shd w:val="clear" w:color="auto" w:fill="FFFFFF"/>
    </w:rPr>
  </w:style>
  <w:style w:type="character" w:customStyle="1" w:styleId="afff3">
    <w:name w:val="批注主题 字符"/>
    <w:link w:val="afff2"/>
    <w:qFormat/>
    <w:rsid w:val="00BD6A10"/>
    <w:rPr>
      <w:b/>
      <w:bCs/>
      <w:kern w:val="2"/>
      <w:sz w:val="21"/>
      <w:szCs w:val="24"/>
      <w:shd w:val="clear" w:color="auto" w:fill="FFFFFF"/>
    </w:rPr>
  </w:style>
  <w:style w:type="paragraph" w:customStyle="1" w:styleId="Char">
    <w:name w:val="Char"/>
    <w:basedOn w:val="ac"/>
    <w:qFormat/>
    <w:rsid w:val="00BD6A10"/>
    <w:pPr>
      <w:spacing w:after="160" w:line="240" w:lineRule="exact"/>
      <w:jc w:val="left"/>
    </w:pPr>
    <w:rPr>
      <w:rFonts w:ascii="Verdana" w:eastAsia="仿宋_GB2312" w:hAnsi="Verdana"/>
      <w:sz w:val="24"/>
      <w:szCs w:val="20"/>
      <w:lang w:eastAsia="en-US"/>
    </w:rPr>
  </w:style>
  <w:style w:type="character" w:customStyle="1" w:styleId="3Char">
    <w:name w:val="标题 3 Char"/>
    <w:qFormat/>
    <w:rsid w:val="00BD6A10"/>
    <w:rPr>
      <w:rFonts w:ascii="黑体" w:eastAsia="黑体"/>
      <w:bCs/>
      <w:sz w:val="30"/>
    </w:rPr>
  </w:style>
  <w:style w:type="paragraph" w:customStyle="1" w:styleId="410">
    <w:name w:val="样式41"/>
    <w:basedOn w:val="ac"/>
    <w:qFormat/>
    <w:rsid w:val="00BD6A10"/>
    <w:pPr>
      <w:tabs>
        <w:tab w:val="left" w:pos="945"/>
        <w:tab w:val="left" w:pos="2040"/>
      </w:tabs>
      <w:ind w:leftChars="800" w:left="1000" w:hangingChars="200" w:hanging="200"/>
    </w:pPr>
    <w:rPr>
      <w:b/>
      <w:color w:val="000000"/>
      <w:sz w:val="24"/>
      <w:szCs w:val="20"/>
    </w:rPr>
  </w:style>
  <w:style w:type="paragraph" w:customStyle="1" w:styleId="affff">
    <w:name w:val="图"/>
    <w:basedOn w:val="ac"/>
    <w:qFormat/>
    <w:rsid w:val="00BD6A10"/>
    <w:pPr>
      <w:keepNext/>
      <w:spacing w:before="60" w:after="60" w:line="300" w:lineRule="auto"/>
      <w:jc w:val="center"/>
    </w:pPr>
    <w:rPr>
      <w:spacing w:val="20"/>
      <w:sz w:val="24"/>
      <w:szCs w:val="20"/>
    </w:rPr>
  </w:style>
  <w:style w:type="paragraph" w:customStyle="1" w:styleId="affff0">
    <w:name w:val="文档正文"/>
    <w:basedOn w:val="ac"/>
    <w:uiPriority w:val="99"/>
    <w:qFormat/>
    <w:rsid w:val="00BD6A10"/>
    <w:pPr>
      <w:spacing w:line="480" w:lineRule="atLeast"/>
      <w:ind w:firstLineChars="200" w:firstLine="200"/>
      <w:textAlignment w:val="baseline"/>
    </w:pPr>
    <w:rPr>
      <w:rFonts w:ascii="长城仿宋" w:hAnsi="长城仿宋"/>
      <w:szCs w:val="20"/>
    </w:rPr>
  </w:style>
  <w:style w:type="paragraph" w:customStyle="1" w:styleId="CharCharCharChar">
    <w:name w:val="Char Char Char Char"/>
    <w:basedOn w:val="ac"/>
    <w:qFormat/>
    <w:rsid w:val="00BD6A10"/>
    <w:pPr>
      <w:spacing w:after="160" w:line="240" w:lineRule="exact"/>
      <w:jc w:val="left"/>
    </w:pPr>
    <w:rPr>
      <w:rFonts w:ascii="Verdana" w:eastAsia="仿宋_GB2312" w:hAnsi="Verdana"/>
      <w:sz w:val="24"/>
      <w:szCs w:val="20"/>
      <w:lang w:eastAsia="en-US"/>
    </w:rPr>
  </w:style>
  <w:style w:type="paragraph" w:customStyle="1" w:styleId="Char1">
    <w:name w:val="Char1"/>
    <w:basedOn w:val="ac"/>
    <w:qFormat/>
    <w:rsid w:val="00BD6A10"/>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rsid w:val="00BD6A10"/>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rsid w:val="00BD6A10"/>
    <w:pPr>
      <w:suppressAutoHyphens/>
      <w:autoSpaceDE w:val="0"/>
      <w:spacing w:after="120"/>
      <w:jc w:val="left"/>
    </w:pPr>
    <w:rPr>
      <w:rFonts w:ascii="Helvetica" w:hAnsi="Helvetica"/>
      <w:kern w:val="2"/>
      <w:sz w:val="20"/>
      <w:szCs w:val="20"/>
    </w:rPr>
  </w:style>
  <w:style w:type="paragraph" w:customStyle="1" w:styleId="affff1">
    <w:name w:val="自定义正文"/>
    <w:basedOn w:val="ac"/>
    <w:qFormat/>
    <w:rsid w:val="00BD6A10"/>
    <w:pPr>
      <w:spacing w:afterLines="50"/>
      <w:ind w:leftChars="600" w:left="600"/>
    </w:pPr>
  </w:style>
  <w:style w:type="paragraph" w:customStyle="1" w:styleId="CharCharCharCharChar">
    <w:name w:val="Char Char Char Char Char"/>
    <w:basedOn w:val="ac"/>
    <w:qFormat/>
    <w:rsid w:val="00BD6A10"/>
    <w:rPr>
      <w:rFonts w:ascii="Tahoma" w:hAnsi="Tahoma"/>
      <w:sz w:val="24"/>
      <w:szCs w:val="20"/>
    </w:rPr>
  </w:style>
  <w:style w:type="paragraph" w:customStyle="1" w:styleId="19">
    <w:name w:val="小标题 1"/>
    <w:basedOn w:val="ac"/>
    <w:qFormat/>
    <w:rsid w:val="00BD6A10"/>
    <w:pPr>
      <w:autoSpaceDE w:val="0"/>
      <w:autoSpaceDN w:val="0"/>
      <w:spacing w:line="360" w:lineRule="atLeast"/>
    </w:pPr>
    <w:rPr>
      <w:rFonts w:ascii="文鼎粗黑" w:eastAsia="文鼎粗黑"/>
      <w:sz w:val="22"/>
      <w:szCs w:val="20"/>
    </w:rPr>
  </w:style>
  <w:style w:type="paragraph" w:customStyle="1" w:styleId="CharChar">
    <w:name w:val="Char Char"/>
    <w:basedOn w:val="ac"/>
    <w:qFormat/>
    <w:rsid w:val="00BD6A10"/>
    <w:rPr>
      <w:rFonts w:ascii="Tahoma" w:hAnsi="Tahoma"/>
      <w:sz w:val="24"/>
      <w:szCs w:val="20"/>
    </w:rPr>
  </w:style>
  <w:style w:type="paragraph" w:customStyle="1" w:styleId="affff2">
    <w:name w:val="È±Ê¡ÎÄ±¾"/>
    <w:basedOn w:val="ac"/>
    <w:qFormat/>
    <w:rsid w:val="00BD6A10"/>
    <w:pPr>
      <w:overflowPunct w:val="0"/>
      <w:autoSpaceDE w:val="0"/>
      <w:autoSpaceDN w:val="0"/>
      <w:jc w:val="left"/>
      <w:textAlignment w:val="baseline"/>
    </w:pPr>
    <w:rPr>
      <w:sz w:val="24"/>
      <w:szCs w:val="20"/>
    </w:rPr>
  </w:style>
  <w:style w:type="character" w:customStyle="1" w:styleId="apple-converted-space">
    <w:name w:val="apple-converted-space"/>
    <w:qFormat/>
    <w:rsid w:val="00BD6A10"/>
  </w:style>
  <w:style w:type="paragraph" w:customStyle="1" w:styleId="TOC10">
    <w:name w:val="TOC 标题1"/>
    <w:basedOn w:val="13"/>
    <w:next w:val="ac"/>
    <w:qFormat/>
    <w:rsid w:val="00BD6A10"/>
    <w:pPr>
      <w:spacing w:before="480" w:after="0" w:line="276" w:lineRule="auto"/>
      <w:jc w:val="left"/>
      <w:outlineLvl w:val="9"/>
    </w:pPr>
    <w:rPr>
      <w:rFonts w:ascii="Cambria" w:eastAsia="宋体" w:hAnsi="Cambria"/>
      <w:color w:val="365F91"/>
      <w:kern w:val="0"/>
    </w:rPr>
  </w:style>
  <w:style w:type="paragraph" w:customStyle="1" w:styleId="CharCharChar">
    <w:name w:val="Char Char Char"/>
    <w:basedOn w:val="ac"/>
    <w:qFormat/>
    <w:rsid w:val="00BD6A10"/>
    <w:rPr>
      <w:rFonts w:ascii="Tahoma" w:hAnsi="Tahoma"/>
      <w:sz w:val="24"/>
      <w:szCs w:val="20"/>
    </w:rPr>
  </w:style>
  <w:style w:type="paragraph" w:customStyle="1" w:styleId="1a">
    <w:name w:val="列出段落1"/>
    <w:basedOn w:val="ac"/>
    <w:link w:val="ListParagraphChar"/>
    <w:qFormat/>
    <w:rsid w:val="00BD6A10"/>
    <w:pPr>
      <w:ind w:firstLineChars="200" w:firstLine="200"/>
    </w:pPr>
    <w:rPr>
      <w:rFonts w:ascii="Times New Roman" w:cs="Times New Roman"/>
      <w:kern w:val="2"/>
    </w:rPr>
  </w:style>
  <w:style w:type="character" w:customStyle="1" w:styleId="ListParagraphChar">
    <w:name w:val="List Paragraph Char"/>
    <w:link w:val="1a"/>
    <w:qFormat/>
    <w:locked/>
    <w:rsid w:val="00BD6A10"/>
    <w:rPr>
      <w:kern w:val="2"/>
      <w:sz w:val="21"/>
      <w:szCs w:val="24"/>
      <w:shd w:val="clear" w:color="auto" w:fill="FFFFFF"/>
    </w:rPr>
  </w:style>
  <w:style w:type="paragraph" w:customStyle="1" w:styleId="Default">
    <w:name w:val="Default"/>
    <w:qFormat/>
    <w:rsid w:val="00BD6A10"/>
    <w:pPr>
      <w:widowControl w:val="0"/>
      <w:autoSpaceDE w:val="0"/>
      <w:autoSpaceDN w:val="0"/>
      <w:adjustRightInd w:val="0"/>
      <w:spacing w:line="360" w:lineRule="auto"/>
      <w:jc w:val="both"/>
    </w:pPr>
    <w:rPr>
      <w:rFonts w:ascii="宋体"/>
      <w:color w:val="000000"/>
      <w:sz w:val="24"/>
      <w:szCs w:val="24"/>
    </w:rPr>
  </w:style>
  <w:style w:type="paragraph" w:customStyle="1" w:styleId="affff3">
    <w:name w:val="主题"/>
    <w:basedOn w:val="ac"/>
    <w:qFormat/>
    <w:rsid w:val="00BD6A10"/>
  </w:style>
  <w:style w:type="paragraph" w:customStyle="1" w:styleId="ParaCharCharCharCharCharCharCharCharChar3CharCharCharChar">
    <w:name w:val="默认段落字体 Para Char Char Char Char Char Char Char Char Char3 Char Char Char Char"/>
    <w:basedOn w:val="af7"/>
    <w:qFormat/>
    <w:rsid w:val="00BD6A10"/>
    <w:pPr>
      <w:spacing w:line="436" w:lineRule="exact"/>
      <w:ind w:left="357"/>
      <w:jc w:val="left"/>
      <w:outlineLvl w:val="3"/>
    </w:pPr>
    <w:rPr>
      <w:rFonts w:ascii="Tahoma" w:hAnsi="Tahoma"/>
      <w:b/>
      <w:sz w:val="24"/>
    </w:rPr>
  </w:style>
  <w:style w:type="paragraph" w:customStyle="1" w:styleId="affff4">
    <w:name w:val="目次、标准名称标题"/>
    <w:basedOn w:val="ac"/>
    <w:next w:val="ac"/>
    <w:qFormat/>
    <w:rsid w:val="00BD6A10"/>
    <w:pPr>
      <w:shd w:val="clear" w:color="FFFFFF" w:fill="FFFFFF"/>
      <w:spacing w:before="640" w:after="560" w:line="460" w:lineRule="exact"/>
      <w:jc w:val="center"/>
      <w:outlineLvl w:val="0"/>
    </w:pPr>
    <w:rPr>
      <w:rFonts w:ascii="黑体" w:eastAsia="黑体"/>
      <w:sz w:val="32"/>
      <w:szCs w:val="20"/>
    </w:rPr>
  </w:style>
  <w:style w:type="paragraph" w:customStyle="1" w:styleId="1b">
    <w:name w:val="表1黑体居中"/>
    <w:basedOn w:val="ac"/>
    <w:qFormat/>
    <w:rsid w:val="00BD6A10"/>
    <w:pPr>
      <w:ind w:firstLine="435"/>
      <w:jc w:val="center"/>
      <w:textAlignment w:val="baseline"/>
    </w:pPr>
    <w:rPr>
      <w:rFonts w:ascii="黑体" w:eastAsia="黑体"/>
      <w:szCs w:val="21"/>
    </w:rPr>
  </w:style>
  <w:style w:type="paragraph" w:customStyle="1" w:styleId="MaoC2">
    <w:name w:val="MaoC2"/>
    <w:basedOn w:val="ac"/>
    <w:qFormat/>
    <w:rsid w:val="00BD6A10"/>
    <w:pPr>
      <w:numPr>
        <w:ilvl w:val="1"/>
        <w:numId w:val="11"/>
      </w:numPr>
      <w:spacing w:line="480" w:lineRule="auto"/>
      <w:outlineLvl w:val="1"/>
    </w:pPr>
    <w:rPr>
      <w:rFonts w:ascii="黑体" w:eastAsia="黑体"/>
      <w:szCs w:val="20"/>
    </w:rPr>
  </w:style>
  <w:style w:type="paragraph" w:customStyle="1" w:styleId="41">
    <w:name w:val="图目录4"/>
    <w:basedOn w:val="ac"/>
    <w:next w:val="ac"/>
    <w:qFormat/>
    <w:rsid w:val="00BD6A10"/>
    <w:pPr>
      <w:numPr>
        <w:numId w:val="12"/>
      </w:numPr>
      <w:ind w:left="0" w:hanging="448"/>
      <w:jc w:val="center"/>
      <w:textAlignment w:val="baseline"/>
    </w:pPr>
    <w:rPr>
      <w:szCs w:val="20"/>
    </w:rPr>
  </w:style>
  <w:style w:type="paragraph" w:customStyle="1" w:styleId="affff5">
    <w:name w:val="段"/>
    <w:qFormat/>
    <w:rsid w:val="00BD6A10"/>
    <w:pPr>
      <w:autoSpaceDE w:val="0"/>
      <w:autoSpaceDN w:val="0"/>
      <w:spacing w:line="360" w:lineRule="auto"/>
      <w:ind w:firstLineChars="200" w:firstLine="200"/>
      <w:jc w:val="both"/>
    </w:pPr>
    <w:rPr>
      <w:rFonts w:ascii="宋体"/>
      <w:sz w:val="21"/>
    </w:rPr>
  </w:style>
  <w:style w:type="paragraph" w:customStyle="1" w:styleId="11">
    <w:name w:val="样式1"/>
    <w:basedOn w:val="ac"/>
    <w:qFormat/>
    <w:rsid w:val="00BD6A10"/>
    <w:pPr>
      <w:keepNext/>
      <w:keepLines/>
      <w:numPr>
        <w:numId w:val="13"/>
      </w:numPr>
      <w:spacing w:before="340" w:after="330"/>
      <w:outlineLvl w:val="0"/>
    </w:pPr>
    <w:rPr>
      <w:b/>
      <w:kern w:val="44"/>
      <w:sz w:val="44"/>
      <w:szCs w:val="20"/>
    </w:rPr>
  </w:style>
  <w:style w:type="paragraph" w:customStyle="1" w:styleId="a9">
    <w:name w:val="参数内容"/>
    <w:basedOn w:val="1a"/>
    <w:qFormat/>
    <w:rsid w:val="00BD6A10"/>
    <w:pPr>
      <w:numPr>
        <w:numId w:val="14"/>
      </w:numPr>
      <w:ind w:left="0" w:firstLineChars="0" w:firstLine="0"/>
    </w:pPr>
    <w:rPr>
      <w:szCs w:val="18"/>
    </w:rPr>
  </w:style>
  <w:style w:type="paragraph" w:customStyle="1" w:styleId="affff6">
    <w:name w:val="标准正文"/>
    <w:basedOn w:val="afd"/>
    <w:qFormat/>
    <w:rsid w:val="00BD6A10"/>
    <w:pPr>
      <w:spacing w:before="60" w:after="60"/>
      <w:ind w:firstLineChars="0" w:firstLine="482"/>
      <w:jc w:val="left"/>
    </w:pPr>
    <w:rPr>
      <w:rFonts w:ascii="宋体"/>
      <w:kern w:val="0"/>
      <w:sz w:val="24"/>
      <w:szCs w:val="20"/>
    </w:rPr>
  </w:style>
  <w:style w:type="paragraph" w:customStyle="1" w:styleId="a">
    <w:name w:val="下级参数内容"/>
    <w:basedOn w:val="1a"/>
    <w:qFormat/>
    <w:rsid w:val="00BD6A10"/>
    <w:pPr>
      <w:numPr>
        <w:numId w:val="15"/>
      </w:numPr>
      <w:ind w:left="1134" w:firstLineChars="0" w:firstLine="0"/>
    </w:pPr>
    <w:rPr>
      <w:rFonts w:ascii="仿宋" w:hAnsi="仿宋"/>
    </w:rPr>
  </w:style>
  <w:style w:type="paragraph" w:customStyle="1" w:styleId="CharCharChar1">
    <w:name w:val="Char Char Char1"/>
    <w:basedOn w:val="ac"/>
    <w:qFormat/>
    <w:rsid w:val="00BD6A10"/>
    <w:rPr>
      <w:rFonts w:ascii="Tahoma" w:hAnsi="Tahoma"/>
      <w:sz w:val="24"/>
      <w:szCs w:val="20"/>
    </w:rPr>
  </w:style>
  <w:style w:type="paragraph" w:customStyle="1" w:styleId="CharChar10CharChar">
    <w:name w:val="Char Char10 Char Char"/>
    <w:basedOn w:val="af7"/>
    <w:qFormat/>
    <w:rsid w:val="00BD6A10"/>
    <w:rPr>
      <w:rFonts w:ascii="Tahoma" w:hAnsi="Tahoma"/>
      <w:sz w:val="24"/>
    </w:rPr>
  </w:style>
  <w:style w:type="paragraph" w:customStyle="1" w:styleId="Style95">
    <w:name w:val="_Style 95"/>
    <w:qFormat/>
    <w:rsid w:val="00BD6A10"/>
    <w:pPr>
      <w:widowControl w:val="0"/>
      <w:spacing w:line="360" w:lineRule="auto"/>
      <w:jc w:val="both"/>
    </w:pPr>
    <w:rPr>
      <w:kern w:val="2"/>
      <w:sz w:val="21"/>
      <w:szCs w:val="24"/>
    </w:rPr>
  </w:style>
  <w:style w:type="paragraph" w:customStyle="1" w:styleId="font5">
    <w:name w:val="font5"/>
    <w:basedOn w:val="ac"/>
    <w:qFormat/>
    <w:rsid w:val="00BD6A10"/>
    <w:pPr>
      <w:spacing w:before="100" w:beforeAutospacing="1" w:after="100" w:afterAutospacing="1"/>
      <w:jc w:val="left"/>
    </w:pPr>
    <w:rPr>
      <w:sz w:val="18"/>
      <w:szCs w:val="18"/>
    </w:rPr>
  </w:style>
  <w:style w:type="paragraph" w:customStyle="1" w:styleId="xl65">
    <w:name w:val="xl65"/>
    <w:basedOn w:val="ac"/>
    <w:qFormat/>
    <w:rsid w:val="00BD6A1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rsid w:val="00BD6A10"/>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rsid w:val="00BD6A10"/>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rsid w:val="00BD6A1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rsid w:val="00BD6A1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3"/>
    <w:qFormat/>
    <w:rsid w:val="00BD6A10"/>
    <w:pPr>
      <w:tabs>
        <w:tab w:val="left" w:pos="426"/>
        <w:tab w:val="left" w:pos="851"/>
      </w:tabs>
      <w:spacing w:beforeLines="50" w:afterLines="50" w:line="415" w:lineRule="auto"/>
      <w:ind w:leftChars="-2" w:left="-2" w:right="220" w:firstLineChars="203" w:firstLine="203"/>
      <w:jc w:val="left"/>
    </w:pPr>
    <w:rPr>
      <w:rFonts w:ascii="Times New Roman"/>
      <w:bCs w:val="0"/>
      <w:color w:val="000000"/>
      <w:szCs w:val="20"/>
    </w:rPr>
  </w:style>
  <w:style w:type="paragraph" w:customStyle="1" w:styleId="2d">
    <w:name w:val="样式2"/>
    <w:basedOn w:val="13"/>
    <w:qFormat/>
    <w:rsid w:val="00BD6A10"/>
    <w:pPr>
      <w:keepNext/>
      <w:keepLines/>
      <w:spacing w:before="0" w:after="0" w:line="578" w:lineRule="auto"/>
      <w:ind w:left="1200" w:hanging="420"/>
      <w:jc w:val="both"/>
    </w:pPr>
    <w:rPr>
      <w:rFonts w:eastAsia="宋体"/>
      <w:szCs w:val="44"/>
    </w:rPr>
  </w:style>
  <w:style w:type="paragraph" w:customStyle="1" w:styleId="3c">
    <w:name w:val="样式3"/>
    <w:basedOn w:val="ac"/>
    <w:qFormat/>
    <w:rsid w:val="00BD6A10"/>
    <w:pPr>
      <w:ind w:left="1620" w:hanging="420"/>
      <w:outlineLvl w:val="2"/>
    </w:pPr>
    <w:rPr>
      <w:b/>
    </w:rPr>
  </w:style>
  <w:style w:type="paragraph" w:customStyle="1" w:styleId="47">
    <w:name w:val="样式4"/>
    <w:basedOn w:val="1a"/>
    <w:qFormat/>
    <w:rsid w:val="00BD6A10"/>
    <w:pPr>
      <w:ind w:left="2040" w:firstLineChars="0" w:firstLine="0"/>
      <w:jc w:val="left"/>
      <w:outlineLvl w:val="3"/>
    </w:pPr>
    <w:rPr>
      <w:rFonts w:ascii="宋体"/>
    </w:rPr>
  </w:style>
  <w:style w:type="paragraph" w:customStyle="1" w:styleId="p0">
    <w:name w:val="p0"/>
    <w:basedOn w:val="ac"/>
    <w:qFormat/>
    <w:rsid w:val="00BD6A10"/>
    <w:rPr>
      <w:rFonts w:ascii="Calibri" w:hAnsi="Calibri"/>
      <w:szCs w:val="21"/>
    </w:rPr>
  </w:style>
  <w:style w:type="paragraph" w:customStyle="1" w:styleId="affff7">
    <w:name w:val="图标题"/>
    <w:basedOn w:val="ac"/>
    <w:qFormat/>
    <w:rsid w:val="00BD6A10"/>
    <w:pPr>
      <w:jc w:val="center"/>
    </w:pPr>
    <w:rPr>
      <w:rFonts w:cs="Times New Roman"/>
      <w:kern w:val="2"/>
    </w:rPr>
  </w:style>
  <w:style w:type="paragraph" w:customStyle="1" w:styleId="affff8">
    <w:name w:val="表标题"/>
    <w:basedOn w:val="ac"/>
    <w:qFormat/>
    <w:rsid w:val="00BD6A10"/>
    <w:pPr>
      <w:jc w:val="center"/>
    </w:pPr>
    <w:rPr>
      <w:rFonts w:eastAsia="黑体"/>
      <w:b/>
    </w:rPr>
  </w:style>
  <w:style w:type="paragraph" w:customStyle="1" w:styleId="-1-1">
    <w:name w:val="正文-1级标题-1"/>
    <w:basedOn w:val="ac"/>
    <w:next w:val="ac"/>
    <w:qFormat/>
    <w:rsid w:val="00BD6A10"/>
    <w:pPr>
      <w:keepNext/>
      <w:tabs>
        <w:tab w:val="clear" w:pos="426"/>
        <w:tab w:val="left" w:pos="420"/>
      </w:tabs>
      <w:spacing w:beforeLines="30" w:afterLines="30"/>
    </w:pPr>
    <w:rPr>
      <w:b/>
      <w:sz w:val="24"/>
      <w:szCs w:val="28"/>
      <w:lang w:val="en-GB" w:eastAsia="en-GB"/>
    </w:rPr>
  </w:style>
  <w:style w:type="paragraph" w:customStyle="1" w:styleId="-1-10">
    <w:name w:val="正文-1级列表-(1)"/>
    <w:basedOn w:val="ac"/>
    <w:qFormat/>
    <w:rsid w:val="00BD6A10"/>
    <w:pPr>
      <w:tabs>
        <w:tab w:val="clear" w:pos="426"/>
        <w:tab w:val="left" w:pos="420"/>
      </w:tabs>
      <w:ind w:left="800"/>
    </w:pPr>
    <w:rPr>
      <w:sz w:val="24"/>
      <w:lang w:val="en-GB" w:eastAsia="en-GB"/>
    </w:rPr>
  </w:style>
  <w:style w:type="paragraph" w:customStyle="1" w:styleId="10505">
    <w:name w:val="样式 标题 1 + 段前: 0.5 行 段后: 0.5 行"/>
    <w:basedOn w:val="13"/>
    <w:qFormat/>
    <w:rsid w:val="00BD6A10"/>
    <w:pPr>
      <w:keepNext/>
      <w:keepLines/>
      <w:numPr>
        <w:numId w:val="16"/>
      </w:numPr>
      <w:spacing w:beforeLines="50" w:afterLines="50" w:line="578" w:lineRule="auto"/>
      <w:ind w:left="0" w:firstLine="0"/>
      <w:jc w:val="both"/>
    </w:pPr>
    <w:rPr>
      <w:rFonts w:ascii="Times New Roman" w:eastAsia="宋体"/>
      <w:sz w:val="44"/>
      <w:szCs w:val="20"/>
    </w:rPr>
  </w:style>
  <w:style w:type="paragraph" w:customStyle="1" w:styleId="40505">
    <w:name w:val="样式 标题 4 + 段前: 0.5 行 段后: 0.5 行"/>
    <w:basedOn w:val="40"/>
    <w:qFormat/>
    <w:rsid w:val="00BD6A10"/>
    <w:pPr>
      <w:spacing w:beforeLines="50" w:afterLines="50"/>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BD6A10"/>
    <w:pPr>
      <w:spacing w:beforeLines="50" w:afterLines="50"/>
      <w:ind w:leftChars="-1" w:left="-1" w:firstLineChars="233" w:firstLine="233"/>
      <w:jc w:val="left"/>
    </w:pPr>
    <w:rPr>
      <w:rFonts w:ascii="Cambria" w:eastAsia="宋体" w:hAnsi="Cambria" w:cs="宋体"/>
      <w:sz w:val="24"/>
      <w:szCs w:val="20"/>
    </w:rPr>
  </w:style>
  <w:style w:type="paragraph" w:customStyle="1" w:styleId="affff9">
    <w:name w:val="￥正文"/>
    <w:basedOn w:val="ac"/>
    <w:qFormat/>
    <w:rsid w:val="00BD6A10"/>
    <w:pPr>
      <w:ind w:firstLineChars="200" w:firstLine="200"/>
    </w:pPr>
    <w:rPr>
      <w:rFonts w:ascii="Calibri" w:hAnsi="Calibri" w:cs="Times New Roman"/>
      <w:kern w:val="2"/>
      <w:sz w:val="24"/>
      <w:szCs w:val="20"/>
    </w:rPr>
  </w:style>
  <w:style w:type="paragraph" w:customStyle="1" w:styleId="4h4heading4h41heading41h42heading42h411heading">
    <w:name w:val="样式 标题 4h4heading 4h41heading 41h42heading 42h411heading ..."/>
    <w:basedOn w:val="40"/>
    <w:qFormat/>
    <w:rsid w:val="00BD6A10"/>
    <w:pPr>
      <w:spacing w:beforeLines="50" w:afterLines="50"/>
      <w:ind w:left="2240" w:right="220"/>
      <w:jc w:val="left"/>
    </w:pPr>
    <w:rPr>
      <w:rFonts w:ascii="Cambria" w:eastAsia="宋体" w:hAnsi="Cambria" w:cs="宋体"/>
      <w:sz w:val="24"/>
      <w:szCs w:val="20"/>
    </w:rPr>
  </w:style>
  <w:style w:type="paragraph" w:customStyle="1" w:styleId="ALTP">
    <w:name w:val="!项目ALT+P"/>
    <w:basedOn w:val="ac"/>
    <w:qFormat/>
    <w:rsid w:val="00BD6A10"/>
    <w:pPr>
      <w:numPr>
        <w:numId w:val="17"/>
      </w:numPr>
      <w:tabs>
        <w:tab w:val="clear" w:pos="420"/>
      </w:tabs>
      <w:spacing w:line="320" w:lineRule="atLeast"/>
      <w:ind w:left="0" w:firstLine="0"/>
      <w:textAlignment w:val="baseline"/>
    </w:pPr>
    <w:rPr>
      <w:szCs w:val="21"/>
    </w:rPr>
  </w:style>
  <w:style w:type="paragraph" w:customStyle="1" w:styleId="15152">
    <w:name w:val="样式 样式 (符号) 宋体 小四 行距: 1.5 倍行距 首行缩进:  1.5 字符 + 宋体 首行缩进:  2 字符"/>
    <w:basedOn w:val="ac"/>
    <w:qFormat/>
    <w:rsid w:val="00BD6A10"/>
    <w:pPr>
      <w:ind w:firstLineChars="200" w:firstLine="200"/>
    </w:pPr>
    <w:rPr>
      <w:sz w:val="24"/>
      <w:szCs w:val="20"/>
    </w:rPr>
  </w:style>
  <w:style w:type="paragraph" w:customStyle="1" w:styleId="affffa">
    <w:name w:val="正文内容"/>
    <w:basedOn w:val="ac"/>
    <w:next w:val="af7"/>
    <w:qFormat/>
    <w:rsid w:val="00BD6A10"/>
    <w:rPr>
      <w:rFonts w:ascii="Times New Roman" w:cs="Times New Roman"/>
      <w:sz w:val="20"/>
    </w:rPr>
  </w:style>
  <w:style w:type="paragraph" w:customStyle="1" w:styleId="10">
    <w:name w:val="方案标题1"/>
    <w:basedOn w:val="afff0"/>
    <w:qFormat/>
    <w:rsid w:val="00BD6A10"/>
    <w:pPr>
      <w:numPr>
        <w:numId w:val="18"/>
      </w:numPr>
      <w:spacing w:beforeLines="50" w:afterLines="50"/>
      <w:ind w:firstLineChars="200" w:firstLine="200"/>
      <w:jc w:val="both"/>
    </w:pPr>
    <w:rPr>
      <w:color w:val="000000"/>
    </w:rPr>
  </w:style>
  <w:style w:type="paragraph" w:customStyle="1" w:styleId="2">
    <w:name w:val="方案标题2"/>
    <w:basedOn w:val="afff0"/>
    <w:qFormat/>
    <w:rsid w:val="00BD6A10"/>
    <w:pPr>
      <w:numPr>
        <w:ilvl w:val="1"/>
        <w:numId w:val="18"/>
      </w:numPr>
      <w:spacing w:beforeLines="50" w:afterLines="50"/>
      <w:ind w:firstLineChars="200" w:firstLine="200"/>
      <w:jc w:val="left"/>
      <w:outlineLvl w:val="1"/>
    </w:pPr>
    <w:rPr>
      <w:rFonts w:eastAsia="仿宋_GB2312"/>
      <w:color w:val="000000"/>
      <w:sz w:val="30"/>
      <w:szCs w:val="30"/>
    </w:rPr>
  </w:style>
  <w:style w:type="paragraph" w:customStyle="1" w:styleId="30">
    <w:name w:val="方案标题3"/>
    <w:basedOn w:val="afff0"/>
    <w:qFormat/>
    <w:rsid w:val="00BD6A10"/>
    <w:pPr>
      <w:numPr>
        <w:ilvl w:val="2"/>
        <w:numId w:val="18"/>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c"/>
    <w:qFormat/>
    <w:rsid w:val="00BD6A10"/>
    <w:pPr>
      <w:spacing w:beforeLines="20" w:afterLines="50"/>
      <w:ind w:firstLineChars="200" w:firstLine="200"/>
    </w:pPr>
    <w:rPr>
      <w:color w:val="000000"/>
      <w:sz w:val="24"/>
    </w:rPr>
  </w:style>
  <w:style w:type="paragraph" w:customStyle="1" w:styleId="50">
    <w:name w:val="样式5"/>
    <w:basedOn w:val="ac"/>
    <w:qFormat/>
    <w:rsid w:val="00BD6A10"/>
    <w:pPr>
      <w:numPr>
        <w:numId w:val="19"/>
      </w:numPr>
      <w:spacing w:beforeLines="50" w:afterLines="50"/>
      <w:ind w:left="0" w:firstLine="0"/>
    </w:pPr>
    <w:rPr>
      <w:rFonts w:eastAsia="仿宋_GB2312"/>
      <w:color w:val="000000"/>
      <w:sz w:val="24"/>
    </w:rPr>
  </w:style>
  <w:style w:type="paragraph" w:customStyle="1" w:styleId="font6">
    <w:name w:val="font6"/>
    <w:basedOn w:val="ac"/>
    <w:qFormat/>
    <w:rsid w:val="00BD6A10"/>
    <w:pPr>
      <w:spacing w:beforeAutospacing="1" w:afterAutospacing="1"/>
      <w:jc w:val="left"/>
    </w:pPr>
    <w:rPr>
      <w:sz w:val="18"/>
      <w:szCs w:val="18"/>
    </w:rPr>
  </w:style>
  <w:style w:type="paragraph" w:customStyle="1" w:styleId="xl64">
    <w:name w:val="xl64"/>
    <w:basedOn w:val="ac"/>
    <w:qFormat/>
    <w:rsid w:val="00BD6A10"/>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rsid w:val="00BD6A10"/>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rsid w:val="00BD6A10"/>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rsid w:val="00BD6A10"/>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rsid w:val="00BD6A10"/>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rsid w:val="00BD6A10"/>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rsid w:val="00BD6A10"/>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rsid w:val="00BD6A10"/>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rsid w:val="00BD6A10"/>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rsid w:val="00BD6A10"/>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rsid w:val="00BD6A10"/>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rsid w:val="00BD6A10"/>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rsid w:val="00BD6A10"/>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rsid w:val="00BD6A10"/>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rsid w:val="00BD6A10"/>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rsid w:val="00BD6A10"/>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rsid w:val="00BD6A10"/>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rsid w:val="00BD6A10"/>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rsid w:val="00BD6A10"/>
    <w:pPr>
      <w:spacing w:beforeAutospacing="1" w:afterAutospacing="1"/>
      <w:jc w:val="left"/>
    </w:pPr>
    <w:rPr>
      <w:sz w:val="24"/>
    </w:rPr>
  </w:style>
  <w:style w:type="paragraph" w:customStyle="1" w:styleId="xl88">
    <w:name w:val="xl88"/>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rsid w:val="00BD6A10"/>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rsid w:val="00BD6A10"/>
    <w:pPr>
      <w:numPr>
        <w:numId w:val="20"/>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rsid w:val="00BD6A10"/>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rsid w:val="00BD6A10"/>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rsid w:val="00BD6A10"/>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rsid w:val="00BD6A10"/>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rsid w:val="00BD6A10"/>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rsid w:val="00BD6A10"/>
    <w:pPr>
      <w:spacing w:beforeAutospacing="1" w:afterAutospacing="1"/>
      <w:jc w:val="left"/>
      <w:textAlignment w:val="center"/>
    </w:pPr>
    <w:rPr>
      <w:color w:val="FF0000"/>
      <w:sz w:val="20"/>
      <w:szCs w:val="20"/>
    </w:rPr>
  </w:style>
  <w:style w:type="paragraph" w:customStyle="1" w:styleId="xl102">
    <w:name w:val="xl102"/>
    <w:basedOn w:val="ac"/>
    <w:qFormat/>
    <w:rsid w:val="00BD6A10"/>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rsid w:val="00BD6A10"/>
    <w:pPr>
      <w:spacing w:beforeAutospacing="1" w:afterAutospacing="1"/>
      <w:jc w:val="left"/>
      <w:textAlignment w:val="center"/>
    </w:pPr>
    <w:rPr>
      <w:color w:val="FF0000"/>
      <w:sz w:val="22"/>
      <w:szCs w:val="22"/>
    </w:rPr>
  </w:style>
  <w:style w:type="paragraph" w:customStyle="1" w:styleId="xl104">
    <w:name w:val="xl104"/>
    <w:basedOn w:val="ac"/>
    <w:qFormat/>
    <w:rsid w:val="00BD6A10"/>
    <w:pPr>
      <w:spacing w:beforeAutospacing="1" w:afterAutospacing="1"/>
      <w:jc w:val="center"/>
    </w:pPr>
    <w:rPr>
      <w:sz w:val="24"/>
    </w:rPr>
  </w:style>
  <w:style w:type="paragraph" w:customStyle="1" w:styleId="xl105">
    <w:name w:val="xl105"/>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rsid w:val="00BD6A10"/>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rsid w:val="00BD6A10"/>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rsid w:val="00BD6A10"/>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rsid w:val="00BD6A10"/>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rsid w:val="00BD6A10"/>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rsid w:val="00BD6A10"/>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rsid w:val="00BD6A10"/>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rsid w:val="00BD6A10"/>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rsid w:val="00BD6A10"/>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rsid w:val="00BD6A10"/>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rsid w:val="00BD6A10"/>
    <w:pPr>
      <w:pBdr>
        <w:top w:val="single" w:sz="4" w:space="0" w:color="auto"/>
        <w:left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2">
    <w:name w:val="xl132"/>
    <w:basedOn w:val="ac"/>
    <w:qFormat/>
    <w:rsid w:val="00BD6A10"/>
    <w:pPr>
      <w:pBdr>
        <w:top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3">
    <w:name w:val="xl133"/>
    <w:basedOn w:val="ac"/>
    <w:qFormat/>
    <w:rsid w:val="00BD6A10"/>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b/>
      <w:bCs/>
      <w:sz w:val="28"/>
      <w:szCs w:val="28"/>
    </w:rPr>
  </w:style>
  <w:style w:type="paragraph" w:customStyle="1" w:styleId="0">
    <w:name w:val="样式 首行缩进:  0 字符"/>
    <w:basedOn w:val="ac"/>
    <w:qFormat/>
    <w:rsid w:val="00BD6A10"/>
    <w:pPr>
      <w:ind w:firstLineChars="200" w:firstLine="200"/>
    </w:pPr>
    <w:rPr>
      <w:sz w:val="24"/>
      <w:szCs w:val="20"/>
    </w:rPr>
  </w:style>
  <w:style w:type="paragraph" w:customStyle="1" w:styleId="57">
    <w:name w:val="5"/>
    <w:basedOn w:val="ac"/>
    <w:qFormat/>
    <w:rsid w:val="00BD6A10"/>
    <w:pPr>
      <w:ind w:firstLineChars="200" w:firstLine="200"/>
      <w:jc w:val="left"/>
    </w:pPr>
    <w:rPr>
      <w:sz w:val="24"/>
    </w:rPr>
  </w:style>
  <w:style w:type="paragraph" w:customStyle="1" w:styleId="1c">
    <w:name w:val="正文1"/>
    <w:link w:val="1CharChar"/>
    <w:qFormat/>
    <w:rsid w:val="00BD6A10"/>
    <w:pPr>
      <w:widowControl w:val="0"/>
      <w:adjustRightInd w:val="0"/>
      <w:spacing w:line="312" w:lineRule="atLeast"/>
      <w:jc w:val="both"/>
      <w:textAlignment w:val="baseline"/>
    </w:pPr>
    <w:rPr>
      <w:rFonts w:ascii="宋体"/>
      <w:sz w:val="28"/>
    </w:rPr>
  </w:style>
  <w:style w:type="character" w:customStyle="1" w:styleId="1CharChar">
    <w:name w:val="正文1 Char Char"/>
    <w:link w:val="1c"/>
    <w:qFormat/>
    <w:rsid w:val="00BD6A10"/>
    <w:rPr>
      <w:rFonts w:ascii="宋体"/>
      <w:sz w:val="28"/>
      <w:lang w:bidi="ar-SA"/>
    </w:rPr>
  </w:style>
  <w:style w:type="paragraph" w:customStyle="1" w:styleId="affffb">
    <w:name w:val="附件标题"/>
    <w:basedOn w:val="ac"/>
    <w:qFormat/>
    <w:rsid w:val="00BD6A10"/>
    <w:pPr>
      <w:ind w:firstLineChars="200" w:firstLine="200"/>
      <w:jc w:val="center"/>
    </w:pPr>
    <w:rPr>
      <w:rFonts w:ascii="Arial" w:eastAsia="黑体" w:hAnsi="Arial"/>
      <w:sz w:val="24"/>
    </w:rPr>
  </w:style>
  <w:style w:type="paragraph" w:customStyle="1" w:styleId="12">
    <w:name w:val="附件(1)"/>
    <w:basedOn w:val="ac"/>
    <w:qFormat/>
    <w:rsid w:val="00BD6A10"/>
    <w:pPr>
      <w:numPr>
        <w:numId w:val="21"/>
      </w:numPr>
      <w:ind w:left="0" w:firstLineChars="200" w:firstLine="200"/>
    </w:pPr>
    <w:rPr>
      <w:sz w:val="24"/>
    </w:rPr>
  </w:style>
  <w:style w:type="paragraph" w:customStyle="1" w:styleId="1d">
    <w:name w:val="附件1."/>
    <w:basedOn w:val="13"/>
    <w:qFormat/>
    <w:rsid w:val="00BD6A10"/>
    <w:pPr>
      <w:tabs>
        <w:tab w:val="clear" w:pos="426"/>
        <w:tab w:val="left" w:pos="360"/>
        <w:tab w:val="left" w:pos="420"/>
      </w:tabs>
      <w:spacing w:before="0" w:after="0" w:line="360" w:lineRule="auto"/>
      <w:ind w:left="567" w:hanging="567"/>
      <w:jc w:val="both"/>
    </w:pPr>
    <w:rPr>
      <w:rFonts w:ascii="Times New Roman" w:eastAsia="宋体"/>
      <w:b/>
      <w:sz w:val="24"/>
      <w:szCs w:val="44"/>
    </w:rPr>
  </w:style>
  <w:style w:type="paragraph" w:customStyle="1" w:styleId="affffc">
    <w:name w:val="附件圈"/>
    <w:basedOn w:val="12"/>
    <w:qFormat/>
    <w:rsid w:val="00BD6A10"/>
    <w:pPr>
      <w:numPr>
        <w:numId w:val="0"/>
      </w:numPr>
      <w:tabs>
        <w:tab w:val="clear" w:pos="426"/>
        <w:tab w:val="left" w:pos="420"/>
      </w:tabs>
      <w:ind w:firstLineChars="200" w:firstLine="200"/>
    </w:pPr>
  </w:style>
  <w:style w:type="paragraph" w:customStyle="1" w:styleId="2H2Heading2HiddenHeading2CCBSheading22ndlevelh">
    <w:name w:val="样式 标题 2H2Heading 2 HiddenHeading 2 CCBSheading 22nd levelh..."/>
    <w:basedOn w:val="23"/>
    <w:qFormat/>
    <w:rsid w:val="00BD6A10"/>
    <w:pPr>
      <w:snapToGrid w:val="0"/>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3"/>
    <w:qFormat/>
    <w:rsid w:val="00BD6A10"/>
    <w:pPr>
      <w:snapToGrid w:val="0"/>
      <w:spacing w:before="240" w:after="240"/>
      <w:ind w:left="576" w:hanging="576"/>
      <w:jc w:val="left"/>
      <w:textAlignment w:val="auto"/>
    </w:pPr>
    <w:rPr>
      <w:bCs/>
      <w:kern w:val="2"/>
      <w:sz w:val="28"/>
      <w:szCs w:val="28"/>
    </w:rPr>
  </w:style>
  <w:style w:type="paragraph" w:customStyle="1" w:styleId="CM51">
    <w:name w:val="CM51"/>
    <w:basedOn w:val="Default"/>
    <w:next w:val="Default"/>
    <w:qFormat/>
    <w:rsid w:val="00BD6A10"/>
    <w:pPr>
      <w:spacing w:after="103"/>
    </w:pPr>
    <w:rPr>
      <w:rFonts w:ascii="黑体" w:eastAsia="黑体"/>
      <w:color w:val="auto"/>
    </w:rPr>
  </w:style>
  <w:style w:type="paragraph" w:customStyle="1" w:styleId="pan">
    <w:name w:val="pan"/>
    <w:basedOn w:val="1a"/>
    <w:qFormat/>
    <w:rsid w:val="00BD6A10"/>
    <w:pPr>
      <w:numPr>
        <w:numId w:val="22"/>
      </w:numPr>
      <w:tabs>
        <w:tab w:val="left" w:pos="840"/>
      </w:tabs>
      <w:ind w:left="840" w:firstLineChars="0" w:hanging="420"/>
      <w:outlineLvl w:val="0"/>
    </w:pPr>
    <w:rPr>
      <w:rFonts w:ascii="黑体" w:eastAsia="黑体"/>
      <w:sz w:val="32"/>
      <w:szCs w:val="32"/>
    </w:rPr>
  </w:style>
  <w:style w:type="paragraph" w:customStyle="1" w:styleId="pan2">
    <w:name w:val="pan2"/>
    <w:basedOn w:val="1a"/>
    <w:qFormat/>
    <w:rsid w:val="00BD6A10"/>
    <w:pPr>
      <w:numPr>
        <w:ilvl w:val="1"/>
        <w:numId w:val="22"/>
      </w:numPr>
      <w:tabs>
        <w:tab w:val="left" w:pos="840"/>
      </w:tabs>
      <w:ind w:left="840" w:firstLineChars="0" w:hanging="420"/>
      <w:outlineLvl w:val="1"/>
    </w:pPr>
    <w:rPr>
      <w:rFonts w:ascii="黑体" w:eastAsia="黑体"/>
      <w:sz w:val="30"/>
      <w:szCs w:val="30"/>
    </w:rPr>
  </w:style>
  <w:style w:type="paragraph" w:customStyle="1" w:styleId="pan3">
    <w:name w:val="pan3"/>
    <w:basedOn w:val="1a"/>
    <w:qFormat/>
    <w:rsid w:val="00BD6A10"/>
    <w:pPr>
      <w:numPr>
        <w:ilvl w:val="2"/>
        <w:numId w:val="22"/>
      </w:numPr>
      <w:tabs>
        <w:tab w:val="left" w:pos="1260"/>
      </w:tabs>
      <w:ind w:left="1260" w:firstLineChars="0" w:hanging="420"/>
      <w:outlineLvl w:val="2"/>
    </w:pPr>
    <w:rPr>
      <w:rFonts w:ascii="黑体" w:eastAsia="黑体"/>
      <w:sz w:val="28"/>
      <w:szCs w:val="28"/>
    </w:rPr>
  </w:style>
  <w:style w:type="paragraph" w:customStyle="1" w:styleId="pan4">
    <w:name w:val="pan4"/>
    <w:basedOn w:val="1a"/>
    <w:qFormat/>
    <w:rsid w:val="00BD6A10"/>
    <w:pPr>
      <w:numPr>
        <w:ilvl w:val="3"/>
        <w:numId w:val="22"/>
      </w:numPr>
      <w:tabs>
        <w:tab w:val="left" w:pos="1680"/>
      </w:tabs>
      <w:ind w:left="1680" w:firstLineChars="0" w:hanging="420"/>
      <w:outlineLvl w:val="3"/>
    </w:pPr>
    <w:rPr>
      <w:rFonts w:ascii="黑体" w:eastAsia="黑体"/>
      <w:sz w:val="28"/>
      <w:szCs w:val="28"/>
    </w:rPr>
  </w:style>
  <w:style w:type="paragraph" w:customStyle="1" w:styleId="pan5">
    <w:name w:val="pan5"/>
    <w:basedOn w:val="1a"/>
    <w:qFormat/>
    <w:rsid w:val="00BD6A10"/>
    <w:pPr>
      <w:numPr>
        <w:ilvl w:val="4"/>
        <w:numId w:val="22"/>
      </w:numPr>
      <w:tabs>
        <w:tab w:val="left" w:pos="1008"/>
      </w:tabs>
      <w:ind w:left="1008" w:firstLineChars="0" w:hanging="1008"/>
      <w:outlineLvl w:val="4"/>
    </w:pPr>
    <w:rPr>
      <w:rFonts w:ascii="黑体" w:eastAsia="黑体"/>
      <w:sz w:val="24"/>
    </w:rPr>
  </w:style>
  <w:style w:type="paragraph" w:customStyle="1" w:styleId="a0">
    <w:name w:val="一级标题"/>
    <w:basedOn w:val="1a"/>
    <w:qFormat/>
    <w:rsid w:val="00BD6A10"/>
    <w:pPr>
      <w:numPr>
        <w:numId w:val="23"/>
      </w:numPr>
      <w:spacing w:line="720" w:lineRule="auto"/>
      <w:ind w:firstLineChars="0"/>
      <w:jc w:val="center"/>
      <w:outlineLvl w:val="0"/>
    </w:pPr>
    <w:rPr>
      <w:rFonts w:ascii="黑体" w:eastAsia="黑体"/>
      <w:sz w:val="44"/>
      <w:szCs w:val="44"/>
    </w:rPr>
  </w:style>
  <w:style w:type="paragraph" w:customStyle="1" w:styleId="a1">
    <w:name w:val="二级标题"/>
    <w:basedOn w:val="1a"/>
    <w:qFormat/>
    <w:rsid w:val="00BD6A10"/>
    <w:pPr>
      <w:numPr>
        <w:ilvl w:val="1"/>
        <w:numId w:val="23"/>
      </w:numPr>
      <w:spacing w:line="720" w:lineRule="auto"/>
      <w:ind w:firstLineChars="0"/>
      <w:outlineLvl w:val="1"/>
    </w:pPr>
    <w:rPr>
      <w:rFonts w:ascii="黑体" w:eastAsia="黑体"/>
      <w:sz w:val="36"/>
      <w:szCs w:val="36"/>
    </w:rPr>
  </w:style>
  <w:style w:type="paragraph" w:customStyle="1" w:styleId="a2">
    <w:name w:val="三级标题"/>
    <w:basedOn w:val="1a"/>
    <w:qFormat/>
    <w:rsid w:val="00BD6A10"/>
    <w:pPr>
      <w:numPr>
        <w:ilvl w:val="2"/>
        <w:numId w:val="23"/>
      </w:numPr>
      <w:spacing w:line="720" w:lineRule="auto"/>
      <w:ind w:firstLineChars="0"/>
      <w:outlineLvl w:val="2"/>
    </w:pPr>
    <w:rPr>
      <w:rFonts w:ascii="黑体" w:eastAsia="黑体"/>
      <w:sz w:val="32"/>
      <w:szCs w:val="32"/>
    </w:rPr>
  </w:style>
  <w:style w:type="paragraph" w:customStyle="1" w:styleId="a3">
    <w:name w:val="四级标题"/>
    <w:basedOn w:val="1a"/>
    <w:qFormat/>
    <w:rsid w:val="00BD6A10"/>
    <w:pPr>
      <w:numPr>
        <w:ilvl w:val="3"/>
        <w:numId w:val="23"/>
      </w:numPr>
      <w:spacing w:line="720" w:lineRule="auto"/>
      <w:ind w:firstLineChars="0"/>
      <w:outlineLvl w:val="3"/>
    </w:pPr>
    <w:rPr>
      <w:rFonts w:ascii="黑体" w:eastAsia="黑体"/>
      <w:sz w:val="30"/>
      <w:szCs w:val="30"/>
    </w:rPr>
  </w:style>
  <w:style w:type="paragraph" w:customStyle="1" w:styleId="a4">
    <w:name w:val="五级标题"/>
    <w:basedOn w:val="1a"/>
    <w:qFormat/>
    <w:rsid w:val="00BD6A10"/>
    <w:pPr>
      <w:numPr>
        <w:ilvl w:val="4"/>
        <w:numId w:val="23"/>
      </w:numPr>
      <w:spacing w:line="720" w:lineRule="auto"/>
      <w:ind w:firstLineChars="0"/>
      <w:outlineLvl w:val="4"/>
    </w:pPr>
    <w:rPr>
      <w:rFonts w:ascii="黑体" w:eastAsia="黑体"/>
      <w:sz w:val="28"/>
      <w:szCs w:val="28"/>
    </w:rPr>
  </w:style>
  <w:style w:type="paragraph" w:customStyle="1" w:styleId="affffd">
    <w:name w:val="图片"/>
    <w:basedOn w:val="ac"/>
    <w:qFormat/>
    <w:rsid w:val="00BD6A10"/>
    <w:pPr>
      <w:ind w:firstLineChars="200" w:firstLine="200"/>
      <w:jc w:val="center"/>
    </w:pPr>
    <w:rPr>
      <w:rFonts w:cs="Times New Roman"/>
      <w:kern w:val="2"/>
      <w:sz w:val="24"/>
    </w:rPr>
  </w:style>
  <w:style w:type="paragraph" w:customStyle="1" w:styleId="affffe">
    <w:name w:val="图片注释"/>
    <w:basedOn w:val="ac"/>
    <w:qFormat/>
    <w:rsid w:val="00BD6A10"/>
    <w:pPr>
      <w:spacing w:afterLines="25"/>
      <w:ind w:firstLineChars="200" w:firstLine="200"/>
      <w:jc w:val="center"/>
    </w:pPr>
    <w:rPr>
      <w:rFonts w:cs="Times New Roman"/>
      <w:kern w:val="2"/>
      <w:sz w:val="24"/>
      <w:u w:val="single"/>
    </w:rPr>
  </w:style>
  <w:style w:type="paragraph" w:customStyle="1" w:styleId="a7">
    <w:name w:val="段内层标"/>
    <w:basedOn w:val="affffa"/>
    <w:qFormat/>
    <w:rsid w:val="00BD6A10"/>
    <w:pPr>
      <w:numPr>
        <w:numId w:val="24"/>
      </w:numPr>
      <w:spacing w:beforeLines="25" w:afterLines="25"/>
      <w:ind w:left="0" w:firstLineChars="200" w:firstLine="200"/>
    </w:pPr>
    <w:rPr>
      <w:rFonts w:ascii="宋体"/>
      <w:b/>
      <w:kern w:val="2"/>
      <w:sz w:val="28"/>
      <w:szCs w:val="28"/>
    </w:rPr>
  </w:style>
  <w:style w:type="paragraph" w:customStyle="1" w:styleId="1e">
    <w:name w:val="方案设计1级标题"/>
    <w:basedOn w:val="1a"/>
    <w:qFormat/>
    <w:rsid w:val="00BD6A10"/>
    <w:pPr>
      <w:tabs>
        <w:tab w:val="left" w:pos="840"/>
      </w:tabs>
      <w:ind w:left="840" w:firstLineChars="0" w:firstLine="0"/>
      <w:jc w:val="center"/>
      <w:outlineLvl w:val="0"/>
    </w:pPr>
    <w:rPr>
      <w:rFonts w:ascii="黑体" w:eastAsia="黑体"/>
      <w:sz w:val="44"/>
      <w:szCs w:val="44"/>
    </w:rPr>
  </w:style>
  <w:style w:type="paragraph" w:customStyle="1" w:styleId="21">
    <w:name w:val="方案设计2级标题"/>
    <w:basedOn w:val="1a"/>
    <w:qFormat/>
    <w:rsid w:val="00BD6A10"/>
    <w:pPr>
      <w:numPr>
        <w:ilvl w:val="1"/>
        <w:numId w:val="25"/>
      </w:numPr>
      <w:ind w:firstLineChars="0" w:firstLine="0"/>
      <w:outlineLvl w:val="1"/>
    </w:pPr>
    <w:rPr>
      <w:rFonts w:ascii="黑体" w:eastAsia="黑体"/>
      <w:sz w:val="32"/>
      <w:szCs w:val="32"/>
    </w:rPr>
  </w:style>
  <w:style w:type="paragraph" w:customStyle="1" w:styleId="32">
    <w:name w:val="标题3"/>
    <w:basedOn w:val="1a"/>
    <w:qFormat/>
    <w:rsid w:val="00BD6A10"/>
    <w:pPr>
      <w:numPr>
        <w:ilvl w:val="2"/>
        <w:numId w:val="25"/>
      </w:numPr>
      <w:ind w:firstLineChars="0" w:firstLine="0"/>
      <w:outlineLvl w:val="2"/>
    </w:pPr>
    <w:rPr>
      <w:rFonts w:ascii="黑体" w:eastAsia="黑体"/>
      <w:sz w:val="28"/>
      <w:szCs w:val="28"/>
    </w:rPr>
  </w:style>
  <w:style w:type="paragraph" w:customStyle="1" w:styleId="58">
    <w:name w:val="标题5"/>
    <w:basedOn w:val="1a"/>
    <w:qFormat/>
    <w:rsid w:val="00BD6A10"/>
    <w:pPr>
      <w:tabs>
        <w:tab w:val="left" w:pos="2038"/>
      </w:tabs>
      <w:ind w:left="2038" w:firstLineChars="0" w:hanging="420"/>
      <w:jc w:val="left"/>
      <w:outlineLvl w:val="4"/>
    </w:pPr>
    <w:rPr>
      <w:rFonts w:ascii="黑体" w:eastAsia="黑体"/>
      <w:sz w:val="28"/>
      <w:szCs w:val="28"/>
    </w:rPr>
  </w:style>
  <w:style w:type="paragraph" w:customStyle="1" w:styleId="aa">
    <w:name w:val="正文标题"/>
    <w:basedOn w:val="ac"/>
    <w:qFormat/>
    <w:rsid w:val="00BD6A10"/>
    <w:pPr>
      <w:numPr>
        <w:numId w:val="25"/>
      </w:numPr>
      <w:ind w:left="0" w:firstLineChars="200" w:firstLine="200"/>
    </w:pPr>
    <w:rPr>
      <w:rFonts w:ascii="Calibri" w:hAnsi="Calibri" w:cs="Times New Roman"/>
      <w:b/>
      <w:kern w:val="2"/>
      <w:sz w:val="28"/>
      <w:szCs w:val="28"/>
    </w:rPr>
  </w:style>
  <w:style w:type="paragraph" w:customStyle="1" w:styleId="Verdana2">
    <w:name w:val="样式 Verdana 四号 首行缩进:  2 字符"/>
    <w:basedOn w:val="ac"/>
    <w:qFormat/>
    <w:rsid w:val="00BD6A10"/>
    <w:pPr>
      <w:ind w:firstLineChars="200" w:firstLine="200"/>
      <w:jc w:val="left"/>
    </w:pPr>
    <w:rPr>
      <w:rFonts w:ascii="Verdana" w:hAnsi="Verdana"/>
      <w:sz w:val="24"/>
      <w:szCs w:val="20"/>
    </w:rPr>
  </w:style>
  <w:style w:type="paragraph" w:customStyle="1" w:styleId="ab">
    <w:name w:val="层标"/>
    <w:basedOn w:val="affffa"/>
    <w:qFormat/>
    <w:rsid w:val="00BD6A10"/>
    <w:pPr>
      <w:numPr>
        <w:numId w:val="26"/>
      </w:numPr>
      <w:spacing w:beforeLines="25" w:afterLines="25"/>
      <w:ind w:left="0" w:firstLine="0"/>
    </w:pPr>
    <w:rPr>
      <w:rFonts w:ascii="宋体"/>
      <w:b/>
      <w:kern w:val="2"/>
      <w:sz w:val="28"/>
      <w:szCs w:val="28"/>
    </w:rPr>
  </w:style>
  <w:style w:type="paragraph" w:styleId="afffff">
    <w:name w:val="Quote"/>
    <w:basedOn w:val="ac"/>
    <w:next w:val="ac"/>
    <w:qFormat/>
    <w:rsid w:val="00BD6A10"/>
    <w:pPr>
      <w:jc w:val="center"/>
    </w:pPr>
    <w:rPr>
      <w:rFonts w:ascii="Times New Roman" w:cs="Times New Roman"/>
      <w:iCs/>
      <w:color w:val="000000"/>
      <w:kern w:val="2"/>
      <w:sz w:val="24"/>
    </w:rPr>
  </w:style>
  <w:style w:type="character" w:customStyle="1" w:styleId="1f">
    <w:name w:val="明显参考1"/>
    <w:qFormat/>
    <w:rsid w:val="00BD6A10"/>
    <w:rPr>
      <w:rFonts w:eastAsia="宋体"/>
      <w:bCs/>
      <w:smallCaps/>
      <w:color w:val="000000"/>
      <w:spacing w:val="5"/>
      <w:sz w:val="24"/>
      <w:u w:val="single"/>
    </w:rPr>
  </w:style>
  <w:style w:type="paragraph" w:customStyle="1" w:styleId="a6">
    <w:name w:val="段落强调"/>
    <w:basedOn w:val="ac"/>
    <w:qFormat/>
    <w:rsid w:val="00BD6A10"/>
    <w:pPr>
      <w:numPr>
        <w:numId w:val="27"/>
      </w:numPr>
      <w:ind w:left="0" w:firstLine="420"/>
    </w:pPr>
    <w:rPr>
      <w:rFonts w:ascii="Times New Roman" w:cs="Times New Roman"/>
      <w:b/>
      <w:kern w:val="2"/>
      <w:sz w:val="24"/>
    </w:rPr>
  </w:style>
  <w:style w:type="character" w:customStyle="1" w:styleId="1f0">
    <w:name w:val="书籍标题1"/>
    <w:qFormat/>
    <w:rsid w:val="00BD6A10"/>
    <w:rPr>
      <w:b/>
      <w:bCs/>
      <w:smallCaps/>
      <w:spacing w:val="5"/>
    </w:rPr>
  </w:style>
  <w:style w:type="paragraph" w:customStyle="1" w:styleId="a5">
    <w:name w:val="段内主题"/>
    <w:basedOn w:val="ac"/>
    <w:qFormat/>
    <w:rsid w:val="00BD6A10"/>
    <w:pPr>
      <w:numPr>
        <w:ilvl w:val="1"/>
        <w:numId w:val="28"/>
      </w:numPr>
      <w:ind w:firstLine="0"/>
    </w:pPr>
    <w:rPr>
      <w:rFonts w:cs="Times New Roman"/>
      <w:b/>
      <w:kern w:val="2"/>
      <w:sz w:val="24"/>
    </w:rPr>
  </w:style>
  <w:style w:type="paragraph" w:customStyle="1" w:styleId="afffff0">
    <w:name w:val="图片注释新"/>
    <w:basedOn w:val="affffe"/>
    <w:qFormat/>
    <w:rsid w:val="00BD6A10"/>
    <w:pPr>
      <w:spacing w:afterLines="0"/>
      <w:ind w:firstLineChars="0" w:firstLine="0"/>
    </w:pPr>
  </w:style>
  <w:style w:type="paragraph" w:customStyle="1" w:styleId="afffff1">
    <w:name w:val="正文（缩进）"/>
    <w:basedOn w:val="ac"/>
    <w:qFormat/>
    <w:rsid w:val="00BD6A10"/>
    <w:pPr>
      <w:spacing w:beforeLines="50" w:afterLines="50"/>
      <w:ind w:firstLineChars="200" w:firstLine="200"/>
    </w:pPr>
    <w:rPr>
      <w:rFonts w:ascii="Times New Roman" w:cs="Times New Roman"/>
      <w:sz w:val="24"/>
    </w:rPr>
  </w:style>
  <w:style w:type="character" w:customStyle="1" w:styleId="CharChar4">
    <w:name w:val="Char Char4"/>
    <w:qFormat/>
    <w:rsid w:val="00BD6A10"/>
    <w:rPr>
      <w:rFonts w:eastAsia="宋体"/>
      <w:b/>
      <w:kern w:val="2"/>
      <w:sz w:val="24"/>
      <w:lang w:val="en-US" w:eastAsia="zh-CN" w:bidi="ar-SA"/>
    </w:rPr>
  </w:style>
  <w:style w:type="paragraph" w:customStyle="1" w:styleId="Char5CharCharCharCharCharChar">
    <w:name w:val="Char5 Char Char Char Char Char Char"/>
    <w:basedOn w:val="ac"/>
    <w:qFormat/>
    <w:rsid w:val="00BD6A10"/>
    <w:pPr>
      <w:spacing w:after="160" w:line="240" w:lineRule="exact"/>
      <w:jc w:val="left"/>
    </w:pPr>
    <w:rPr>
      <w:rFonts w:ascii="Verdana" w:eastAsia="仿宋_GB2312" w:hAnsi="Verdana"/>
      <w:sz w:val="24"/>
      <w:szCs w:val="20"/>
      <w:lang w:eastAsia="en-US"/>
    </w:rPr>
  </w:style>
  <w:style w:type="paragraph" w:customStyle="1" w:styleId="pa-2">
    <w:name w:val="pa-2"/>
    <w:basedOn w:val="ac"/>
    <w:qFormat/>
    <w:rsid w:val="00BD6A10"/>
    <w:pPr>
      <w:spacing w:before="100" w:beforeAutospacing="1" w:after="100" w:afterAutospacing="1"/>
      <w:jc w:val="left"/>
    </w:pPr>
    <w:rPr>
      <w:sz w:val="24"/>
    </w:rPr>
  </w:style>
  <w:style w:type="paragraph" w:customStyle="1" w:styleId="afffff2">
    <w:name w:val="方案正文段落"/>
    <w:basedOn w:val="ac"/>
    <w:qFormat/>
    <w:rsid w:val="00BD6A10"/>
    <w:pPr>
      <w:ind w:firstLineChars="200" w:firstLine="200"/>
    </w:pPr>
    <w:rPr>
      <w:rFonts w:ascii="Times New Roman" w:cs="Times New Roman"/>
      <w:kern w:val="2"/>
      <w:szCs w:val="20"/>
    </w:rPr>
  </w:style>
  <w:style w:type="paragraph" w:customStyle="1" w:styleId="1f1">
    <w:name w:val="修订1"/>
    <w:qFormat/>
    <w:rsid w:val="00BD6A10"/>
    <w:pPr>
      <w:spacing w:line="360" w:lineRule="auto"/>
      <w:jc w:val="both"/>
    </w:pPr>
    <w:rPr>
      <w:kern w:val="2"/>
      <w:sz w:val="21"/>
      <w:szCs w:val="24"/>
    </w:rPr>
  </w:style>
  <w:style w:type="paragraph" w:customStyle="1" w:styleId="afffff3">
    <w:name w:val="模板正文"/>
    <w:basedOn w:val="ac"/>
    <w:qFormat/>
    <w:rsid w:val="00BD6A10"/>
    <w:pPr>
      <w:widowControl w:val="0"/>
      <w:shd w:val="clear" w:color="auto" w:fill="auto"/>
      <w:tabs>
        <w:tab w:val="clear" w:pos="426"/>
      </w:tabs>
      <w:wordWrap w:val="0"/>
      <w:adjustRightInd/>
      <w:snapToGrid/>
      <w:spacing w:beforeLines="50"/>
      <w:ind w:firstLineChars="200" w:firstLine="200"/>
    </w:pPr>
    <w:rPr>
      <w:rFonts w:ascii="Times New Roman" w:eastAsia="仿宋_GB2312" w:cs="Times New Roman"/>
      <w:sz w:val="28"/>
      <w:szCs w:val="21"/>
    </w:rPr>
  </w:style>
  <w:style w:type="paragraph" w:styleId="afffff4">
    <w:name w:val="List Paragraph"/>
    <w:basedOn w:val="ac"/>
    <w:link w:val="afffff5"/>
    <w:uiPriority w:val="34"/>
    <w:qFormat/>
    <w:rsid w:val="00BD6A10"/>
    <w:pPr>
      <w:widowControl w:val="0"/>
      <w:shd w:val="clear" w:color="auto" w:fill="auto"/>
      <w:tabs>
        <w:tab w:val="clear" w:pos="426"/>
      </w:tabs>
      <w:adjustRightInd/>
      <w:snapToGrid/>
      <w:ind w:firstLineChars="200" w:firstLine="200"/>
    </w:pPr>
    <w:rPr>
      <w:rFonts w:ascii="Times New Roman" w:cs="Times New Roman"/>
      <w:kern w:val="2"/>
      <w:sz w:val="24"/>
    </w:rPr>
  </w:style>
  <w:style w:type="character" w:customStyle="1" w:styleId="afffff5">
    <w:name w:val="列表段落 字符"/>
    <w:link w:val="afffff4"/>
    <w:qFormat/>
    <w:rsid w:val="00BD6A10"/>
    <w:rPr>
      <w:kern w:val="2"/>
      <w:sz w:val="24"/>
      <w:szCs w:val="24"/>
    </w:rPr>
  </w:style>
  <w:style w:type="paragraph" w:customStyle="1" w:styleId="afffff6">
    <w:name w:val="普通段落"/>
    <w:qFormat/>
    <w:rsid w:val="00BD6A10"/>
    <w:pPr>
      <w:widowControl w:val="0"/>
      <w:adjustRightInd w:val="0"/>
      <w:spacing w:line="360" w:lineRule="auto"/>
      <w:ind w:firstLine="425"/>
      <w:jc w:val="both"/>
      <w:textAlignment w:val="baseline"/>
    </w:pPr>
    <w:rPr>
      <w:sz w:val="24"/>
    </w:rPr>
  </w:style>
  <w:style w:type="paragraph" w:customStyle="1" w:styleId="afffff7">
    <w:name w:val="表格正文"/>
    <w:basedOn w:val="ac"/>
    <w:qFormat/>
    <w:rsid w:val="00BD6A10"/>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0">
    <w:name w:val="USE 1"/>
    <w:basedOn w:val="ac"/>
    <w:qFormat/>
    <w:rsid w:val="00BD6A10"/>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10">
    <w:name w:val="标题 1 字符1"/>
    <w:qFormat/>
    <w:rsid w:val="00BD6A10"/>
    <w:rPr>
      <w:rFonts w:ascii="Times New Roman" w:eastAsia="宋体" w:hAnsi="Times New Roman" w:cs="Times New Roman"/>
      <w:b/>
      <w:kern w:val="44"/>
      <w:sz w:val="44"/>
      <w:szCs w:val="20"/>
      <w:lang w:bidi="ar-SA"/>
    </w:rPr>
  </w:style>
  <w:style w:type="paragraph" w:customStyle="1" w:styleId="afffff8">
    <w:name w:val="翟 正文"/>
    <w:basedOn w:val="ac"/>
    <w:qFormat/>
    <w:rsid w:val="00BD6A10"/>
    <w:pPr>
      <w:widowControl w:val="0"/>
      <w:shd w:val="clear" w:color="auto" w:fill="auto"/>
      <w:tabs>
        <w:tab w:val="clear" w:pos="426"/>
      </w:tabs>
      <w:adjustRightInd/>
      <w:snapToGrid/>
      <w:spacing w:line="480" w:lineRule="exact"/>
      <w:ind w:firstLineChars="200" w:firstLine="200"/>
    </w:pPr>
    <w:rPr>
      <w:rFonts w:cs="Times New Roman"/>
      <w:snapToGrid w:val="0"/>
      <w:color w:val="000000"/>
      <w:sz w:val="28"/>
      <w:szCs w:val="28"/>
    </w:rPr>
  </w:style>
  <w:style w:type="paragraph" w:customStyle="1" w:styleId="afffff9">
    <w:name w:val="倪芳"/>
    <w:basedOn w:val="ac"/>
    <w:qFormat/>
    <w:rsid w:val="00BD6A10"/>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font0">
    <w:name w:val="font0"/>
    <w:basedOn w:val="ac"/>
    <w:qFormat/>
    <w:rsid w:val="00BD6A1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7">
    <w:name w:val="font7"/>
    <w:basedOn w:val="ac"/>
    <w:qFormat/>
    <w:rsid w:val="00BD6A10"/>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font8">
    <w:name w:val="font8"/>
    <w:basedOn w:val="ac"/>
    <w:qFormat/>
    <w:rsid w:val="00BD6A10"/>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font9">
    <w:name w:val="font9"/>
    <w:basedOn w:val="ac"/>
    <w:qFormat/>
    <w:rsid w:val="00BD6A1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font10">
    <w:name w:val="font10"/>
    <w:basedOn w:val="ac"/>
    <w:qFormat/>
    <w:rsid w:val="00BD6A1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xl224">
    <w:name w:val="xl224"/>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5">
    <w:name w:val="xl22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6">
    <w:name w:val="xl22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7">
    <w:name w:val="xl227"/>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228">
    <w:name w:val="xl228"/>
    <w:basedOn w:val="ac"/>
    <w:qFormat/>
    <w:rsid w:val="00BD6A1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c"/>
    <w:qFormat/>
    <w:rsid w:val="00BD6A10"/>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0">
    <w:name w:val="xl230"/>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1">
    <w:name w:val="xl231"/>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2">
    <w:name w:val="xl232"/>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3">
    <w:name w:val="xl233"/>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4">
    <w:name w:val="xl234"/>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6">
    <w:name w:val="xl23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7">
    <w:name w:val="xl237"/>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8">
    <w:name w:val="xl238"/>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9">
    <w:name w:val="xl239"/>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0">
    <w:name w:val="xl240"/>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1">
    <w:name w:val="xl241"/>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2">
    <w:name w:val="xl242"/>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3">
    <w:name w:val="xl243"/>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4">
    <w:name w:val="xl244"/>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5">
    <w:name w:val="xl24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6">
    <w:name w:val="xl24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8">
    <w:name w:val="xl248"/>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9">
    <w:name w:val="xl249"/>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0">
    <w:name w:val="xl250"/>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1">
    <w:name w:val="xl251"/>
    <w:basedOn w:val="ac"/>
    <w:qFormat/>
    <w:rsid w:val="00BD6A1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2">
    <w:name w:val="xl252"/>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253">
    <w:name w:val="xl253"/>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4">
    <w:name w:val="xl254"/>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255">
    <w:name w:val="xl25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6">
    <w:name w:val="xl25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7">
    <w:name w:val="xl257"/>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8">
    <w:name w:val="xl258"/>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9">
    <w:name w:val="xl259"/>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0">
    <w:name w:val="xl260"/>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1">
    <w:name w:val="xl261"/>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2">
    <w:name w:val="xl262"/>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3">
    <w:name w:val="xl263"/>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4">
    <w:name w:val="xl264"/>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5">
    <w:name w:val="xl26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6">
    <w:name w:val="xl26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7">
    <w:name w:val="xl267"/>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8">
    <w:name w:val="xl268"/>
    <w:basedOn w:val="ac"/>
    <w:qFormat/>
    <w:rsid w:val="00BD6A1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9">
    <w:name w:val="xl269"/>
    <w:basedOn w:val="ac"/>
    <w:qFormat/>
    <w:rsid w:val="00BD6A10"/>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Char0">
    <w:name w:val="正文文本 Char"/>
    <w:qFormat/>
    <w:rsid w:val="00BD6A10"/>
    <w:rPr>
      <w:rFonts w:ascii="宋体"/>
      <w:kern w:val="10"/>
      <w:sz w:val="21"/>
    </w:rPr>
  </w:style>
  <w:style w:type="paragraph" w:customStyle="1" w:styleId="CharCharCharCharCharCharChar">
    <w:name w:val="Char Char Char Char Char Char Char"/>
    <w:basedOn w:val="ac"/>
    <w:qFormat/>
    <w:rsid w:val="00BD6A10"/>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afffffa">
    <w:name w:val="正文样式"/>
    <w:basedOn w:val="afd"/>
    <w:qFormat/>
    <w:rsid w:val="00BD6A10"/>
    <w:pPr>
      <w:widowControl w:val="0"/>
      <w:shd w:val="clear" w:color="auto" w:fill="auto"/>
      <w:tabs>
        <w:tab w:val="clear" w:pos="426"/>
      </w:tabs>
      <w:adjustRightInd/>
      <w:snapToGrid/>
      <w:jc w:val="left"/>
    </w:pPr>
    <w:rPr>
      <w:rFonts w:ascii="宋体" w:cs="宋体"/>
      <w:szCs w:val="20"/>
    </w:rPr>
  </w:style>
  <w:style w:type="paragraph" w:customStyle="1" w:styleId="USE1">
    <w:name w:val="样式 USE 1 + 行距: 单倍行距"/>
    <w:basedOn w:val="ac"/>
    <w:qFormat/>
    <w:rsid w:val="00BD6A10"/>
    <w:pPr>
      <w:widowControl w:val="0"/>
      <w:numPr>
        <w:numId w:val="29"/>
      </w:numPr>
      <w:shd w:val="clear" w:color="auto" w:fill="auto"/>
      <w:tabs>
        <w:tab w:val="clear" w:pos="426"/>
      </w:tabs>
      <w:adjustRightInd/>
      <w:snapToGrid/>
      <w:spacing w:line="180" w:lineRule="atLeast"/>
      <w:jc w:val="left"/>
    </w:pPr>
    <w:rPr>
      <w:b/>
      <w:bCs/>
      <w:kern w:val="2"/>
      <w:sz w:val="24"/>
      <w:szCs w:val="20"/>
    </w:rPr>
  </w:style>
  <w:style w:type="paragraph" w:customStyle="1" w:styleId="USE2">
    <w:name w:val="USE 2"/>
    <w:basedOn w:val="ac"/>
    <w:qFormat/>
    <w:rsid w:val="00BD6A10"/>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USE3">
    <w:name w:val="USE 3"/>
    <w:basedOn w:val="ac"/>
    <w:qFormat/>
    <w:rsid w:val="00BD6A10"/>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USE4">
    <w:name w:val="USE 4"/>
    <w:basedOn w:val="ac"/>
    <w:qFormat/>
    <w:rsid w:val="00BD6A10"/>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USE5">
    <w:name w:val="USE 5"/>
    <w:basedOn w:val="ac"/>
    <w:qFormat/>
    <w:rsid w:val="00BD6A10"/>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150">
    <w:name w:val="样式 (西文) 宋体 行距: 1.5 倍行距"/>
    <w:basedOn w:val="ac"/>
    <w:qFormat/>
    <w:rsid w:val="00BD6A10"/>
    <w:pPr>
      <w:widowControl w:val="0"/>
      <w:shd w:val="clear" w:color="auto" w:fill="auto"/>
      <w:tabs>
        <w:tab w:val="clear" w:pos="426"/>
      </w:tabs>
      <w:adjustRightInd/>
      <w:snapToGrid/>
    </w:pPr>
    <w:rPr>
      <w:kern w:val="2"/>
      <w:szCs w:val="20"/>
    </w:rPr>
  </w:style>
  <w:style w:type="character" w:customStyle="1" w:styleId="font10pt">
    <w:name w:val="font10pt"/>
    <w:qFormat/>
    <w:rsid w:val="00BD6A10"/>
  </w:style>
  <w:style w:type="character" w:customStyle="1" w:styleId="ss1">
    <w:name w:val="ss1"/>
    <w:qFormat/>
    <w:rsid w:val="00BD6A10"/>
    <w:rPr>
      <w:rFonts w:ascii="ˎ̥" w:hAnsi="ˎ̥"/>
      <w:color w:val="000000"/>
      <w:sz w:val="18"/>
      <w:szCs w:val="18"/>
      <w:u w:val="none"/>
    </w:rPr>
  </w:style>
  <w:style w:type="character" w:customStyle="1" w:styleId="unnamed211">
    <w:name w:val="unnamed211"/>
    <w:qFormat/>
    <w:rsid w:val="00BD6A10"/>
    <w:rPr>
      <w:sz w:val="23"/>
      <w:szCs w:val="23"/>
    </w:rPr>
  </w:style>
  <w:style w:type="character" w:customStyle="1" w:styleId="f142">
    <w:name w:val="f142"/>
    <w:qFormat/>
    <w:rsid w:val="00BD6A10"/>
    <w:rPr>
      <w:sz w:val="21"/>
      <w:szCs w:val="21"/>
    </w:rPr>
  </w:style>
  <w:style w:type="character" w:customStyle="1" w:styleId="f14b1">
    <w:name w:val="f14b1"/>
    <w:qFormat/>
    <w:rsid w:val="00BD6A10"/>
    <w:rPr>
      <w:b/>
      <w:bCs/>
      <w:sz w:val="21"/>
      <w:szCs w:val="21"/>
    </w:rPr>
  </w:style>
  <w:style w:type="paragraph" w:customStyle="1" w:styleId="ggbody">
    <w:name w:val="ggbody"/>
    <w:basedOn w:val="ac"/>
    <w:qFormat/>
    <w:rsid w:val="00BD6A1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ggtitle">
    <w:name w:val="ggtitle"/>
    <w:basedOn w:val="ac"/>
    <w:qFormat/>
    <w:rsid w:val="00BD6A10"/>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ggwenhao">
    <w:name w:val="ggwenhao"/>
    <w:qFormat/>
    <w:rsid w:val="00BD6A10"/>
  </w:style>
  <w:style w:type="character" w:customStyle="1" w:styleId="text1">
    <w:name w:val="text1"/>
    <w:qFormat/>
    <w:rsid w:val="00BD6A10"/>
  </w:style>
  <w:style w:type="character" w:customStyle="1" w:styleId="style3">
    <w:name w:val="style3"/>
    <w:qFormat/>
    <w:rsid w:val="00BD6A10"/>
  </w:style>
  <w:style w:type="paragraph" w:customStyle="1" w:styleId="afffffb">
    <w:name w:val="目录"/>
    <w:basedOn w:val="ac"/>
    <w:qFormat/>
    <w:rsid w:val="00BD6A10"/>
    <w:pPr>
      <w:shd w:val="clear" w:color="auto" w:fill="auto"/>
      <w:tabs>
        <w:tab w:val="clear" w:pos="426"/>
      </w:tabs>
      <w:adjustRightInd/>
      <w:snapToGrid/>
      <w:spacing w:line="240" w:lineRule="auto"/>
      <w:jc w:val="center"/>
    </w:pPr>
    <w:rPr>
      <w:rFonts w:cs="Times New Roman"/>
      <w:b/>
      <w:sz w:val="36"/>
      <w:szCs w:val="20"/>
    </w:rPr>
  </w:style>
  <w:style w:type="character" w:customStyle="1" w:styleId="tpccontent1">
    <w:name w:val="tpc_content1"/>
    <w:qFormat/>
    <w:rsid w:val="00BD6A10"/>
    <w:rPr>
      <w:sz w:val="20"/>
      <w:szCs w:val="20"/>
    </w:rPr>
  </w:style>
  <w:style w:type="paragraph" w:customStyle="1" w:styleId="Char1CharCharChar">
    <w:name w:val="Char1 Char Char Char"/>
    <w:basedOn w:val="ac"/>
    <w:qFormat/>
    <w:rsid w:val="00BD6A10"/>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p9">
    <w:name w:val="p9"/>
    <w:basedOn w:val="ac"/>
    <w:qFormat/>
    <w:rsid w:val="00BD6A10"/>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xl32">
    <w:name w:val="xl32"/>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220">
    <w:name w:val="2册标题2"/>
    <w:basedOn w:val="ac"/>
    <w:next w:val="ac"/>
    <w:qFormat/>
    <w:rsid w:val="00BD6A10"/>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TOC20">
    <w:name w:val="TOC 标题2"/>
    <w:basedOn w:val="13"/>
    <w:next w:val="ac"/>
    <w:qFormat/>
    <w:rsid w:val="00BD6A10"/>
    <w:pPr>
      <w:keepNext/>
      <w:keepLines/>
      <w:tabs>
        <w:tab w:val="clear" w:pos="426"/>
      </w:tabs>
      <w:spacing w:before="480" w:after="0" w:line="276" w:lineRule="auto"/>
      <w:jc w:val="left"/>
      <w:outlineLvl w:val="9"/>
    </w:pPr>
    <w:rPr>
      <w:rFonts w:ascii="Cambria" w:eastAsia="宋体" w:hAnsi="Cambria"/>
      <w:color w:val="365F91"/>
      <w:kern w:val="0"/>
    </w:rPr>
  </w:style>
  <w:style w:type="paragraph" w:customStyle="1" w:styleId="CharCharCharCharCharCharChar1">
    <w:name w:val="Char Char Char Char Char Char Char1"/>
    <w:basedOn w:val="ac"/>
    <w:qFormat/>
    <w:rsid w:val="00BD6A10"/>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cs="Times New Roman"/>
      <w:kern w:val="2"/>
      <w:sz w:val="24"/>
    </w:rPr>
  </w:style>
  <w:style w:type="paragraph" w:customStyle="1" w:styleId="1f2">
    <w:name w:val="表1"/>
    <w:basedOn w:val="ac"/>
    <w:qFormat/>
    <w:rsid w:val="00BD6A10"/>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138v1">
    <w:name w:val="138v1"/>
    <w:qFormat/>
    <w:rsid w:val="00BD6A10"/>
  </w:style>
  <w:style w:type="character" w:customStyle="1" w:styleId="Char10">
    <w:name w:val="正文缩进 Char1"/>
    <w:qFormat/>
    <w:rsid w:val="00BD6A10"/>
    <w:rPr>
      <w:kern w:val="2"/>
      <w:sz w:val="21"/>
    </w:rPr>
  </w:style>
  <w:style w:type="paragraph" w:customStyle="1" w:styleId="DefaultText">
    <w:name w:val="Default Text"/>
    <w:basedOn w:val="ac"/>
    <w:qFormat/>
    <w:rsid w:val="00BD6A1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afffffc">
    <w:name w:val="缺省文本"/>
    <w:basedOn w:val="ac"/>
    <w:qFormat/>
    <w:rsid w:val="00BD6A1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Style38">
    <w:name w:val="_Style 38"/>
    <w:basedOn w:val="ac"/>
    <w:qFormat/>
    <w:rsid w:val="00BD6A10"/>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1">
    <w:name w:val="标题1"/>
    <w:basedOn w:val="13"/>
    <w:qFormat/>
    <w:rsid w:val="00BD6A10"/>
    <w:pPr>
      <w:keepNext/>
      <w:keepLines/>
      <w:numPr>
        <w:numId w:val="30"/>
      </w:numPr>
      <w:tabs>
        <w:tab w:val="clear" w:pos="426"/>
      </w:tabs>
      <w:spacing w:before="400" w:after="400" w:line="240" w:lineRule="auto"/>
      <w:jc w:val="both"/>
    </w:pPr>
    <w:rPr>
      <w:rFonts w:ascii="Times New Roman"/>
      <w:sz w:val="30"/>
      <w:szCs w:val="24"/>
    </w:rPr>
  </w:style>
  <w:style w:type="paragraph" w:customStyle="1" w:styleId="afffffd">
    <w:name w:val="附录"/>
    <w:basedOn w:val="af4"/>
    <w:next w:val="ac"/>
    <w:qFormat/>
    <w:rsid w:val="00BD6A10"/>
    <w:pPr>
      <w:widowControl w:val="0"/>
      <w:shd w:val="clear" w:color="auto" w:fill="auto"/>
      <w:tabs>
        <w:tab w:val="clear" w:pos="426"/>
      </w:tabs>
      <w:adjustRightInd/>
      <w:snapToGrid/>
      <w:spacing w:before="152" w:after="160" w:line="240" w:lineRule="auto"/>
    </w:pPr>
    <w:rPr>
      <w:kern w:val="2"/>
    </w:rPr>
  </w:style>
  <w:style w:type="paragraph" w:customStyle="1" w:styleId="afffffe">
    <w:name w:val="表格注释"/>
    <w:basedOn w:val="ac"/>
    <w:qFormat/>
    <w:rsid w:val="00BD6A10"/>
    <w:pPr>
      <w:widowControl w:val="0"/>
      <w:shd w:val="clear" w:color="auto" w:fill="auto"/>
      <w:tabs>
        <w:tab w:val="clear" w:pos="426"/>
      </w:tabs>
      <w:adjustRightInd/>
      <w:snapToGrid/>
      <w:spacing w:line="300" w:lineRule="exact"/>
      <w:ind w:firstLineChars="200" w:firstLine="200"/>
      <w:jc w:val="left"/>
    </w:pPr>
    <w:rPr>
      <w:rFonts w:ascii="Times New Roman" w:eastAsia="楷体_GB2312"/>
      <w:szCs w:val="21"/>
    </w:rPr>
  </w:style>
  <w:style w:type="paragraph" w:customStyle="1" w:styleId="230">
    <w:name w:val="样式 题注 + 行距: 固定值 23 磅"/>
    <w:basedOn w:val="af4"/>
    <w:qFormat/>
    <w:rsid w:val="00BD6A10"/>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1CharChar0">
    <w:name w:val="普通文字1 Char Char"/>
    <w:qFormat/>
    <w:rsid w:val="00BD6A10"/>
    <w:rPr>
      <w:rFonts w:ascii="宋体" w:eastAsia="宋体" w:cs="Courier New"/>
      <w:kern w:val="2"/>
      <w:sz w:val="21"/>
      <w:szCs w:val="21"/>
      <w:lang w:val="en-US" w:eastAsia="zh-CN" w:bidi="ar-SA"/>
    </w:rPr>
  </w:style>
  <w:style w:type="paragraph" w:customStyle="1" w:styleId="--">
    <w:name w:val="--规划正文"/>
    <w:basedOn w:val="ac"/>
    <w:qFormat/>
    <w:rsid w:val="00BD6A10"/>
    <w:pPr>
      <w:widowControl w:val="0"/>
      <w:shd w:val="clear" w:color="auto" w:fill="auto"/>
      <w:tabs>
        <w:tab w:val="clear" w:pos="426"/>
      </w:tabs>
      <w:adjustRightInd/>
      <w:snapToGrid/>
      <w:ind w:firstLineChars="200" w:firstLine="200"/>
    </w:pPr>
    <w:rPr>
      <w:rFonts w:ascii="Times New Roman" w:cs="Times New Roman"/>
      <w:kern w:val="2"/>
      <w:szCs w:val="20"/>
    </w:rPr>
  </w:style>
  <w:style w:type="paragraph" w:customStyle="1" w:styleId="xl25">
    <w:name w:val="xl25"/>
    <w:basedOn w:val="ac"/>
    <w:qFormat/>
    <w:rsid w:val="00BD6A10"/>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cqq2">
    <w:name w:val="cqq2"/>
    <w:basedOn w:val="ac"/>
    <w:qFormat/>
    <w:rsid w:val="00BD6A10"/>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Char11">
    <w:name w:val="纯文本 Char1"/>
    <w:qFormat/>
    <w:rsid w:val="00BD6A10"/>
    <w:rPr>
      <w:rFonts w:ascii="宋体" w:cs="Courier New"/>
      <w:kern w:val="2"/>
      <w:sz w:val="21"/>
      <w:szCs w:val="21"/>
      <w:lang w:bidi="ar-SA"/>
    </w:rPr>
  </w:style>
  <w:style w:type="character" w:customStyle="1" w:styleId="Char12">
    <w:name w:val="日期 Char1"/>
    <w:qFormat/>
    <w:rsid w:val="00BD6A10"/>
    <w:rPr>
      <w:kern w:val="2"/>
      <w:sz w:val="21"/>
      <w:szCs w:val="24"/>
    </w:rPr>
  </w:style>
  <w:style w:type="character" w:customStyle="1" w:styleId="Char13">
    <w:name w:val="文档结构图 Char1"/>
    <w:qFormat/>
    <w:rsid w:val="00BD6A10"/>
    <w:rPr>
      <w:rFonts w:ascii="宋体"/>
      <w:kern w:val="2"/>
      <w:sz w:val="18"/>
      <w:szCs w:val="18"/>
    </w:rPr>
  </w:style>
  <w:style w:type="character" w:customStyle="1" w:styleId="Char14">
    <w:name w:val="正文文本缩进 Char1"/>
    <w:qFormat/>
    <w:rsid w:val="00BD6A10"/>
    <w:rPr>
      <w:kern w:val="2"/>
      <w:sz w:val="21"/>
      <w:szCs w:val="24"/>
    </w:rPr>
  </w:style>
  <w:style w:type="character" w:customStyle="1" w:styleId="3Char1">
    <w:name w:val="正文文本缩进 3 Char1"/>
    <w:qFormat/>
    <w:rsid w:val="00BD6A10"/>
    <w:rPr>
      <w:kern w:val="2"/>
      <w:sz w:val="16"/>
      <w:szCs w:val="16"/>
    </w:rPr>
  </w:style>
  <w:style w:type="character" w:customStyle="1" w:styleId="Char15">
    <w:name w:val="副标题 Char1"/>
    <w:qFormat/>
    <w:rsid w:val="00BD6A10"/>
    <w:rPr>
      <w:rFonts w:ascii="Cambria" w:hAnsi="Cambria" w:cs="Times New Roman"/>
      <w:b/>
      <w:bCs/>
      <w:kern w:val="28"/>
      <w:sz w:val="32"/>
      <w:szCs w:val="32"/>
      <w:lang w:bidi="ar-SA"/>
    </w:rPr>
  </w:style>
  <w:style w:type="character" w:customStyle="1" w:styleId="Char16">
    <w:name w:val="页脚 Char1"/>
    <w:qFormat/>
    <w:rsid w:val="00BD6A10"/>
    <w:rPr>
      <w:kern w:val="2"/>
      <w:sz w:val="18"/>
      <w:szCs w:val="18"/>
    </w:rPr>
  </w:style>
  <w:style w:type="paragraph" w:customStyle="1" w:styleId="CharCharChar1CharCharChar1CharCharCharCharCharChar1CharCharChar1Char">
    <w:name w:val="Char Char Char1 Char Char Char1 Char Char Char Char Char Char1 Char Char Char1 Char"/>
    <w:basedOn w:val="ac"/>
    <w:qFormat/>
    <w:rsid w:val="00BD6A10"/>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1f3">
    <w:name w:val="1"/>
    <w:basedOn w:val="ac"/>
    <w:qFormat/>
    <w:rsid w:val="00BD6A10"/>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1Char">
    <w:name w:val="标题 1 Char"/>
    <w:qFormat/>
    <w:rsid w:val="00BD6A10"/>
    <w:rPr>
      <w:rFonts w:ascii="宋体" w:eastAsia="黑体" w:hAnsi="宋体" w:cs="Times New Roman"/>
      <w:b/>
      <w:bCs/>
      <w:kern w:val="44"/>
      <w:sz w:val="28"/>
      <w:szCs w:val="28"/>
      <w:shd w:val="clear" w:color="auto" w:fill="FFFFFF"/>
      <w:lang w:bidi="ar-SA"/>
    </w:rPr>
  </w:style>
  <w:style w:type="paragraph" w:customStyle="1" w:styleId="1100">
    <w:name w:val="样式 1 10 磅"/>
    <w:qFormat/>
    <w:rsid w:val="00BD6A10"/>
    <w:pPr>
      <w:widowControl w:val="0"/>
      <w:jc w:val="both"/>
    </w:pPr>
    <w:rPr>
      <w:kern w:val="2"/>
      <w:sz w:val="21"/>
    </w:rPr>
  </w:style>
  <w:style w:type="paragraph" w:customStyle="1" w:styleId="2e">
    <w:name w:val="修订2"/>
    <w:qFormat/>
    <w:rsid w:val="00BD6A10"/>
    <w:rPr>
      <w:rFonts w:ascii="宋体" w:cs="宋体"/>
      <w:sz w:val="21"/>
      <w:szCs w:val="24"/>
    </w:rPr>
  </w:style>
  <w:style w:type="paragraph" w:customStyle="1" w:styleId="101">
    <w:name w:val="样式 10 磅"/>
    <w:qFormat/>
    <w:rsid w:val="00BD6A10"/>
    <w:pPr>
      <w:shd w:val="clear" w:color="auto" w:fill="FFFFFF"/>
      <w:tabs>
        <w:tab w:val="left" w:pos="426"/>
      </w:tabs>
      <w:adjustRightInd w:val="0"/>
      <w:snapToGrid w:val="0"/>
      <w:spacing w:line="360" w:lineRule="auto"/>
      <w:jc w:val="both"/>
    </w:pPr>
    <w:rPr>
      <w:rFonts w:ascii="宋体" w:cs="宋体"/>
      <w:sz w:val="21"/>
      <w:szCs w:val="24"/>
    </w:rPr>
  </w:style>
  <w:style w:type="paragraph" w:customStyle="1" w:styleId="Style386">
    <w:name w:val="_Style 386"/>
    <w:basedOn w:val="ac"/>
    <w:next w:val="ac"/>
    <w:link w:val="Char2"/>
    <w:qFormat/>
    <w:rsid w:val="00BD6A10"/>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Char2">
    <w:name w:val="正文首行缩进 Char"/>
    <w:link w:val="Style386"/>
    <w:qFormat/>
    <w:rsid w:val="00BD6A10"/>
    <w:rPr>
      <w:rFonts w:ascii="宋体"/>
      <w:kern w:val="2"/>
      <w:sz w:val="21"/>
      <w:szCs w:val="24"/>
    </w:rPr>
  </w:style>
  <w:style w:type="character" w:customStyle="1" w:styleId="unnamed4">
    <w:name w:val="unnamed4"/>
    <w:qFormat/>
    <w:rsid w:val="00BD6A10"/>
  </w:style>
  <w:style w:type="character" w:customStyle="1" w:styleId="affffff">
    <w:name w:val="样式 小五"/>
    <w:qFormat/>
    <w:rsid w:val="00BD6A10"/>
    <w:rPr>
      <w:rFonts w:eastAsia="仿宋_GB2312"/>
      <w:sz w:val="18"/>
    </w:rPr>
  </w:style>
  <w:style w:type="character" w:customStyle="1" w:styleId="3Char10">
    <w:name w:val="标题 3 Char1"/>
    <w:qFormat/>
    <w:rsid w:val="00BD6A10"/>
    <w:rPr>
      <w:rFonts w:eastAsia="宋体"/>
      <w:b/>
      <w:bCs/>
      <w:kern w:val="2"/>
      <w:sz w:val="32"/>
      <w:szCs w:val="32"/>
      <w:lang w:val="en-US" w:eastAsia="zh-CN" w:bidi="ar-SA"/>
    </w:rPr>
  </w:style>
  <w:style w:type="character" w:customStyle="1" w:styleId="3CharChar">
    <w:name w:val="标题 3 Char Char"/>
    <w:qFormat/>
    <w:rsid w:val="00BD6A10"/>
    <w:rPr>
      <w:rFonts w:ascii="黑体" w:eastAsia="黑体"/>
      <w:bCs/>
      <w:sz w:val="30"/>
    </w:rPr>
  </w:style>
  <w:style w:type="paragraph" w:customStyle="1" w:styleId="affffff0">
    <w:name w:val="正文缩入"/>
    <w:basedOn w:val="ac"/>
    <w:qFormat/>
    <w:rsid w:val="00BD6A10"/>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CharCharCharCharCharCharCharChar">
    <w:name w:val="Char Char Char Char Char Char Char Char"/>
    <w:basedOn w:val="ac"/>
    <w:next w:val="ac"/>
    <w:qFormat/>
    <w:rsid w:val="00BD6A10"/>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59">
    <w:name w:val="题注5"/>
    <w:basedOn w:val="ac"/>
    <w:next w:val="af4"/>
    <w:qFormat/>
    <w:rsid w:val="00BD6A10"/>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1f4">
    <w:name w:val="正文缩进1"/>
    <w:basedOn w:val="ac"/>
    <w:qFormat/>
    <w:rsid w:val="00BD6A10"/>
    <w:pPr>
      <w:widowControl w:val="0"/>
      <w:shd w:val="clear" w:color="auto" w:fill="auto"/>
      <w:tabs>
        <w:tab w:val="clear" w:pos="426"/>
      </w:tabs>
      <w:adjustRightInd/>
      <w:snapToGrid/>
      <w:spacing w:line="240" w:lineRule="auto"/>
      <w:ind w:firstLineChars="200" w:firstLine="200"/>
    </w:pPr>
    <w:rPr>
      <w:rFonts w:ascii="Times New Roman" w:cs="Times New Roman"/>
      <w:sz w:val="20"/>
    </w:rPr>
  </w:style>
  <w:style w:type="paragraph" w:customStyle="1" w:styleId="affffff1">
    <w:name w:val="表格文字"/>
    <w:basedOn w:val="ac"/>
    <w:qFormat/>
    <w:rsid w:val="00BD6A10"/>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affffff2">
    <w:name w:val="样式 普通(网站) + 小五"/>
    <w:basedOn w:val="afff"/>
    <w:link w:val="Char3"/>
    <w:qFormat/>
    <w:rsid w:val="00BD6A10"/>
    <w:pPr>
      <w:shd w:val="clear" w:color="auto" w:fill="auto"/>
      <w:tabs>
        <w:tab w:val="clear" w:pos="426"/>
      </w:tabs>
      <w:adjustRightInd/>
      <w:snapToGrid/>
      <w:spacing w:line="240" w:lineRule="exact"/>
      <w:jc w:val="left"/>
    </w:pPr>
    <w:rPr>
      <w:rFonts w:ascii="Arial Unicode MS" w:eastAsia="仿宋_GB2312" w:hAnsi="Arial Unicode MS" w:cs="Times New Roman"/>
      <w:sz w:val="18"/>
    </w:rPr>
  </w:style>
  <w:style w:type="character" w:customStyle="1" w:styleId="Char3">
    <w:name w:val="样式 普通(网站) + 小五 Char"/>
    <w:link w:val="affffff2"/>
    <w:qFormat/>
    <w:rsid w:val="00BD6A10"/>
    <w:rPr>
      <w:rFonts w:ascii="Arial Unicode MS" w:eastAsia="仿宋_GB2312" w:hAnsi="Arial Unicode MS"/>
      <w:sz w:val="18"/>
      <w:szCs w:val="24"/>
    </w:rPr>
  </w:style>
  <w:style w:type="paragraph" w:customStyle="1" w:styleId="48">
    <w:name w:val="题注4"/>
    <w:basedOn w:val="ac"/>
    <w:next w:val="af4"/>
    <w:qFormat/>
    <w:rsid w:val="00BD6A10"/>
    <w:pPr>
      <w:widowControl w:val="0"/>
      <w:shd w:val="clear" w:color="auto" w:fill="auto"/>
      <w:tabs>
        <w:tab w:val="clear" w:pos="426"/>
      </w:tabs>
      <w:adjustRightInd/>
      <w:snapToGrid/>
      <w:spacing w:line="240" w:lineRule="auto"/>
      <w:ind w:leftChars="-64" w:left="-62" w:rightChars="-50" w:right="-50" w:hanging="2"/>
      <w:jc w:val="center"/>
    </w:pPr>
    <w:rPr>
      <w:rFonts w:ascii="Times New Roman" w:cs="Times New Roman"/>
      <w:b/>
      <w:color w:val="FF0000"/>
      <w:kern w:val="2"/>
      <w:szCs w:val="21"/>
      <w:lang w:val="en-GB" w:eastAsia="en-GB"/>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3"/>
    <w:qFormat/>
    <w:rsid w:val="00BD6A10"/>
    <w:pPr>
      <w:keepNext/>
      <w:keepLines/>
      <w:widowControl/>
      <w:tabs>
        <w:tab w:val="clear" w:pos="426"/>
        <w:tab w:val="left" w:pos="4032"/>
      </w:tabs>
      <w:snapToGrid w:val="0"/>
      <w:spacing w:before="240" w:after="240" w:line="348" w:lineRule="auto"/>
      <w:ind w:left="907" w:hanging="907"/>
      <w:jc w:val="left"/>
    </w:pPr>
    <w:rPr>
      <w:rFonts w:ascii="华文细黑" w:eastAsia="宋体" w:hAnsi="华文细黑"/>
      <w:b/>
      <w:kern w:val="0"/>
      <w:szCs w:val="44"/>
    </w:rPr>
  </w:style>
  <w:style w:type="paragraph" w:customStyle="1" w:styleId="1f5">
    <w:name w:val="纯文本1"/>
    <w:basedOn w:val="ac"/>
    <w:link w:val="Char4"/>
    <w:qFormat/>
    <w:rsid w:val="00BD6A10"/>
    <w:pPr>
      <w:widowControl w:val="0"/>
      <w:shd w:val="clear" w:color="auto" w:fill="auto"/>
      <w:tabs>
        <w:tab w:val="clear" w:pos="426"/>
      </w:tabs>
      <w:adjustRightInd/>
      <w:snapToGrid/>
      <w:spacing w:line="240" w:lineRule="auto"/>
    </w:pPr>
    <w:rPr>
      <w:rFonts w:cs="Times New Roman"/>
      <w:sz w:val="20"/>
      <w:szCs w:val="21"/>
    </w:rPr>
  </w:style>
  <w:style w:type="character" w:customStyle="1" w:styleId="Char4">
    <w:name w:val="纯文本 Char"/>
    <w:link w:val="1f5"/>
    <w:qFormat/>
    <w:rsid w:val="00BD6A10"/>
    <w:rPr>
      <w:rFonts w:ascii="宋体"/>
      <w:szCs w:val="21"/>
    </w:rPr>
  </w:style>
  <w:style w:type="paragraph" w:customStyle="1" w:styleId="affffff3">
    <w:name w:val="保留正文"/>
    <w:basedOn w:val="afc"/>
    <w:qFormat/>
    <w:rsid w:val="00BD6A10"/>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CharChar2">
    <w:name w:val="Char Char2"/>
    <w:basedOn w:val="ac"/>
    <w:qFormat/>
    <w:rsid w:val="00BD6A10"/>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1f6">
    <w:name w:val="文档结构图1"/>
    <w:basedOn w:val="ac"/>
    <w:link w:val="Char5"/>
    <w:qFormat/>
    <w:rsid w:val="00BD6A10"/>
    <w:pPr>
      <w:widowControl w:val="0"/>
      <w:shd w:val="clear" w:color="auto" w:fill="auto"/>
      <w:tabs>
        <w:tab w:val="clear" w:pos="426"/>
      </w:tabs>
      <w:adjustRightInd/>
      <w:snapToGrid/>
      <w:spacing w:line="240" w:lineRule="auto"/>
    </w:pPr>
    <w:rPr>
      <w:rFonts w:cs="Times New Roman"/>
      <w:sz w:val="18"/>
      <w:szCs w:val="18"/>
    </w:rPr>
  </w:style>
  <w:style w:type="character" w:customStyle="1" w:styleId="Char5">
    <w:name w:val="文档结构图 Char"/>
    <w:link w:val="1f6"/>
    <w:qFormat/>
    <w:rsid w:val="00BD6A10"/>
    <w:rPr>
      <w:rFonts w:ascii="宋体"/>
      <w:sz w:val="18"/>
      <w:szCs w:val="18"/>
    </w:rPr>
  </w:style>
  <w:style w:type="paragraph" w:customStyle="1" w:styleId="affffff4">
    <w:name w:val="填表"/>
    <w:qFormat/>
    <w:rsid w:val="00BD6A10"/>
    <w:rPr>
      <w:kern w:val="2"/>
      <w:sz w:val="18"/>
      <w:szCs w:val="21"/>
    </w:rPr>
  </w:style>
  <w:style w:type="paragraph" w:customStyle="1" w:styleId="CharCharCharCharCharCharCharCharCharChar">
    <w:name w:val="Char Char Char Char Char Char Char Char Char Char"/>
    <w:basedOn w:val="ac"/>
    <w:qFormat/>
    <w:rsid w:val="00BD6A10"/>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ParaCharCharCharChar">
    <w:name w:val="默认段落字体 Para Char Char Char Char"/>
    <w:basedOn w:val="ac"/>
    <w:qFormat/>
    <w:rsid w:val="00BD6A10"/>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dpostcontent">
    <w:name w:val="d_post_content"/>
    <w:basedOn w:val="ac"/>
    <w:qFormat/>
    <w:rsid w:val="00BD6A10"/>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affffff5">
    <w:name w:val="文件正文"/>
    <w:basedOn w:val="ac"/>
    <w:link w:val="CharChar0"/>
    <w:qFormat/>
    <w:rsid w:val="00BD6A10"/>
    <w:pPr>
      <w:widowControl w:val="0"/>
      <w:shd w:val="clear" w:color="auto" w:fill="auto"/>
      <w:tabs>
        <w:tab w:val="clear" w:pos="426"/>
      </w:tabs>
      <w:adjustRightInd/>
      <w:snapToGrid/>
      <w:ind w:firstLineChars="200" w:firstLine="480"/>
    </w:pPr>
    <w:rPr>
      <w:rFonts w:ascii="Times New Roman" w:eastAsia="仿宋_GB2312" w:cs="Times New Roman"/>
      <w:kern w:val="2"/>
      <w:sz w:val="24"/>
      <w:szCs w:val="20"/>
    </w:rPr>
  </w:style>
  <w:style w:type="character" w:customStyle="1" w:styleId="CharChar0">
    <w:name w:val="文件正文 Char Char"/>
    <w:link w:val="affffff5"/>
    <w:qFormat/>
    <w:rsid w:val="00BD6A10"/>
    <w:rPr>
      <w:rFonts w:eastAsia="仿宋_GB2312"/>
      <w:kern w:val="2"/>
      <w:sz w:val="24"/>
    </w:rPr>
  </w:style>
  <w:style w:type="paragraph" w:customStyle="1" w:styleId="CharChar2Char">
    <w:name w:val="Char Char2 Char"/>
    <w:basedOn w:val="ac"/>
    <w:qFormat/>
    <w:rsid w:val="00BD6A10"/>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clh15">
    <w:name w:val="c lh15"/>
    <w:qFormat/>
    <w:rsid w:val="00BD6A10"/>
  </w:style>
  <w:style w:type="character" w:customStyle="1" w:styleId="px14">
    <w:name w:val="px14"/>
    <w:qFormat/>
    <w:rsid w:val="00BD6A10"/>
  </w:style>
  <w:style w:type="character" w:customStyle="1" w:styleId="2f">
    <w:name w:val="标题2"/>
    <w:qFormat/>
    <w:rsid w:val="00BD6A10"/>
  </w:style>
  <w:style w:type="paragraph" w:customStyle="1" w:styleId="231">
    <w:name w:val="2册标题3"/>
    <w:basedOn w:val="ac"/>
    <w:next w:val="ac"/>
    <w:qFormat/>
    <w:rsid w:val="00BD6A10"/>
    <w:pPr>
      <w:widowControl w:val="0"/>
      <w:shd w:val="clear" w:color="auto" w:fill="auto"/>
      <w:tabs>
        <w:tab w:val="clear" w:pos="426"/>
      </w:tabs>
      <w:adjustRightInd/>
      <w:snapToGrid/>
      <w:spacing w:beforeLines="50" w:afterLines="50" w:line="240" w:lineRule="auto"/>
      <w:ind w:leftChars="100" w:left="100"/>
      <w:outlineLvl w:val="2"/>
    </w:pPr>
    <w:rPr>
      <w:rFonts w:ascii="Arial" w:eastAsia="黑体" w:hAnsi="Arial" w:cs="Times New Roman"/>
      <w:kern w:val="2"/>
      <w:sz w:val="28"/>
      <w:szCs w:val="20"/>
    </w:rPr>
  </w:style>
  <w:style w:type="paragraph" w:customStyle="1" w:styleId="250">
    <w:name w:val="2册标题5"/>
    <w:basedOn w:val="240"/>
    <w:next w:val="ac"/>
    <w:qFormat/>
    <w:rsid w:val="00BD6A10"/>
    <w:pPr>
      <w:ind w:leftChars="300" w:left="720"/>
      <w:outlineLvl w:val="4"/>
    </w:pPr>
    <w:rPr>
      <w:rFonts w:eastAsia="楷体_GB2312"/>
      <w:b/>
    </w:rPr>
  </w:style>
  <w:style w:type="paragraph" w:customStyle="1" w:styleId="240">
    <w:name w:val="2册标题4"/>
    <w:basedOn w:val="ac"/>
    <w:next w:val="ac"/>
    <w:qFormat/>
    <w:rsid w:val="00BD6A10"/>
    <w:pPr>
      <w:widowControl w:val="0"/>
      <w:shd w:val="clear" w:color="auto" w:fill="auto"/>
      <w:tabs>
        <w:tab w:val="clear" w:pos="426"/>
      </w:tabs>
      <w:adjustRightInd/>
      <w:snapToGrid/>
      <w:spacing w:beforeLines="50" w:afterLines="50" w:line="240" w:lineRule="auto"/>
      <w:ind w:leftChars="200" w:left="480"/>
      <w:outlineLvl w:val="3"/>
    </w:pPr>
    <w:rPr>
      <w:rFonts w:ascii="Arial" w:eastAsia="黑体" w:hAnsi="Arial" w:cs="Times New Roman"/>
      <w:kern w:val="2"/>
      <w:sz w:val="24"/>
      <w:szCs w:val="20"/>
    </w:rPr>
  </w:style>
  <w:style w:type="paragraph" w:customStyle="1" w:styleId="xl44">
    <w:name w:val="xl44"/>
    <w:basedOn w:val="ac"/>
    <w:qFormat/>
    <w:rsid w:val="00BD6A10"/>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xl34">
    <w:name w:val="xl34"/>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affffff6">
    <w:name w:val="表图名"/>
    <w:basedOn w:val="ac"/>
    <w:qFormat/>
    <w:rsid w:val="00BD6A10"/>
    <w:pPr>
      <w:widowControl w:val="0"/>
      <w:shd w:val="clear" w:color="auto" w:fill="auto"/>
      <w:tabs>
        <w:tab w:val="clear" w:pos="426"/>
      </w:tabs>
      <w:adjustRightInd/>
      <w:snapToGrid/>
    </w:pPr>
    <w:rPr>
      <w:rFonts w:ascii="Arial" w:hAnsi="Arial" w:cs="Times New Roman"/>
      <w:kern w:val="2"/>
      <w:sz w:val="24"/>
      <w:szCs w:val="20"/>
    </w:rPr>
  </w:style>
  <w:style w:type="paragraph" w:customStyle="1" w:styleId="xl40">
    <w:name w:val="xl40"/>
    <w:basedOn w:val="ac"/>
    <w:qFormat/>
    <w:rsid w:val="00BD6A10"/>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0">
    <w:name w:val="第12册用标题"/>
    <w:basedOn w:val="ac"/>
    <w:next w:val="ac"/>
    <w:qFormat/>
    <w:rsid w:val="00BD6A10"/>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27">
    <w:name w:val="xl27"/>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xl43">
    <w:name w:val="xl43"/>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29">
    <w:name w:val="xl29"/>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qw">
    <w:name w:val="qw"/>
    <w:qFormat/>
    <w:rsid w:val="00BD6A10"/>
    <w:pPr>
      <w:widowControl w:val="0"/>
      <w:adjustRightInd w:val="0"/>
      <w:spacing w:line="312" w:lineRule="atLeast"/>
      <w:jc w:val="both"/>
      <w:textAlignment w:val="baseline"/>
    </w:pPr>
    <w:rPr>
      <w:rFonts w:ascii="宋体"/>
      <w:sz w:val="24"/>
    </w:rPr>
  </w:style>
  <w:style w:type="paragraph" w:customStyle="1" w:styleId="2f0">
    <w:name w:val="样式 ˎ̥ 左 首行缩进:  2 字符"/>
    <w:basedOn w:val="ac"/>
    <w:qFormat/>
    <w:rsid w:val="00BD6A10"/>
    <w:pPr>
      <w:widowControl w:val="0"/>
      <w:shd w:val="clear" w:color="auto" w:fill="auto"/>
      <w:tabs>
        <w:tab w:val="clear" w:pos="426"/>
      </w:tabs>
      <w:adjustRightInd/>
      <w:snapToGrid/>
      <w:ind w:firstLineChars="200" w:firstLine="480"/>
      <w:jc w:val="left"/>
    </w:pPr>
    <w:rPr>
      <w:rFonts w:ascii="ˎ̥" w:hAnsi="ˎ̥" w:cs="Times New Roman"/>
      <w:sz w:val="24"/>
      <w:szCs w:val="20"/>
    </w:rPr>
  </w:style>
  <w:style w:type="paragraph" w:customStyle="1" w:styleId="xl42">
    <w:name w:val="xl42"/>
    <w:basedOn w:val="ac"/>
    <w:qFormat/>
    <w:rsid w:val="00BD6A10"/>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121">
    <w:name w:val="12册标题"/>
    <w:basedOn w:val="ac"/>
    <w:next w:val="ac"/>
    <w:qFormat/>
    <w:rsid w:val="00BD6A10"/>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39">
    <w:name w:val="xl39"/>
    <w:basedOn w:val="ac"/>
    <w:qFormat/>
    <w:rsid w:val="00BD6A10"/>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45">
    <w:name w:val="xl4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LED1">
    <w:name w:val="LED标题1"/>
    <w:basedOn w:val="ac"/>
    <w:next w:val="ac"/>
    <w:qFormat/>
    <w:rsid w:val="00BD6A10"/>
    <w:pPr>
      <w:widowControl w:val="0"/>
      <w:shd w:val="clear" w:color="auto" w:fill="auto"/>
      <w:tabs>
        <w:tab w:val="clear" w:pos="426"/>
      </w:tabs>
      <w:adjustRightInd/>
      <w:snapToGrid/>
      <w:spacing w:beforeLines="50" w:afterLines="50" w:line="240" w:lineRule="auto"/>
      <w:ind w:firstLineChars="100" w:firstLine="320"/>
      <w:jc w:val="center"/>
      <w:outlineLvl w:val="0"/>
    </w:pPr>
    <w:rPr>
      <w:rFonts w:ascii="Arial" w:eastAsia="黑体" w:hAnsi="Arial" w:cs="Times New Roman"/>
      <w:color w:val="FF0000"/>
      <w:kern w:val="2"/>
      <w:sz w:val="32"/>
      <w:szCs w:val="20"/>
    </w:rPr>
  </w:style>
  <w:style w:type="paragraph" w:customStyle="1" w:styleId="xl30">
    <w:name w:val="xl30"/>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210">
    <w:name w:val="2册标题1"/>
    <w:basedOn w:val="ac"/>
    <w:next w:val="ac"/>
    <w:qFormat/>
    <w:rsid w:val="00BD6A10"/>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32"/>
      <w:szCs w:val="20"/>
    </w:rPr>
  </w:style>
  <w:style w:type="paragraph" w:customStyle="1" w:styleId="xl37">
    <w:name w:val="xl37"/>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xl41">
    <w:name w:val="xl41"/>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xl46">
    <w:name w:val="xl4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30">
    <w:name w:val="1册标题3"/>
    <w:basedOn w:val="ac"/>
    <w:next w:val="ac"/>
    <w:qFormat/>
    <w:rsid w:val="00BD6A10"/>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xl31">
    <w:name w:val="xl31"/>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6">
    <w:name w:val="xl2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xl38">
    <w:name w:val="xl38"/>
    <w:basedOn w:val="ac"/>
    <w:qFormat/>
    <w:rsid w:val="00BD6A10"/>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36">
    <w:name w:val="xl36"/>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0"/>
      <w:szCs w:val="20"/>
    </w:rPr>
  </w:style>
  <w:style w:type="paragraph" w:customStyle="1" w:styleId="xl35">
    <w:name w:val="xl3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4"/>
      <w:szCs w:val="20"/>
    </w:rPr>
  </w:style>
  <w:style w:type="paragraph" w:customStyle="1" w:styleId="Char2CharCharCharCharCharChar">
    <w:name w:val="Char2 Char Char Char Char Char Char"/>
    <w:basedOn w:val="ac"/>
    <w:qFormat/>
    <w:rsid w:val="00BD6A10"/>
    <w:pPr>
      <w:widowControl w:val="0"/>
      <w:shd w:val="clear" w:color="auto" w:fill="auto"/>
      <w:tabs>
        <w:tab w:val="clear" w:pos="426"/>
      </w:tabs>
      <w:snapToGrid/>
    </w:pPr>
    <w:rPr>
      <w:rFonts w:ascii="Times New Roman" w:cs="Times New Roman"/>
      <w:sz w:val="24"/>
      <w:szCs w:val="20"/>
    </w:rPr>
  </w:style>
  <w:style w:type="paragraph" w:customStyle="1" w:styleId="111">
    <w:name w:val="1册标题1"/>
    <w:basedOn w:val="ac"/>
    <w:next w:val="ac"/>
    <w:qFormat/>
    <w:rsid w:val="00BD6A10"/>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xl33">
    <w:name w:val="xl33"/>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8">
    <w:name w:val="xl28"/>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2">
    <w:name w:val="1册标题2"/>
    <w:basedOn w:val="23"/>
    <w:next w:val="ac"/>
    <w:qFormat/>
    <w:rsid w:val="00BD6A10"/>
    <w:pPr>
      <w:keepNext w:val="0"/>
      <w:keepLines w:val="0"/>
      <w:tabs>
        <w:tab w:val="clear" w:pos="426"/>
      </w:tabs>
      <w:spacing w:before="0" w:after="0" w:line="312" w:lineRule="auto"/>
      <w:jc w:val="center"/>
      <w:textAlignment w:val="auto"/>
      <w:outlineLvl w:val="9"/>
    </w:pPr>
    <w:rPr>
      <w:rFonts w:hAnsi="宋体"/>
      <w:b/>
      <w:kern w:val="2"/>
      <w:sz w:val="32"/>
    </w:rPr>
  </w:style>
  <w:style w:type="paragraph" w:customStyle="1" w:styleId="affffff7">
    <w:name w:val="文字"/>
    <w:basedOn w:val="ac"/>
    <w:qFormat/>
    <w:rsid w:val="00BD6A10"/>
    <w:pPr>
      <w:widowControl w:val="0"/>
      <w:shd w:val="clear" w:color="auto" w:fill="auto"/>
      <w:tabs>
        <w:tab w:val="clear" w:pos="426"/>
        <w:tab w:val="left" w:pos="8520"/>
      </w:tabs>
      <w:adjustRightInd/>
      <w:snapToGrid/>
      <w:spacing w:line="312" w:lineRule="auto"/>
      <w:ind w:right="-210" w:firstLine="556"/>
    </w:pPr>
    <w:rPr>
      <w:rFonts w:cs="Times New Roman"/>
      <w:kern w:val="2"/>
      <w:sz w:val="28"/>
      <w:szCs w:val="20"/>
    </w:rPr>
  </w:style>
  <w:style w:type="paragraph" w:customStyle="1" w:styleId="2f1">
    <w:name w:val="正文 2"/>
    <w:basedOn w:val="ac"/>
    <w:qFormat/>
    <w:rsid w:val="00BD6A10"/>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h9point1">
    <w:name w:val="h9point1"/>
    <w:qFormat/>
    <w:rsid w:val="00BD6A10"/>
    <w:rPr>
      <w:rFonts w:ascii="宋体" w:eastAsia="宋体" w:hAnsi="宋体" w:hint="eastAsia"/>
      <w:spacing w:val="360"/>
      <w:sz w:val="18"/>
      <w:szCs w:val="18"/>
    </w:rPr>
  </w:style>
  <w:style w:type="paragraph" w:customStyle="1" w:styleId="contentlabel">
    <w:name w:val="contentlabel"/>
    <w:basedOn w:val="ac"/>
    <w:qFormat/>
    <w:rsid w:val="00BD6A10"/>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CharChar1CharCharCharCharCharCharCharCharCharCharCharCharCharCharChar">
    <w:name w:val="Char Char1 Char Char Char Char Char Char Char Char Char Char Char Char Char Char Char"/>
    <w:basedOn w:val="ac"/>
    <w:qFormat/>
    <w:rsid w:val="00BD6A10"/>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330">
    <w:name w:val="33"/>
    <w:basedOn w:val="ac"/>
    <w:next w:val="TOC3"/>
    <w:link w:val="33Char"/>
    <w:qFormat/>
    <w:rsid w:val="00BD6A10"/>
    <w:pPr>
      <w:widowControl w:val="0"/>
      <w:shd w:val="clear" w:color="auto" w:fill="auto"/>
      <w:tabs>
        <w:tab w:val="clear" w:pos="426"/>
      </w:tabs>
      <w:adjustRightInd/>
      <w:snapToGrid/>
      <w:spacing w:before="120" w:after="120" w:line="500" w:lineRule="exact"/>
      <w:ind w:firstLineChars="196" w:firstLine="551"/>
    </w:pPr>
    <w:rPr>
      <w:rFonts w:ascii="幼圆" w:eastAsia="幼圆" w:cs="Times New Roman"/>
      <w:b/>
      <w:bCs/>
      <w:kern w:val="2"/>
      <w:sz w:val="28"/>
      <w:szCs w:val="28"/>
    </w:rPr>
  </w:style>
  <w:style w:type="character" w:customStyle="1" w:styleId="33Char">
    <w:name w:val="33 Char"/>
    <w:link w:val="330"/>
    <w:qFormat/>
    <w:rsid w:val="00BD6A10"/>
    <w:rPr>
      <w:rFonts w:ascii="幼圆" w:eastAsia="幼圆"/>
      <w:b/>
      <w:bCs/>
      <w:kern w:val="2"/>
      <w:sz w:val="28"/>
      <w:szCs w:val="28"/>
    </w:rPr>
  </w:style>
  <w:style w:type="paragraph" w:customStyle="1" w:styleId="221">
    <w:name w:val="样式 样式 首行缩进:  2 字符 + 首行缩进:  2 字符"/>
    <w:basedOn w:val="2f2"/>
    <w:qFormat/>
    <w:rsid w:val="00BD6A10"/>
    <w:pPr>
      <w:ind w:firstLine="560"/>
    </w:pPr>
    <w:rPr>
      <w:sz w:val="24"/>
    </w:rPr>
  </w:style>
  <w:style w:type="paragraph" w:customStyle="1" w:styleId="2f2">
    <w:name w:val="样式 首行缩进:  2 字符"/>
    <w:basedOn w:val="ac"/>
    <w:qFormat/>
    <w:rsid w:val="00BD6A10"/>
    <w:pPr>
      <w:widowControl w:val="0"/>
      <w:shd w:val="clear" w:color="auto" w:fill="auto"/>
      <w:tabs>
        <w:tab w:val="clear" w:pos="426"/>
      </w:tabs>
      <w:adjustRightInd/>
      <w:snapToGrid/>
      <w:spacing w:line="300" w:lineRule="auto"/>
      <w:ind w:firstLineChars="200" w:firstLine="200"/>
    </w:pPr>
    <w:rPr>
      <w:rFonts w:ascii="Times New Roman"/>
      <w:kern w:val="2"/>
      <w:sz w:val="28"/>
      <w:szCs w:val="20"/>
    </w:rPr>
  </w:style>
  <w:style w:type="paragraph" w:customStyle="1" w:styleId="xl47">
    <w:name w:val="xl47"/>
    <w:basedOn w:val="ac"/>
    <w:qFormat/>
    <w:rsid w:val="00BD6A10"/>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8">
    <w:name w:val="xl48"/>
    <w:basedOn w:val="ac"/>
    <w:qFormat/>
    <w:rsid w:val="00BD6A10"/>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9">
    <w:name w:val="xl49"/>
    <w:basedOn w:val="ac"/>
    <w:qFormat/>
    <w:rsid w:val="00BD6A10"/>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0">
    <w:name w:val="xl50"/>
    <w:basedOn w:val="ac"/>
    <w:qFormat/>
    <w:rsid w:val="00BD6A10"/>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1">
    <w:name w:val="xl51"/>
    <w:basedOn w:val="ac"/>
    <w:qFormat/>
    <w:rsid w:val="00BD6A10"/>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xl52">
    <w:name w:val="xl52"/>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xl53">
    <w:name w:val="xl53"/>
    <w:basedOn w:val="ac"/>
    <w:qFormat/>
    <w:rsid w:val="00BD6A10"/>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4">
    <w:name w:val="xl54"/>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5">
    <w:name w:val="xl55"/>
    <w:basedOn w:val="ac"/>
    <w:qFormat/>
    <w:rsid w:val="00BD6A10"/>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6">
    <w:name w:val="xl56"/>
    <w:basedOn w:val="ac"/>
    <w:qFormat/>
    <w:rsid w:val="00BD6A10"/>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7">
    <w:name w:val="xl57"/>
    <w:basedOn w:val="ac"/>
    <w:qFormat/>
    <w:rsid w:val="00BD6A10"/>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8">
    <w:name w:val="xl58"/>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9">
    <w:name w:val="xl59"/>
    <w:basedOn w:val="ac"/>
    <w:qFormat/>
    <w:rsid w:val="00BD6A10"/>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0">
    <w:name w:val="xl60"/>
    <w:basedOn w:val="ac"/>
    <w:qFormat/>
    <w:rsid w:val="00BD6A10"/>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1">
    <w:name w:val="xl61"/>
    <w:basedOn w:val="ac"/>
    <w:qFormat/>
    <w:rsid w:val="00BD6A10"/>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2">
    <w:name w:val="xl62"/>
    <w:basedOn w:val="ac"/>
    <w:qFormat/>
    <w:rsid w:val="00BD6A10"/>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3">
    <w:name w:val="xl63"/>
    <w:basedOn w:val="ac"/>
    <w:qFormat/>
    <w:rsid w:val="00BD6A10"/>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025">
    <w:name w:val="样式 段后: 0.25 行"/>
    <w:basedOn w:val="ac"/>
    <w:qFormat/>
    <w:rsid w:val="00BD6A10"/>
    <w:pPr>
      <w:widowControl w:val="0"/>
      <w:shd w:val="clear" w:color="auto" w:fill="auto"/>
      <w:tabs>
        <w:tab w:val="clear" w:pos="426"/>
      </w:tabs>
      <w:adjustRightInd/>
      <w:snapToGrid/>
      <w:spacing w:afterLines="25" w:line="300" w:lineRule="auto"/>
      <w:ind w:firstLineChars="200" w:firstLine="420"/>
    </w:pPr>
    <w:rPr>
      <w:rFonts w:ascii="Arial" w:hAnsi="Arial"/>
      <w:kern w:val="2"/>
      <w:szCs w:val="20"/>
    </w:rPr>
  </w:style>
  <w:style w:type="paragraph" w:customStyle="1" w:styleId="ParaCharCharCharCharCharCharCharCharCharChar">
    <w:name w:val="默认段落字体 Para Char Char Char Char Char Char Char Char Char Char"/>
    <w:basedOn w:val="ac"/>
    <w:qFormat/>
    <w:rsid w:val="00BD6A1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ParaCharCharCharCharCharCharChar">
    <w:name w:val="默认段落字体 Para Char Char Char Char Char Char Char"/>
    <w:basedOn w:val="ac"/>
    <w:qFormat/>
    <w:rsid w:val="00BD6A1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H6Char">
    <w:name w:val="H6 Char"/>
    <w:qFormat/>
    <w:rsid w:val="00BD6A10"/>
    <w:rPr>
      <w:rFonts w:ascii="Arial" w:eastAsia="黑体" w:hAnsi="Arial"/>
      <w:b/>
      <w:kern w:val="2"/>
      <w:sz w:val="24"/>
    </w:rPr>
  </w:style>
  <w:style w:type="character" w:customStyle="1" w:styleId="L7CharChar">
    <w:name w:val="L7 Char Char"/>
    <w:qFormat/>
    <w:rsid w:val="00BD6A10"/>
    <w:rPr>
      <w:b/>
      <w:kern w:val="2"/>
      <w:sz w:val="24"/>
    </w:rPr>
  </w:style>
  <w:style w:type="character" w:customStyle="1" w:styleId="CharChar17">
    <w:name w:val="Char Char17"/>
    <w:qFormat/>
    <w:rsid w:val="00BD6A10"/>
    <w:rPr>
      <w:rFonts w:ascii="Arial" w:eastAsia="黑体" w:hAnsi="Arial"/>
      <w:kern w:val="2"/>
      <w:sz w:val="24"/>
    </w:rPr>
  </w:style>
  <w:style w:type="character" w:customStyle="1" w:styleId="CharChar16">
    <w:name w:val="Char Char16"/>
    <w:qFormat/>
    <w:rsid w:val="00BD6A10"/>
    <w:rPr>
      <w:rFonts w:ascii="Arial" w:eastAsia="黑体" w:hAnsi="Arial"/>
      <w:kern w:val="2"/>
      <w:sz w:val="21"/>
    </w:rPr>
  </w:style>
  <w:style w:type="character" w:customStyle="1" w:styleId="HTMLChar1">
    <w:name w:val="HTML 预设格式 Char1"/>
    <w:semiHidden/>
    <w:qFormat/>
    <w:rsid w:val="00BD6A10"/>
    <w:rPr>
      <w:rFonts w:ascii="Courier New" w:hAnsi="Courier New" w:cs="Courier New"/>
      <w:kern w:val="2"/>
    </w:rPr>
  </w:style>
  <w:style w:type="character" w:customStyle="1" w:styleId="CharChar14">
    <w:name w:val="Char Char14"/>
    <w:qFormat/>
    <w:rsid w:val="00BD6A10"/>
    <w:rPr>
      <w:rFonts w:ascii="华康简标题宋" w:eastAsia="华康简标题宋"/>
      <w:kern w:val="2"/>
      <w:sz w:val="52"/>
    </w:rPr>
  </w:style>
  <w:style w:type="character" w:customStyle="1" w:styleId="hChar">
    <w:name w:val="h Char"/>
    <w:qFormat/>
    <w:rsid w:val="00BD6A10"/>
    <w:rPr>
      <w:rFonts w:ascii="宋体"/>
      <w:sz w:val="18"/>
    </w:rPr>
  </w:style>
  <w:style w:type="paragraph" w:customStyle="1" w:styleId="affffff8">
    <w:name w:val="正式"/>
    <w:basedOn w:val="ac"/>
    <w:qFormat/>
    <w:rsid w:val="00BD6A10"/>
    <w:pPr>
      <w:widowControl w:val="0"/>
      <w:shd w:val="clear" w:color="auto" w:fill="auto"/>
      <w:tabs>
        <w:tab w:val="clear" w:pos="426"/>
      </w:tabs>
      <w:adjustRightInd/>
      <w:snapToGrid/>
      <w:ind w:firstLine="560"/>
    </w:pPr>
    <w:rPr>
      <w:rFonts w:hAnsi="宋体" w:cs="Times New Roman"/>
      <w:kern w:val="2"/>
      <w:sz w:val="28"/>
    </w:rPr>
  </w:style>
  <w:style w:type="paragraph" w:customStyle="1" w:styleId="152">
    <w:name w:val="样式 样式 (西文) 宋体 四号 行距: 1.5 倍行距 + 首行缩进:  2 字符"/>
    <w:basedOn w:val="ac"/>
    <w:qFormat/>
    <w:rsid w:val="00BD6A10"/>
    <w:pPr>
      <w:widowControl w:val="0"/>
      <w:shd w:val="clear" w:color="auto" w:fill="auto"/>
      <w:tabs>
        <w:tab w:val="clear" w:pos="426"/>
      </w:tabs>
      <w:adjustRightInd/>
      <w:snapToGrid/>
      <w:ind w:firstLineChars="200" w:firstLine="560"/>
    </w:pPr>
    <w:rPr>
      <w:rFonts w:hAnsi="宋体"/>
      <w:kern w:val="2"/>
      <w:sz w:val="28"/>
      <w:szCs w:val="20"/>
    </w:rPr>
  </w:style>
  <w:style w:type="character" w:customStyle="1" w:styleId="CharCharChar0">
    <w:name w:val="文件正文 Char Char Char"/>
    <w:qFormat/>
    <w:rsid w:val="00BD6A10"/>
    <w:rPr>
      <w:rFonts w:eastAsia="仿宋_GB2312"/>
      <w:kern w:val="2"/>
      <w:sz w:val="24"/>
    </w:rPr>
  </w:style>
  <w:style w:type="character" w:customStyle="1" w:styleId="33CharChar">
    <w:name w:val="33 Char Char"/>
    <w:qFormat/>
    <w:rsid w:val="00BD6A10"/>
    <w:rPr>
      <w:rFonts w:ascii="幼圆" w:eastAsia="幼圆"/>
      <w:b/>
      <w:bCs/>
      <w:sz w:val="28"/>
      <w:szCs w:val="28"/>
    </w:rPr>
  </w:style>
  <w:style w:type="character" w:customStyle="1" w:styleId="CharChar1">
    <w:name w:val="表格 Char Char"/>
    <w:link w:val="affffff9"/>
    <w:qFormat/>
    <w:rsid w:val="00BD6A10"/>
    <w:rPr>
      <w:rFonts w:ascii="宋体" w:hAnsi="宋体"/>
    </w:rPr>
  </w:style>
  <w:style w:type="paragraph" w:customStyle="1" w:styleId="affffff9">
    <w:name w:val="表格"/>
    <w:basedOn w:val="ac"/>
    <w:link w:val="CharChar1"/>
    <w:qFormat/>
    <w:rsid w:val="00BD6A10"/>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Char17">
    <w:name w:val="批注文字 Char1"/>
    <w:uiPriority w:val="99"/>
    <w:qFormat/>
    <w:rsid w:val="00BD6A10"/>
    <w:rPr>
      <w:rFonts w:ascii="Times New Roman" w:eastAsia="宋体" w:hAnsi="Times New Roman" w:cs="Times New Roman"/>
      <w:szCs w:val="24"/>
    </w:rPr>
  </w:style>
  <w:style w:type="character" w:customStyle="1" w:styleId="Char18">
    <w:name w:val="批注主题 Char1"/>
    <w:semiHidden/>
    <w:qFormat/>
    <w:rsid w:val="00BD6A10"/>
    <w:rPr>
      <w:rFonts w:ascii="Times New Roman" w:eastAsia="宋体" w:hAnsi="Times New Roman" w:cs="Times New Roman"/>
      <w:b/>
      <w:bCs/>
      <w:szCs w:val="24"/>
    </w:rPr>
  </w:style>
  <w:style w:type="character" w:customStyle="1" w:styleId="Char19">
    <w:name w:val="脚注文本 Char1"/>
    <w:semiHidden/>
    <w:qFormat/>
    <w:rsid w:val="00BD6A10"/>
    <w:rPr>
      <w:rFonts w:ascii="Times New Roman" w:eastAsia="宋体" w:hAnsi="Times New Roman" w:cs="Times New Roman"/>
      <w:sz w:val="18"/>
      <w:szCs w:val="18"/>
    </w:rPr>
  </w:style>
  <w:style w:type="character" w:customStyle="1" w:styleId="1CharChar1">
    <w:name w:val="普通文字1 Char Char1"/>
    <w:qFormat/>
    <w:rsid w:val="00BD6A10"/>
    <w:rPr>
      <w:rFonts w:ascii="宋体" w:hAnsi="Courier New"/>
      <w:kern w:val="2"/>
      <w:sz w:val="21"/>
    </w:rPr>
  </w:style>
  <w:style w:type="character" w:customStyle="1" w:styleId="Char1a">
    <w:name w:val="标题 Char1"/>
    <w:qFormat/>
    <w:rsid w:val="00BD6A10"/>
    <w:rPr>
      <w:rFonts w:ascii="Cambria" w:eastAsia="宋体" w:hAnsi="Cambria" w:cs="Times New Roman"/>
      <w:b/>
      <w:bCs/>
      <w:sz w:val="32"/>
      <w:szCs w:val="32"/>
    </w:rPr>
  </w:style>
  <w:style w:type="paragraph" w:customStyle="1" w:styleId="affffffa">
    <w:name w:val="列表内容"/>
    <w:basedOn w:val="ac"/>
    <w:next w:val="ac"/>
    <w:qFormat/>
    <w:rsid w:val="00BD6A10"/>
    <w:pPr>
      <w:shd w:val="clear" w:color="auto" w:fill="auto"/>
      <w:tabs>
        <w:tab w:val="clear" w:pos="426"/>
        <w:tab w:val="left" w:pos="907"/>
        <w:tab w:val="left" w:pos="1271"/>
      </w:tabs>
      <w:adjustRightInd/>
      <w:snapToGrid/>
      <w:spacing w:line="240" w:lineRule="auto"/>
      <w:ind w:left="907" w:hanging="907"/>
      <w:jc w:val="left"/>
    </w:pPr>
    <w:rPr>
      <w:rFonts w:ascii="Times New Roman" w:cs="Times New Roman"/>
      <w:sz w:val="18"/>
    </w:rPr>
  </w:style>
  <w:style w:type="paragraph" w:customStyle="1" w:styleId="p16">
    <w:name w:val="p16"/>
    <w:basedOn w:val="ac"/>
    <w:uiPriority w:val="99"/>
    <w:qFormat/>
    <w:rsid w:val="00BD6A10"/>
    <w:pPr>
      <w:shd w:val="clear" w:color="auto" w:fill="auto"/>
      <w:tabs>
        <w:tab w:val="clear" w:pos="426"/>
      </w:tabs>
      <w:adjustRightInd/>
      <w:snapToGrid/>
      <w:spacing w:line="240" w:lineRule="auto"/>
      <w:ind w:firstLine="420"/>
    </w:pPr>
    <w:rPr>
      <w:rFonts w:ascii="Arial Unicode MS" w:eastAsia="Arial Unicode MS" w:hAnsi="Arial Unicode MS" w:cs="Arial Unicode MS"/>
      <w:sz w:val="32"/>
      <w:szCs w:val="32"/>
    </w:rPr>
  </w:style>
  <w:style w:type="character" w:customStyle="1" w:styleId="151">
    <w:name w:val="15"/>
    <w:qFormat/>
    <w:rsid w:val="00BD6A10"/>
    <w:rPr>
      <w:rFonts w:ascii="Times New Roman" w:hAnsi="Times New Roman" w:cs="Times New Roman" w:hint="default"/>
      <w:color w:val="0000FF"/>
      <w:u w:val="single"/>
    </w:rPr>
  </w:style>
  <w:style w:type="paragraph" w:customStyle="1" w:styleId="p15">
    <w:name w:val="p15"/>
    <w:basedOn w:val="ac"/>
    <w:qFormat/>
    <w:rsid w:val="00BD6A10"/>
    <w:pPr>
      <w:shd w:val="clear" w:color="auto" w:fill="auto"/>
      <w:tabs>
        <w:tab w:val="clear" w:pos="426"/>
      </w:tabs>
      <w:adjustRightInd/>
      <w:spacing w:line="240" w:lineRule="auto"/>
      <w:ind w:left="420" w:hanging="420"/>
    </w:pPr>
    <w:rPr>
      <w:rFonts w:hAnsi="宋体"/>
      <w:szCs w:val="21"/>
    </w:rPr>
  </w:style>
  <w:style w:type="paragraph" w:customStyle="1" w:styleId="xl23">
    <w:name w:val="xl23"/>
    <w:basedOn w:val="ac"/>
    <w:qFormat/>
    <w:rsid w:val="00BD6A10"/>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3d">
    <w:name w:val="正文_3"/>
    <w:qFormat/>
    <w:rsid w:val="00BD6A10"/>
    <w:pPr>
      <w:widowControl w:val="0"/>
      <w:jc w:val="both"/>
    </w:pPr>
    <w:rPr>
      <w:kern w:val="2"/>
      <w:sz w:val="21"/>
      <w:szCs w:val="22"/>
    </w:rPr>
  </w:style>
  <w:style w:type="paragraph" w:customStyle="1" w:styleId="100">
    <w:name w:val="样式1_0"/>
    <w:basedOn w:val="3d"/>
    <w:qFormat/>
    <w:rsid w:val="00BD6A10"/>
    <w:pPr>
      <w:numPr>
        <w:numId w:val="31"/>
      </w:numPr>
    </w:pPr>
    <w:rPr>
      <w:rFonts w:ascii="宋体" w:hAnsi="宋体"/>
      <w:szCs w:val="21"/>
    </w:rPr>
  </w:style>
  <w:style w:type="paragraph" w:customStyle="1" w:styleId="00">
    <w:name w:val="正文缩进_0"/>
    <w:basedOn w:val="3d"/>
    <w:qFormat/>
    <w:rsid w:val="00BD6A10"/>
    <w:pPr>
      <w:ind w:firstLine="420"/>
    </w:pPr>
  </w:style>
  <w:style w:type="paragraph" w:customStyle="1" w:styleId="211">
    <w:name w:val="标题 2_1"/>
    <w:basedOn w:val="3d"/>
    <w:next w:val="3d"/>
    <w:qFormat/>
    <w:rsid w:val="00BD6A10"/>
    <w:pPr>
      <w:keepNext/>
      <w:keepLines/>
      <w:spacing w:before="260" w:after="260" w:line="412" w:lineRule="auto"/>
      <w:outlineLvl w:val="1"/>
    </w:pPr>
    <w:rPr>
      <w:rFonts w:ascii="Arial" w:eastAsia="黑体" w:hAnsi="Arial"/>
      <w:b/>
      <w:sz w:val="32"/>
    </w:rPr>
  </w:style>
  <w:style w:type="paragraph" w:customStyle="1" w:styleId="1f7">
    <w:name w:val="纯文本_1"/>
    <w:basedOn w:val="3d"/>
    <w:qFormat/>
    <w:rsid w:val="00BD6A10"/>
    <w:rPr>
      <w:rFonts w:ascii="宋体"/>
      <w:szCs w:val="21"/>
    </w:rPr>
  </w:style>
  <w:style w:type="paragraph" w:customStyle="1" w:styleId="01">
    <w:name w:val="普通(网站)_0"/>
    <w:basedOn w:val="3d"/>
    <w:qFormat/>
    <w:rsid w:val="00BD6A10"/>
    <w:pPr>
      <w:widowControl/>
      <w:spacing w:before="100" w:beforeAutospacing="1" w:after="100" w:afterAutospacing="1"/>
      <w:jc w:val="left"/>
    </w:pPr>
    <w:rPr>
      <w:rFonts w:ascii="宋体"/>
      <w:kern w:val="0"/>
      <w:sz w:val="24"/>
      <w:szCs w:val="24"/>
      <w:lang w:eastAsia="en-US"/>
    </w:rPr>
  </w:style>
  <w:style w:type="character" w:customStyle="1" w:styleId="CharChar15">
    <w:name w:val="Char Char15"/>
    <w:qFormat/>
    <w:rsid w:val="00BD6A10"/>
    <w:rPr>
      <w:rFonts w:ascii="宋体" w:hAnsi="宋体"/>
      <w:sz w:val="24"/>
    </w:rPr>
  </w:style>
  <w:style w:type="character" w:customStyle="1" w:styleId="CharChar13">
    <w:name w:val="Char Char13"/>
    <w:qFormat/>
    <w:rsid w:val="00BD6A10"/>
    <w:rPr>
      <w:rFonts w:ascii="宋体" w:hAnsi="宋体"/>
      <w:b/>
      <w:kern w:val="2"/>
      <w:sz w:val="21"/>
    </w:rPr>
  </w:style>
  <w:style w:type="character" w:customStyle="1" w:styleId="CharChar10">
    <w:name w:val="Char Char10"/>
    <w:qFormat/>
    <w:rsid w:val="00BD6A10"/>
    <w:rPr>
      <w:rFonts w:ascii="宋体"/>
      <w:sz w:val="28"/>
    </w:rPr>
  </w:style>
  <w:style w:type="character" w:customStyle="1" w:styleId="2Char">
    <w:name w:val="正文缩进2格 Char"/>
    <w:link w:val="2f3"/>
    <w:qFormat/>
    <w:rsid w:val="00BD6A10"/>
    <w:rPr>
      <w:rFonts w:ascii="仿宋_GB2312" w:eastAsia="仿宋_GB2312" w:hAnsi="宋体"/>
      <w:kern w:val="2"/>
      <w:sz w:val="31"/>
    </w:rPr>
  </w:style>
  <w:style w:type="paragraph" w:customStyle="1" w:styleId="2f3">
    <w:name w:val="正文缩进2格"/>
    <w:basedOn w:val="ac"/>
    <w:link w:val="2Char"/>
    <w:qFormat/>
    <w:rsid w:val="00BD6A10"/>
    <w:pPr>
      <w:widowControl w:val="0"/>
      <w:shd w:val="clear" w:color="auto" w:fill="auto"/>
      <w:tabs>
        <w:tab w:val="clear" w:pos="426"/>
      </w:tabs>
      <w:adjustRightInd/>
      <w:snapToGrid/>
      <w:spacing w:line="600" w:lineRule="exact"/>
      <w:ind w:firstLineChars="206" w:firstLine="639"/>
    </w:pPr>
    <w:rPr>
      <w:rFonts w:ascii="仿宋_GB2312" w:eastAsia="仿宋_GB2312" w:hAnsi="宋体" w:cs="Times New Roman"/>
      <w:kern w:val="2"/>
      <w:sz w:val="31"/>
      <w:szCs w:val="20"/>
    </w:rPr>
  </w:style>
  <w:style w:type="character" w:customStyle="1" w:styleId="style5">
    <w:name w:val="style5"/>
    <w:qFormat/>
    <w:rsid w:val="00BD6A10"/>
  </w:style>
  <w:style w:type="character" w:customStyle="1" w:styleId="3Char0">
    <w:name w:val="样式 标题 3 + 小四 Char"/>
    <w:qFormat/>
    <w:rsid w:val="00BD6A10"/>
    <w:rPr>
      <w:rFonts w:ascii="宋体" w:eastAsia="宋体" w:hAnsi="宋体" w:cs="Arial"/>
      <w:b/>
      <w:bCs/>
      <w:smallCaps/>
      <w:kern w:val="2"/>
      <w:sz w:val="24"/>
      <w:szCs w:val="24"/>
      <w:lang w:val="en-US" w:eastAsia="zh-CN" w:bidi="ar-SA"/>
    </w:rPr>
  </w:style>
  <w:style w:type="paragraph" w:customStyle="1" w:styleId="font514155">
    <w:name w:val="font514155"/>
    <w:basedOn w:val="ac"/>
    <w:qFormat/>
    <w:rsid w:val="00BD6A10"/>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7314155">
    <w:name w:val="xl7314155"/>
    <w:basedOn w:val="ac"/>
    <w:qFormat/>
    <w:rsid w:val="00BD6A10"/>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11Char1">
    <w:name w:val="标题 1.1 Char1"/>
    <w:qFormat/>
    <w:rsid w:val="00BD6A10"/>
    <w:rPr>
      <w:rFonts w:ascii="Arial" w:eastAsia="黑体" w:hAnsi="Arial"/>
      <w:b/>
      <w:bCs/>
      <w:kern w:val="2"/>
      <w:sz w:val="32"/>
      <w:szCs w:val="32"/>
      <w:lang w:val="en-US" w:eastAsia="zh-CN" w:bidi="ar-SA"/>
    </w:rPr>
  </w:style>
  <w:style w:type="paragraph" w:customStyle="1" w:styleId="TOC30">
    <w:name w:val="TOC 标题3"/>
    <w:basedOn w:val="13"/>
    <w:next w:val="ac"/>
    <w:qFormat/>
    <w:rsid w:val="00BD6A10"/>
    <w:pPr>
      <w:keepNext/>
      <w:keepLines/>
      <w:widowControl/>
      <w:tabs>
        <w:tab w:val="clear" w:pos="426"/>
      </w:tabs>
      <w:spacing w:before="480" w:after="0" w:line="276" w:lineRule="auto"/>
      <w:jc w:val="left"/>
      <w:outlineLvl w:val="9"/>
    </w:pPr>
    <w:rPr>
      <w:rFonts w:ascii="Cambria" w:eastAsia="宋体" w:hAnsi="Cambria"/>
      <w:b/>
      <w:color w:val="365F91"/>
      <w:kern w:val="0"/>
    </w:rPr>
  </w:style>
  <w:style w:type="character" w:customStyle="1" w:styleId="31Char">
    <w:name w:val="标题 3.1 Char"/>
    <w:link w:val="310"/>
    <w:qFormat/>
    <w:rsid w:val="00BD6A10"/>
    <w:rPr>
      <w:rFonts w:ascii="宋体" w:hAnsi="宋体"/>
      <w:b/>
      <w:color w:val="FF0000"/>
      <w:kern w:val="2"/>
      <w:sz w:val="32"/>
    </w:rPr>
  </w:style>
  <w:style w:type="paragraph" w:customStyle="1" w:styleId="310">
    <w:name w:val="标题 3.1"/>
    <w:basedOn w:val="33"/>
    <w:link w:val="31Char"/>
    <w:qFormat/>
    <w:rsid w:val="00BD6A10"/>
    <w:pPr>
      <w:tabs>
        <w:tab w:val="left" w:pos="1440"/>
        <w:tab w:val="left" w:pos="1620"/>
      </w:tabs>
      <w:spacing w:line="600" w:lineRule="exact"/>
    </w:pPr>
    <w:rPr>
      <w:rFonts w:hAnsi="宋体"/>
      <w:b/>
      <w:bCs w:val="0"/>
      <w:color w:val="FF0000"/>
      <w:sz w:val="32"/>
      <w:szCs w:val="20"/>
    </w:rPr>
  </w:style>
  <w:style w:type="character" w:customStyle="1" w:styleId="Char6">
    <w:name w:val="文件正文 Char"/>
    <w:qFormat/>
    <w:rsid w:val="00BD6A10"/>
    <w:rPr>
      <w:rFonts w:eastAsia="仿宋_GB2312"/>
      <w:kern w:val="2"/>
      <w:sz w:val="24"/>
    </w:rPr>
  </w:style>
  <w:style w:type="paragraph" w:customStyle="1" w:styleId="CharChar11">
    <w:name w:val="Char Char1"/>
    <w:basedOn w:val="ac"/>
    <w:qFormat/>
    <w:rsid w:val="00BD6A10"/>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CharCharCharCharCharChar1Char">
    <w:name w:val="Char Char Char Char Char Char1 Char"/>
    <w:basedOn w:val="ac"/>
    <w:qFormat/>
    <w:rsid w:val="00BD6A10"/>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1Char0">
    <w:name w:val="正文1 Char"/>
    <w:qFormat/>
    <w:rsid w:val="00BD6A10"/>
    <w:rPr>
      <w:rFonts w:ascii="宋体" w:hAnsi="宋体" w:cs="宋体"/>
      <w:sz w:val="21"/>
    </w:rPr>
  </w:style>
  <w:style w:type="character" w:customStyle="1" w:styleId="2CharCharCharChar">
    <w:name w:val="标题 2 Char Char Char Char"/>
    <w:qFormat/>
    <w:rsid w:val="00BD6A10"/>
    <w:rPr>
      <w:rFonts w:ascii="Arial" w:eastAsia="黑体" w:hAnsi="Arial"/>
      <w:b/>
      <w:bCs/>
      <w:kern w:val="2"/>
      <w:sz w:val="32"/>
      <w:szCs w:val="32"/>
      <w:lang w:val="en-US" w:eastAsia="zh-CN" w:bidi="ar-SA"/>
    </w:rPr>
  </w:style>
  <w:style w:type="paragraph" w:customStyle="1" w:styleId="affffffb">
    <w:name w:val="表中文字"/>
    <w:basedOn w:val="ac"/>
    <w:qFormat/>
    <w:rsid w:val="00BD6A10"/>
    <w:pPr>
      <w:shd w:val="clear" w:color="auto" w:fill="auto"/>
      <w:tabs>
        <w:tab w:val="clear" w:pos="426"/>
      </w:tabs>
      <w:adjustRightInd/>
      <w:snapToGrid/>
      <w:spacing w:line="240" w:lineRule="auto"/>
    </w:pPr>
    <w:rPr>
      <w:rFonts w:ascii="Arial" w:hAnsi="Arial" w:cs="Times New Roman"/>
      <w:kern w:val="2"/>
      <w:szCs w:val="20"/>
    </w:rPr>
  </w:style>
  <w:style w:type="character" w:customStyle="1" w:styleId="affffffc">
    <w:name w:val="批注文字 字符"/>
    <w:qFormat/>
    <w:rsid w:val="00BD6A10"/>
    <w:rPr>
      <w:rFonts w:eastAsia="宋体"/>
      <w:szCs w:val="24"/>
    </w:rPr>
  </w:style>
  <w:style w:type="character" w:customStyle="1" w:styleId="affffffd">
    <w:name w:val="批注框文本 字符"/>
    <w:uiPriority w:val="99"/>
    <w:semiHidden/>
    <w:qFormat/>
    <w:rsid w:val="00BD6A10"/>
    <w:rPr>
      <w:rFonts w:ascii="Times New Roman" w:eastAsia="宋体" w:hAnsi="Times New Roman" w:cs="Times New Roman"/>
      <w:sz w:val="18"/>
      <w:szCs w:val="18"/>
    </w:rPr>
  </w:style>
  <w:style w:type="character" w:customStyle="1" w:styleId="affffffe">
    <w:name w:val="页眉 字符"/>
    <w:uiPriority w:val="99"/>
    <w:qFormat/>
    <w:rsid w:val="00BD6A10"/>
    <w:rPr>
      <w:rFonts w:ascii="Times New Roman" w:eastAsia="宋体" w:hAnsi="Times New Roman" w:cs="Times New Roman"/>
      <w:sz w:val="18"/>
      <w:szCs w:val="18"/>
    </w:rPr>
  </w:style>
  <w:style w:type="character" w:customStyle="1" w:styleId="afffffff">
    <w:name w:val="页脚 字符"/>
    <w:uiPriority w:val="99"/>
    <w:qFormat/>
    <w:rsid w:val="00BD6A10"/>
    <w:rPr>
      <w:rFonts w:ascii="Times New Roman" w:eastAsia="宋体" w:hAnsi="Times New Roman" w:cs="Times New Roman"/>
      <w:sz w:val="18"/>
      <w:szCs w:val="18"/>
    </w:rPr>
  </w:style>
  <w:style w:type="paragraph" w:customStyle="1" w:styleId="710">
    <w:name w:val="样式 7 10 磅"/>
    <w:qFormat/>
    <w:rsid w:val="00BD6A10"/>
    <w:pPr>
      <w:widowControl w:val="0"/>
      <w:jc w:val="both"/>
    </w:pPr>
    <w:rPr>
      <w:kern w:val="2"/>
      <w:sz w:val="21"/>
      <w:szCs w:val="24"/>
    </w:rPr>
  </w:style>
  <w:style w:type="character" w:customStyle="1" w:styleId="TextChar">
    <w:name w:val="Text Char"/>
    <w:link w:val="Text"/>
    <w:qFormat/>
    <w:rsid w:val="00BD6A10"/>
    <w:rPr>
      <w:rFonts w:ascii="Calibri" w:eastAsia="微软雅黑 Light" w:hAnsi="Calibri"/>
      <w:kern w:val="2"/>
      <w:sz w:val="24"/>
      <w:szCs w:val="28"/>
    </w:rPr>
  </w:style>
  <w:style w:type="paragraph" w:customStyle="1" w:styleId="Text">
    <w:name w:val="Text"/>
    <w:basedOn w:val="ac"/>
    <w:link w:val="TextChar"/>
    <w:qFormat/>
    <w:rsid w:val="00BD6A10"/>
    <w:pPr>
      <w:widowControl w:val="0"/>
      <w:shd w:val="clear" w:color="auto" w:fill="auto"/>
      <w:tabs>
        <w:tab w:val="clear" w:pos="426"/>
      </w:tabs>
      <w:spacing w:line="240" w:lineRule="auto"/>
      <w:ind w:firstLineChars="200" w:firstLine="200"/>
    </w:pPr>
    <w:rPr>
      <w:rFonts w:ascii="Calibri" w:eastAsia="微软雅黑 Light" w:hAnsi="Calibri" w:cs="Times New Roman"/>
      <w:kern w:val="2"/>
      <w:sz w:val="24"/>
      <w:szCs w:val="28"/>
    </w:rPr>
  </w:style>
  <w:style w:type="paragraph" w:customStyle="1" w:styleId="1f8">
    <w:name w:val="列表段落1"/>
    <w:basedOn w:val="ac"/>
    <w:qFormat/>
    <w:rsid w:val="00BD6A10"/>
    <w:pPr>
      <w:widowControl w:val="0"/>
      <w:shd w:val="clear" w:color="auto" w:fill="auto"/>
      <w:tabs>
        <w:tab w:val="clear" w:pos="426"/>
      </w:tabs>
      <w:adjustRightInd/>
      <w:snapToGrid/>
      <w:spacing w:line="240" w:lineRule="auto"/>
      <w:ind w:firstLineChars="200" w:firstLine="200"/>
    </w:pPr>
    <w:rPr>
      <w:rFonts w:ascii="Calibri" w:hAnsi="Calibri" w:cs="Times New Roman"/>
      <w:sz w:val="24"/>
    </w:rPr>
  </w:style>
  <w:style w:type="paragraph" w:customStyle="1" w:styleId="14ALTZ4">
    <w:name w:val="样式 正文缩进表正文正文非缩进特点段1四号正文不缩进标题4??????????ALT+Z水上软件特点 ...4"/>
    <w:basedOn w:val="ad"/>
    <w:qFormat/>
    <w:rsid w:val="00BD6A10"/>
    <w:pPr>
      <w:widowControl w:val="0"/>
      <w:shd w:val="clear" w:color="auto" w:fill="auto"/>
      <w:tabs>
        <w:tab w:val="clear" w:pos="426"/>
      </w:tabs>
      <w:adjustRightInd/>
      <w:snapToGrid/>
      <w:ind w:firstLineChars="200" w:firstLine="200"/>
    </w:pPr>
    <w:rPr>
      <w:rFonts w:cs="宋体"/>
      <w:color w:val="000000"/>
    </w:rPr>
  </w:style>
  <w:style w:type="paragraph" w:customStyle="1" w:styleId="afffffff0">
    <w:name w:val="正文！！！"/>
    <w:basedOn w:val="ac"/>
    <w:qFormat/>
    <w:rsid w:val="00BD6A10"/>
    <w:pPr>
      <w:widowControl w:val="0"/>
      <w:shd w:val="clear" w:color="auto" w:fill="auto"/>
      <w:tabs>
        <w:tab w:val="clear" w:pos="426"/>
      </w:tabs>
      <w:adjustRightInd/>
      <w:snapToGrid/>
      <w:ind w:firstLineChars="200" w:firstLine="420"/>
    </w:pPr>
    <w:rPr>
      <w:rFonts w:ascii="Arial" w:eastAsia="微软雅黑" w:hAnsi="Arial"/>
      <w:kern w:val="2"/>
      <w:sz w:val="24"/>
      <w:szCs w:val="20"/>
    </w:rPr>
  </w:style>
  <w:style w:type="paragraph" w:customStyle="1" w:styleId="14ALTZ">
    <w:name w:val="样式 正文缩进表正文正文非缩进特点段1四号正文不缩进标题4??????????ALT+Z水上软件特点 ..."/>
    <w:basedOn w:val="ad"/>
    <w:qFormat/>
    <w:rsid w:val="00BD6A10"/>
    <w:pPr>
      <w:widowControl w:val="0"/>
      <w:shd w:val="clear" w:color="auto" w:fill="auto"/>
      <w:tabs>
        <w:tab w:val="clear" w:pos="426"/>
      </w:tabs>
      <w:adjustRightInd/>
      <w:snapToGrid/>
      <w:ind w:firstLineChars="200" w:firstLine="200"/>
    </w:pPr>
    <w:rPr>
      <w:rFonts w:cs="宋体"/>
    </w:rPr>
  </w:style>
  <w:style w:type="table" w:customStyle="1" w:styleId="1f9">
    <w:name w:val="网格型1"/>
    <w:basedOn w:val="af"/>
    <w:qFormat/>
    <w:rsid w:val="00BD6A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65">
    <w:name w:val="_Style 565"/>
    <w:uiPriority w:val="99"/>
    <w:unhideWhenUsed/>
    <w:qFormat/>
    <w:rsid w:val="00BD6A10"/>
    <w:rPr>
      <w:rFonts w:ascii="宋体" w:cs="宋体"/>
      <w:sz w:val="21"/>
      <w:szCs w:val="24"/>
    </w:rPr>
  </w:style>
  <w:style w:type="character" w:customStyle="1" w:styleId="Style566">
    <w:name w:val="_Style 566"/>
    <w:uiPriority w:val="99"/>
    <w:unhideWhenUsed/>
    <w:qFormat/>
    <w:rsid w:val="00BD6A10"/>
    <w:rPr>
      <w:color w:val="605E5C"/>
      <w:shd w:val="clear" w:color="auto" w:fill="E1DFDD"/>
    </w:rPr>
  </w:style>
  <w:style w:type="paragraph" w:customStyle="1" w:styleId="3e">
    <w:name w:val="修订3"/>
    <w:hidden/>
    <w:uiPriority w:val="99"/>
    <w:semiHidden/>
    <w:qFormat/>
    <w:rsid w:val="00BD6A10"/>
    <w:rPr>
      <w:rFonts w:ascii="宋体" w:cs="宋体"/>
      <w:sz w:val="21"/>
      <w:szCs w:val="24"/>
    </w:rPr>
  </w:style>
  <w:style w:type="paragraph" w:styleId="afffffff1">
    <w:name w:val="Revision"/>
    <w:hidden/>
    <w:uiPriority w:val="99"/>
    <w:semiHidden/>
    <w:rsid w:val="007E6ACB"/>
    <w:rPr>
      <w:rFonts w:ascii="宋体" w:cs="宋体"/>
      <w:sz w:val="21"/>
      <w:szCs w:val="24"/>
    </w:rPr>
  </w:style>
  <w:style w:type="numbering" w:customStyle="1" w:styleId="1fa">
    <w:name w:val="无列表1"/>
    <w:next w:val="af0"/>
    <w:uiPriority w:val="99"/>
    <w:semiHidden/>
    <w:unhideWhenUsed/>
    <w:rsid w:val="00461747"/>
  </w:style>
  <w:style w:type="paragraph" w:customStyle="1" w:styleId="-111">
    <w:name w:val="彩色列表 - 强调文字颜色 111"/>
    <w:basedOn w:val="ac"/>
    <w:qFormat/>
    <w:rsid w:val="00461747"/>
    <w:pPr>
      <w:widowControl w:val="0"/>
      <w:shd w:val="clear" w:color="auto" w:fill="auto"/>
      <w:tabs>
        <w:tab w:val="clear" w:pos="426"/>
      </w:tabs>
      <w:adjustRightInd/>
      <w:snapToGrid/>
      <w:spacing w:line="240" w:lineRule="auto"/>
      <w:ind w:firstLineChars="200" w:firstLine="420"/>
    </w:pPr>
    <w:rPr>
      <w:rFonts w:ascii="Times New Roman" w:eastAsia="仿宋体" w:cs="Times New Roman"/>
      <w:kern w:val="2"/>
      <w:sz w:val="32"/>
      <w:szCs w:val="32"/>
    </w:rPr>
  </w:style>
  <w:style w:type="numbering" w:customStyle="1" w:styleId="2f4">
    <w:name w:val="无列表2"/>
    <w:next w:val="af0"/>
    <w:uiPriority w:val="99"/>
    <w:semiHidden/>
    <w:unhideWhenUsed/>
    <w:rsid w:val="00C16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05533-1BD1-4514-AB98-2206838D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148</Pages>
  <Words>13964</Words>
  <Characters>79598</Characters>
  <Application>Microsoft Office Word</Application>
  <DocSecurity>0</DocSecurity>
  <Lines>663</Lines>
  <Paragraphs>186</Paragraphs>
  <ScaleCrop>false</ScaleCrop>
  <Company>Microsoft</Company>
  <LinksUpToDate>false</LinksUpToDate>
  <CharactersWithSpaces>93376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庄晓琴</cp:lastModifiedBy>
  <cp:revision>88</cp:revision>
  <cp:lastPrinted>2022-12-22T02:20:00Z</cp:lastPrinted>
  <dcterms:created xsi:type="dcterms:W3CDTF">2022-07-29T08:11:00Z</dcterms:created>
  <dcterms:modified xsi:type="dcterms:W3CDTF">2022-12-22T02:20:00Z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01D887007656495FA05E932DC4CFEE2D</vt:lpwstr>
  </property>
</Properties>
</file>